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1E51" w14:textId="77777777" w:rsidR="00B10D30" w:rsidRPr="003B7EBB" w:rsidRDefault="00B10D30" w:rsidP="001E6788">
      <w:pPr>
        <w:keepNext/>
        <w:keepLines/>
        <w:spacing w:before="40" w:line="259" w:lineRule="auto"/>
        <w:jc w:val="both"/>
        <w:outlineLvl w:val="1"/>
        <w:rPr>
          <w:rFonts w:ascii="Calibri Light" w:eastAsia="Times New Roman" w:hAnsi="Calibri Light" w:cs="Times New Roman"/>
          <w:color w:val="0070C0"/>
        </w:rPr>
      </w:pPr>
      <w:bookmarkStart w:id="0" w:name="_Toc77071729"/>
      <w:r w:rsidRPr="003B7EBB">
        <w:rPr>
          <w:rFonts w:ascii="Calibri Light" w:eastAsia="Times New Roman" w:hAnsi="Calibri Light" w:cs="Times New Roman"/>
          <w:noProof/>
          <w:color w:val="0070C0"/>
          <w:lang w:eastAsia="en-GB"/>
        </w:rPr>
        <w:drawing>
          <wp:inline distT="0" distB="0" distL="0" distR="0" wp14:anchorId="4B495AF3" wp14:editId="5832ECC0">
            <wp:extent cx="2211429" cy="9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2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5F52C" w14:textId="77777777" w:rsidR="00B10D30" w:rsidRPr="003B7EBB" w:rsidRDefault="00B10D30" w:rsidP="001E6788">
      <w:pPr>
        <w:keepNext/>
        <w:keepLines/>
        <w:spacing w:before="40" w:line="259" w:lineRule="auto"/>
        <w:jc w:val="both"/>
        <w:outlineLvl w:val="1"/>
        <w:rPr>
          <w:rFonts w:ascii="Calibri Light" w:eastAsia="Times New Roman" w:hAnsi="Calibri Light" w:cs="Times New Roman"/>
          <w:color w:val="0070C0"/>
        </w:rPr>
      </w:pPr>
    </w:p>
    <w:p w14:paraId="64E30A16" w14:textId="77777777" w:rsidR="00DA2BA1" w:rsidRDefault="00DA2BA1" w:rsidP="001E6788">
      <w:pPr>
        <w:keepNext/>
        <w:keepLines/>
        <w:spacing w:before="40" w:line="259" w:lineRule="auto"/>
        <w:jc w:val="both"/>
        <w:outlineLvl w:val="1"/>
        <w:rPr>
          <w:rFonts w:ascii="Calibri" w:eastAsia="Times New Roman" w:hAnsi="Calibri" w:cs="Calibri"/>
        </w:rPr>
      </w:pPr>
    </w:p>
    <w:p w14:paraId="263D742A" w14:textId="078D9951" w:rsidR="005B4D20" w:rsidRPr="003B7EBB" w:rsidRDefault="00503E0B" w:rsidP="001E6788">
      <w:pPr>
        <w:keepNext/>
        <w:keepLines/>
        <w:spacing w:before="40" w:line="259" w:lineRule="auto"/>
        <w:jc w:val="both"/>
        <w:outlineLvl w:val="1"/>
        <w:rPr>
          <w:rFonts w:ascii="Calibri" w:eastAsia="Times New Roman" w:hAnsi="Calibri" w:cs="Calibri"/>
        </w:rPr>
      </w:pPr>
      <w:r w:rsidRPr="003B7EBB">
        <w:rPr>
          <w:rFonts w:ascii="Calibri" w:eastAsia="Times New Roman" w:hAnsi="Calibri" w:cs="Calibri"/>
        </w:rPr>
        <w:t xml:space="preserve">If you are a PhD </w:t>
      </w:r>
      <w:r w:rsidR="00A564AC" w:rsidRPr="003B7EBB">
        <w:rPr>
          <w:rFonts w:ascii="Calibri" w:eastAsia="Times New Roman" w:hAnsi="Calibri" w:cs="Calibri"/>
        </w:rPr>
        <w:t>student</w:t>
      </w:r>
      <w:r w:rsidR="005B4D20" w:rsidRPr="003B7EBB">
        <w:rPr>
          <w:rFonts w:ascii="Calibri" w:eastAsia="Times New Roman" w:hAnsi="Calibri" w:cs="Calibri"/>
        </w:rPr>
        <w:t xml:space="preserve"> or </w:t>
      </w:r>
      <w:r w:rsidR="003D5CD3" w:rsidRPr="003B7EBB">
        <w:rPr>
          <w:rFonts w:ascii="Calibri" w:eastAsia="Times New Roman" w:hAnsi="Calibri" w:cs="Calibri"/>
        </w:rPr>
        <w:t>p</w:t>
      </w:r>
      <w:r w:rsidRPr="003B7EBB">
        <w:rPr>
          <w:rFonts w:ascii="Calibri" w:eastAsia="Times New Roman" w:hAnsi="Calibri" w:cs="Calibri"/>
        </w:rPr>
        <w:t xml:space="preserve">ost-doctoral </w:t>
      </w:r>
      <w:r w:rsidR="00A564AC" w:rsidRPr="003B7EBB">
        <w:rPr>
          <w:rFonts w:ascii="Calibri" w:eastAsia="Times New Roman" w:hAnsi="Calibri" w:cs="Calibri"/>
        </w:rPr>
        <w:t>researcher</w:t>
      </w:r>
      <w:r w:rsidR="00154081" w:rsidRPr="003B7EBB">
        <w:rPr>
          <w:rFonts w:ascii="Calibri" w:eastAsia="Times New Roman" w:hAnsi="Calibri" w:cs="Calibri"/>
        </w:rPr>
        <w:t>:</w:t>
      </w:r>
    </w:p>
    <w:p w14:paraId="581D04C6" w14:textId="77777777" w:rsidR="008B6D60" w:rsidRPr="003B7EBB" w:rsidRDefault="008B6D60" w:rsidP="001E6788">
      <w:pPr>
        <w:keepNext/>
        <w:keepLines/>
        <w:spacing w:before="40" w:line="259" w:lineRule="auto"/>
        <w:jc w:val="both"/>
        <w:outlineLvl w:val="1"/>
        <w:rPr>
          <w:rFonts w:ascii="Calibri" w:eastAsia="Times New Roman" w:hAnsi="Calibri" w:cs="Calibri"/>
        </w:rPr>
      </w:pPr>
    </w:p>
    <w:p w14:paraId="49817098" w14:textId="21EBC527" w:rsidR="00FF5459" w:rsidRPr="003B7EBB" w:rsidRDefault="00A564AC" w:rsidP="00FF5459">
      <w:pPr>
        <w:spacing w:after="160" w:line="259" w:lineRule="auto"/>
        <w:rPr>
          <w:rFonts w:ascii="Calibri" w:hAnsi="Calibri" w:cs="Calibri"/>
          <w:spacing w:val="3"/>
          <w:bdr w:val="none" w:sz="0" w:space="0" w:color="auto" w:frame="1"/>
        </w:rPr>
      </w:pPr>
      <w:r w:rsidRPr="003B7EBB">
        <w:rPr>
          <w:rFonts w:ascii="Calibri" w:hAnsi="Calibri" w:cs="Calibri"/>
        </w:rPr>
        <w:t>Y</w:t>
      </w:r>
      <w:r w:rsidR="008B6D60" w:rsidRPr="003B7EBB">
        <w:rPr>
          <w:rFonts w:ascii="Calibri" w:hAnsi="Calibri" w:cs="Calibri"/>
        </w:rPr>
        <w:t xml:space="preserve">ou are </w:t>
      </w:r>
      <w:r w:rsidRPr="003B7EBB">
        <w:rPr>
          <w:rFonts w:ascii="Calibri" w:hAnsi="Calibri" w:cs="Calibri"/>
        </w:rPr>
        <w:t xml:space="preserve">invited to </w:t>
      </w:r>
      <w:r w:rsidR="00154081" w:rsidRPr="003B7EBB">
        <w:rPr>
          <w:rFonts w:ascii="Calibri" w:hAnsi="Calibri" w:cs="Calibri"/>
        </w:rPr>
        <w:t xml:space="preserve">take </w:t>
      </w:r>
      <w:r w:rsidR="00F91FAF" w:rsidRPr="003B7EBB">
        <w:rPr>
          <w:rFonts w:ascii="Calibri" w:hAnsi="Calibri" w:cs="Calibri"/>
        </w:rPr>
        <w:t xml:space="preserve">part </w:t>
      </w:r>
      <w:r w:rsidR="00154081" w:rsidRPr="003B7EBB">
        <w:rPr>
          <w:rFonts w:ascii="Calibri" w:hAnsi="Calibri" w:cs="Calibri"/>
        </w:rPr>
        <w:t>in</w:t>
      </w:r>
      <w:r w:rsidR="00F91FAF" w:rsidRPr="003B7EBB">
        <w:rPr>
          <w:rFonts w:ascii="Calibri" w:hAnsi="Calibri" w:cs="Calibri"/>
        </w:rPr>
        <w:t xml:space="preserve"> the </w:t>
      </w:r>
      <w:r w:rsidR="00895E13" w:rsidRPr="003B7EBB">
        <w:rPr>
          <w:rFonts w:ascii="Calibri" w:hAnsi="Calibri" w:cs="Calibri"/>
        </w:rPr>
        <w:t>new,</w:t>
      </w:r>
      <w:r w:rsidR="00F91FAF" w:rsidRPr="003B7EBB">
        <w:rPr>
          <w:rFonts w:ascii="Calibri" w:hAnsi="Calibri" w:cs="Calibri"/>
        </w:rPr>
        <w:t xml:space="preserve"> </w:t>
      </w:r>
      <w:r w:rsidR="003D5CD3" w:rsidRPr="003B7EBB">
        <w:rPr>
          <w:rFonts w:ascii="Calibri" w:hAnsi="Calibri" w:cs="Calibri"/>
        </w:rPr>
        <w:t>online course for early career researchers, entitled:</w:t>
      </w:r>
      <w:r w:rsidR="00503E0B" w:rsidRPr="003B7EBB">
        <w:rPr>
          <w:rFonts w:ascii="Calibri" w:hAnsi="Calibri" w:cs="Calibri"/>
        </w:rPr>
        <w:t xml:space="preserve"> “</w:t>
      </w:r>
      <w:bookmarkStart w:id="1" w:name="_Hlk90414339"/>
      <w:r w:rsidR="00503E0B" w:rsidRPr="003B7EBB">
        <w:rPr>
          <w:rFonts w:ascii="Calibri" w:hAnsi="Calibri" w:cs="Calibri"/>
          <w:i/>
        </w:rPr>
        <w:t>Opening</w:t>
      </w:r>
      <w:r w:rsidR="00503E0B" w:rsidRPr="003B7EBB">
        <w:rPr>
          <w:rFonts w:ascii="Calibri" w:hAnsi="Calibri" w:cs="Calibri"/>
        </w:rPr>
        <w:t xml:space="preserve"> </w:t>
      </w:r>
      <w:r w:rsidR="00503E0B" w:rsidRPr="003B7EBB">
        <w:rPr>
          <w:rFonts w:ascii="Calibri" w:hAnsi="Calibri" w:cs="Calibri"/>
          <w:i/>
        </w:rPr>
        <w:t>Your</w:t>
      </w:r>
      <w:r w:rsidR="00503E0B" w:rsidRPr="003B7EBB">
        <w:rPr>
          <w:rFonts w:ascii="Calibri" w:hAnsi="Calibri" w:cs="Calibri"/>
        </w:rPr>
        <w:t xml:space="preserve"> </w:t>
      </w:r>
      <w:r w:rsidR="00503E0B" w:rsidRPr="003B7EBB">
        <w:rPr>
          <w:rFonts w:ascii="Calibri" w:hAnsi="Calibri" w:cs="Calibri"/>
          <w:i/>
        </w:rPr>
        <w:t>Research</w:t>
      </w:r>
      <w:r w:rsidR="00503E0B" w:rsidRPr="003B7EBB">
        <w:rPr>
          <w:rFonts w:ascii="Calibri" w:hAnsi="Calibri" w:cs="Calibri"/>
        </w:rPr>
        <w:t xml:space="preserve"> </w:t>
      </w:r>
      <w:r w:rsidR="00503E0B" w:rsidRPr="003B7EBB">
        <w:rPr>
          <w:rFonts w:ascii="Calibri" w:hAnsi="Calibri" w:cs="Calibri"/>
          <w:i/>
        </w:rPr>
        <w:t>to</w:t>
      </w:r>
      <w:r w:rsidR="00503E0B" w:rsidRPr="003B7EBB">
        <w:rPr>
          <w:rFonts w:ascii="Calibri" w:hAnsi="Calibri" w:cs="Calibri"/>
        </w:rPr>
        <w:t xml:space="preserve"> </w:t>
      </w:r>
      <w:r w:rsidR="00503E0B" w:rsidRPr="003B7EBB">
        <w:rPr>
          <w:rFonts w:ascii="Calibri" w:hAnsi="Calibri" w:cs="Calibri"/>
          <w:i/>
        </w:rPr>
        <w:t>Create</w:t>
      </w:r>
      <w:r w:rsidR="00503E0B" w:rsidRPr="003B7EBB">
        <w:rPr>
          <w:rFonts w:ascii="Calibri" w:hAnsi="Calibri" w:cs="Calibri"/>
        </w:rPr>
        <w:t xml:space="preserve"> </w:t>
      </w:r>
      <w:r w:rsidR="00503E0B" w:rsidRPr="003B7EBB">
        <w:rPr>
          <w:rFonts w:ascii="Calibri" w:hAnsi="Calibri" w:cs="Calibri"/>
          <w:i/>
        </w:rPr>
        <w:t>Collaborative</w:t>
      </w:r>
      <w:r w:rsidR="00503E0B" w:rsidRPr="003B7EBB">
        <w:rPr>
          <w:rFonts w:ascii="Calibri" w:hAnsi="Calibri" w:cs="Calibri"/>
        </w:rPr>
        <w:t xml:space="preserve"> </w:t>
      </w:r>
      <w:r w:rsidR="00503E0B" w:rsidRPr="003B7EBB">
        <w:rPr>
          <w:rFonts w:ascii="Calibri" w:hAnsi="Calibri" w:cs="Calibri"/>
          <w:i/>
        </w:rPr>
        <w:t>Futures</w:t>
      </w:r>
      <w:bookmarkEnd w:id="1"/>
      <w:r w:rsidR="00503E0B" w:rsidRPr="003B7EBB">
        <w:rPr>
          <w:rFonts w:ascii="Calibri" w:hAnsi="Calibri" w:cs="Calibri"/>
        </w:rPr>
        <w:t>”</w:t>
      </w:r>
      <w:r w:rsidR="003D5CD3" w:rsidRPr="003B7EBB">
        <w:rPr>
          <w:rFonts w:ascii="Calibri" w:hAnsi="Calibri" w:cs="Calibri"/>
        </w:rPr>
        <w:t xml:space="preserve">. This is a 10 ECTS </w:t>
      </w:r>
      <w:r w:rsidR="00CF44F4" w:rsidRPr="003B7EBB">
        <w:rPr>
          <w:rFonts w:ascii="Calibri" w:hAnsi="Calibri" w:cs="Calibri"/>
        </w:rPr>
        <w:t xml:space="preserve">interdisciplinary, international </w:t>
      </w:r>
      <w:r w:rsidR="003D5CD3" w:rsidRPr="003B7EBB">
        <w:rPr>
          <w:rFonts w:ascii="Calibri" w:hAnsi="Calibri" w:cs="Calibri"/>
        </w:rPr>
        <w:t>course</w:t>
      </w:r>
      <w:r w:rsidR="00DB5268">
        <w:rPr>
          <w:rFonts w:ascii="Calibri" w:hAnsi="Calibri" w:cs="Calibri"/>
        </w:rPr>
        <w:t xml:space="preserve"> (</w:t>
      </w:r>
      <w:r w:rsidR="00FF5459">
        <w:rPr>
          <w:rFonts w:ascii="Calibri" w:hAnsi="Calibri" w:cs="Calibri"/>
        </w:rPr>
        <w:t>participants will be</w:t>
      </w:r>
      <w:r w:rsidR="00DB5268">
        <w:rPr>
          <w:rFonts w:ascii="Calibri" w:hAnsi="Calibri" w:cs="Calibri"/>
        </w:rPr>
        <w:t xml:space="preserve"> from Ireland, Denmark and Czech Republic)</w:t>
      </w:r>
      <w:r w:rsidR="003D5CD3" w:rsidRPr="003B7EBB">
        <w:rPr>
          <w:rFonts w:ascii="Calibri" w:hAnsi="Calibri" w:cs="Calibri"/>
        </w:rPr>
        <w:t xml:space="preserve">, beginning </w:t>
      </w:r>
      <w:r w:rsidR="00CF44F4" w:rsidRPr="003B7EBB">
        <w:rPr>
          <w:rFonts w:ascii="Calibri" w:hAnsi="Calibri" w:cs="Calibri"/>
        </w:rPr>
        <w:t>Wednesday 12</w:t>
      </w:r>
      <w:r w:rsidR="00CF44F4" w:rsidRPr="003B7EBB">
        <w:rPr>
          <w:rFonts w:ascii="Calibri" w:hAnsi="Calibri" w:cs="Calibri"/>
          <w:vertAlign w:val="superscript"/>
        </w:rPr>
        <w:t>th</w:t>
      </w:r>
      <w:r w:rsidR="00CF44F4" w:rsidRPr="003B7EBB">
        <w:rPr>
          <w:rFonts w:ascii="Calibri" w:hAnsi="Calibri" w:cs="Calibri"/>
        </w:rPr>
        <w:t xml:space="preserve"> January 2022. </w:t>
      </w:r>
      <w:r w:rsidR="0051091D" w:rsidRPr="0051091D">
        <w:rPr>
          <w:rFonts w:ascii="Calibri" w:hAnsi="Calibri" w:cs="Calibri"/>
          <w:b/>
          <w:bCs/>
          <w:i/>
          <w:iCs/>
        </w:rPr>
        <w:t>All research disciplines welcome.</w:t>
      </w:r>
      <w:r w:rsidR="0051091D">
        <w:rPr>
          <w:rFonts w:ascii="Calibri" w:hAnsi="Calibri" w:cs="Calibri"/>
        </w:rPr>
        <w:t xml:space="preserve"> </w:t>
      </w:r>
      <w:r w:rsidR="00CF44F4" w:rsidRPr="003B7EBB">
        <w:rPr>
          <w:rFonts w:ascii="Calibri" w:hAnsi="Calibri" w:cs="Calibri"/>
        </w:rPr>
        <w:t>For 3 weeks</w:t>
      </w:r>
      <w:r w:rsidR="007229E3" w:rsidRPr="003B7EBB">
        <w:rPr>
          <w:rFonts w:ascii="Calibri" w:hAnsi="Calibri" w:cs="Calibri"/>
        </w:rPr>
        <w:t>,</w:t>
      </w:r>
      <w:r w:rsidR="00CF44F4" w:rsidRPr="003B7EBB">
        <w:rPr>
          <w:rFonts w:ascii="Calibri" w:hAnsi="Calibri" w:cs="Calibri"/>
        </w:rPr>
        <w:t xml:space="preserve"> you will meet</w:t>
      </w:r>
      <w:r w:rsidR="00F91FAF" w:rsidRPr="003B7EBB">
        <w:rPr>
          <w:rFonts w:ascii="Calibri" w:hAnsi="Calibri" w:cs="Calibri"/>
        </w:rPr>
        <w:t xml:space="preserve"> </w:t>
      </w:r>
      <w:r w:rsidR="00CF44F4" w:rsidRPr="003B7EBB">
        <w:rPr>
          <w:rFonts w:ascii="Calibri" w:hAnsi="Calibri" w:cs="Calibri"/>
        </w:rPr>
        <w:t>live</w:t>
      </w:r>
      <w:r w:rsidR="00F91FAF" w:rsidRPr="003B7EBB">
        <w:rPr>
          <w:rFonts w:ascii="Calibri" w:hAnsi="Calibri" w:cs="Calibri"/>
        </w:rPr>
        <w:t>,</w:t>
      </w:r>
      <w:r w:rsidR="00CF44F4" w:rsidRPr="003B7EBB">
        <w:rPr>
          <w:rFonts w:ascii="Calibri" w:hAnsi="Calibri" w:cs="Calibri"/>
        </w:rPr>
        <w:t xml:space="preserve"> online on Wednesday afternoons, all day Thursday and all day Friday</w:t>
      </w:r>
      <w:r w:rsidR="007229E3" w:rsidRPr="003B7EBB">
        <w:rPr>
          <w:rFonts w:ascii="Calibri" w:hAnsi="Calibri" w:cs="Calibri"/>
        </w:rPr>
        <w:t xml:space="preserve"> -</w:t>
      </w:r>
      <w:r w:rsidR="00CF44F4" w:rsidRPr="003B7EBB">
        <w:rPr>
          <w:rFonts w:ascii="Calibri" w:hAnsi="Calibri" w:cs="Calibri"/>
        </w:rPr>
        <w:t xml:space="preserve"> working in </w:t>
      </w:r>
      <w:r w:rsidR="000E1AD0" w:rsidRPr="003B7EBB">
        <w:rPr>
          <w:rFonts w:ascii="Calibri" w:hAnsi="Calibri" w:cs="Calibri"/>
        </w:rPr>
        <w:t xml:space="preserve">interdisciplinary peer </w:t>
      </w:r>
      <w:r w:rsidR="00CF44F4" w:rsidRPr="003B7EBB">
        <w:rPr>
          <w:rFonts w:ascii="Calibri" w:hAnsi="Calibri" w:cs="Calibri"/>
        </w:rPr>
        <w:t xml:space="preserve">groups on </w:t>
      </w:r>
      <w:r w:rsidR="007229E3" w:rsidRPr="003B7EBB">
        <w:rPr>
          <w:rFonts w:ascii="Calibri" w:hAnsi="Calibri" w:cs="Calibri"/>
        </w:rPr>
        <w:t>‘real-world’</w:t>
      </w:r>
      <w:r w:rsidR="00CF44F4" w:rsidRPr="003B7EBB">
        <w:rPr>
          <w:rFonts w:ascii="Calibri" w:hAnsi="Calibri" w:cs="Calibri"/>
        </w:rPr>
        <w:t xml:space="preserve"> challenges that relate to open science and open innovation. </w:t>
      </w:r>
      <w:r w:rsidR="00CF44F4" w:rsidRPr="003B7EBB">
        <w:rPr>
          <w:rFonts w:ascii="Calibri" w:hAnsi="Calibri" w:cs="Calibri"/>
          <w:spacing w:val="3"/>
          <w:bdr w:val="none" w:sz="0" w:space="0" w:color="auto" w:frame="1"/>
        </w:rPr>
        <w:t xml:space="preserve">You will be supported to apply and develop your research knowledge and skills and enhance your collaborative attributes towards more impactful knowledge exchange. After this </w:t>
      </w:r>
      <w:r w:rsidR="00F91FAF" w:rsidRPr="003B7EBB">
        <w:rPr>
          <w:rFonts w:ascii="Calibri" w:hAnsi="Calibri" w:cs="Calibri"/>
          <w:spacing w:val="3"/>
          <w:bdr w:val="none" w:sz="0" w:space="0" w:color="auto" w:frame="1"/>
        </w:rPr>
        <w:t>3-</w:t>
      </w:r>
      <w:r w:rsidR="00CF44F4" w:rsidRPr="003B7EBB">
        <w:rPr>
          <w:rFonts w:ascii="Calibri" w:hAnsi="Calibri" w:cs="Calibri"/>
          <w:spacing w:val="3"/>
          <w:bdr w:val="none" w:sz="0" w:space="0" w:color="auto" w:frame="1"/>
        </w:rPr>
        <w:t>week period, you will have two more weeks to complete your chosen</w:t>
      </w:r>
      <w:r w:rsidR="007229E3" w:rsidRPr="003B7EBB">
        <w:rPr>
          <w:rFonts w:ascii="Calibri" w:hAnsi="Calibri" w:cs="Calibri"/>
          <w:spacing w:val="3"/>
          <w:bdr w:val="none" w:sz="0" w:space="0" w:color="auto" w:frame="1"/>
        </w:rPr>
        <w:t>, individual</w:t>
      </w:r>
      <w:r w:rsidR="00CF44F4" w:rsidRPr="003B7EBB">
        <w:rPr>
          <w:rFonts w:ascii="Calibri" w:hAnsi="Calibri" w:cs="Calibri"/>
          <w:spacing w:val="3"/>
          <w:bdr w:val="none" w:sz="0" w:space="0" w:color="auto" w:frame="1"/>
        </w:rPr>
        <w:t xml:space="preserve"> open science</w:t>
      </w:r>
      <w:r w:rsidR="00D5627E">
        <w:rPr>
          <w:rFonts w:ascii="Calibri" w:hAnsi="Calibri" w:cs="Calibri"/>
          <w:spacing w:val="3"/>
          <w:bdr w:val="none" w:sz="0" w:space="0" w:color="auto" w:frame="1"/>
        </w:rPr>
        <w:t xml:space="preserve"> </w:t>
      </w:r>
      <w:r w:rsidR="00CF44F4" w:rsidRPr="003B7EBB">
        <w:rPr>
          <w:rFonts w:ascii="Calibri" w:hAnsi="Calibri" w:cs="Calibri"/>
          <w:spacing w:val="3"/>
          <w:bdr w:val="none" w:sz="0" w:space="0" w:color="auto" w:frame="1"/>
        </w:rPr>
        <w:t>related tasks</w:t>
      </w:r>
      <w:r w:rsidR="00FF5459">
        <w:rPr>
          <w:rFonts w:ascii="Calibri" w:hAnsi="Calibri" w:cs="Calibri"/>
          <w:spacing w:val="3"/>
          <w:bdr w:val="none" w:sz="0" w:space="0" w:color="auto" w:frame="1"/>
        </w:rPr>
        <w:t xml:space="preserve"> (i.e. one of the following: pre-register a study, create a data management plan, secure a short-term internship, design a participatory research workshop)</w:t>
      </w:r>
      <w:r w:rsidR="00D5627E">
        <w:rPr>
          <w:rFonts w:ascii="Calibri" w:hAnsi="Calibri" w:cs="Calibri"/>
          <w:spacing w:val="3"/>
          <w:bdr w:val="none" w:sz="0" w:space="0" w:color="auto" w:frame="1"/>
        </w:rPr>
        <w:t>, along with a written reflection</w:t>
      </w:r>
      <w:r w:rsidR="00826548">
        <w:rPr>
          <w:rFonts w:ascii="Calibri" w:hAnsi="Calibri" w:cs="Calibri"/>
          <w:spacing w:val="3"/>
          <w:bdr w:val="none" w:sz="0" w:space="0" w:color="auto" w:frame="1"/>
        </w:rPr>
        <w:t xml:space="preserve"> on your learning</w:t>
      </w:r>
      <w:r w:rsidR="00D5627E">
        <w:rPr>
          <w:rFonts w:ascii="Calibri" w:hAnsi="Calibri" w:cs="Calibri"/>
          <w:spacing w:val="3"/>
          <w:bdr w:val="none" w:sz="0" w:space="0" w:color="auto" w:frame="1"/>
        </w:rPr>
        <w:t>.</w:t>
      </w:r>
      <w:r w:rsidR="00FF5459" w:rsidRPr="00FF5459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</w:p>
    <w:p w14:paraId="244B500B" w14:textId="52639ACC" w:rsidR="00CF44F4" w:rsidRPr="003B7EBB" w:rsidRDefault="00895E13" w:rsidP="00FF5459">
      <w:pPr>
        <w:pStyle w:val="NormalWeb"/>
        <w:shd w:val="clear" w:color="auto" w:fill="FFFDFF"/>
        <w:spacing w:before="0" w:beforeAutospacing="0" w:after="0" w:afterAutospacing="0"/>
        <w:jc w:val="both"/>
        <w:rPr>
          <w:rFonts w:ascii="Calibri" w:hAnsi="Calibri" w:cs="Calibri"/>
          <w:spacing w:val="3"/>
          <w:bdr w:val="none" w:sz="0" w:space="0" w:color="auto" w:frame="1"/>
        </w:rPr>
      </w:pPr>
      <w:r w:rsidRPr="003B7EBB">
        <w:rPr>
          <w:rFonts w:ascii="Calibri" w:hAnsi="Calibri" w:cs="Calibri"/>
          <w:spacing w:val="3"/>
          <w:bdr w:val="none" w:sz="0" w:space="0" w:color="auto" w:frame="1"/>
        </w:rPr>
        <w:t>The credits for the module are awarded</w:t>
      </w:r>
      <w:r w:rsidR="00746E51">
        <w:rPr>
          <w:rFonts w:ascii="Calibri" w:hAnsi="Calibri" w:cs="Calibri"/>
          <w:spacing w:val="3"/>
          <w:bdr w:val="none" w:sz="0" w:space="0" w:color="auto" w:frame="1"/>
        </w:rPr>
        <w:t xml:space="preserve"> by University College Dublin</w:t>
      </w:r>
      <w:r w:rsidRPr="003B7EBB">
        <w:rPr>
          <w:rFonts w:ascii="Calibri" w:hAnsi="Calibri" w:cs="Calibri"/>
          <w:spacing w:val="3"/>
          <w:bdr w:val="none" w:sz="0" w:space="0" w:color="auto" w:frame="1"/>
        </w:rPr>
        <w:t xml:space="preserve"> on a pass/fail basis, once you have completed your group</w:t>
      </w:r>
      <w:r w:rsidR="00D5627E">
        <w:rPr>
          <w:rFonts w:ascii="Calibri" w:hAnsi="Calibri" w:cs="Calibri"/>
          <w:spacing w:val="3"/>
          <w:bdr w:val="none" w:sz="0" w:space="0" w:color="auto" w:frame="1"/>
        </w:rPr>
        <w:t xml:space="preserve"> presentation</w:t>
      </w:r>
      <w:r w:rsidRPr="003B7EBB">
        <w:rPr>
          <w:rFonts w:ascii="Calibri" w:hAnsi="Calibri" w:cs="Calibri"/>
          <w:spacing w:val="3"/>
          <w:bdr w:val="none" w:sz="0" w:space="0" w:color="auto" w:frame="1"/>
        </w:rPr>
        <w:t xml:space="preserve"> and </w:t>
      </w:r>
      <w:r w:rsidR="00826548">
        <w:rPr>
          <w:rFonts w:ascii="Calibri" w:hAnsi="Calibri" w:cs="Calibri"/>
          <w:spacing w:val="3"/>
          <w:bdr w:val="none" w:sz="0" w:space="0" w:color="auto" w:frame="1"/>
        </w:rPr>
        <w:t xml:space="preserve">the </w:t>
      </w:r>
      <w:r w:rsidR="00D5627E">
        <w:rPr>
          <w:rFonts w:ascii="Calibri" w:hAnsi="Calibri" w:cs="Calibri"/>
          <w:spacing w:val="3"/>
          <w:bdr w:val="none" w:sz="0" w:space="0" w:color="auto" w:frame="1"/>
        </w:rPr>
        <w:t xml:space="preserve">two </w:t>
      </w:r>
      <w:r w:rsidRPr="003B7EBB">
        <w:rPr>
          <w:rFonts w:ascii="Calibri" w:hAnsi="Calibri" w:cs="Calibri"/>
          <w:spacing w:val="3"/>
          <w:bdr w:val="none" w:sz="0" w:space="0" w:color="auto" w:frame="1"/>
        </w:rPr>
        <w:t xml:space="preserve">individual tasks. </w:t>
      </w:r>
    </w:p>
    <w:p w14:paraId="1F4924AD" w14:textId="5410D464" w:rsidR="00F91FAF" w:rsidRPr="003B7EBB" w:rsidRDefault="00F91FAF" w:rsidP="001E6788">
      <w:pPr>
        <w:pStyle w:val="NormalWeb"/>
        <w:shd w:val="clear" w:color="auto" w:fill="FFFDFF"/>
        <w:spacing w:before="0" w:beforeAutospacing="0" w:after="0" w:afterAutospacing="0"/>
        <w:jc w:val="both"/>
        <w:rPr>
          <w:rFonts w:ascii="Calibri" w:hAnsi="Calibri" w:cs="Calibri"/>
          <w:spacing w:val="3"/>
          <w:bdr w:val="none" w:sz="0" w:space="0" w:color="auto" w:frame="1"/>
        </w:rPr>
      </w:pPr>
    </w:p>
    <w:p w14:paraId="267B0537" w14:textId="5C1F84E3" w:rsidR="00EF0ABA" w:rsidRDefault="00F91FAF" w:rsidP="001E6788">
      <w:pPr>
        <w:pStyle w:val="NormalWeb"/>
        <w:shd w:val="clear" w:color="auto" w:fill="FFFD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pacing w:val="3"/>
          <w:bdr w:val="none" w:sz="0" w:space="0" w:color="auto" w:frame="1"/>
        </w:rPr>
      </w:pPr>
      <w:r w:rsidRPr="003B7EBB">
        <w:rPr>
          <w:rFonts w:ascii="Calibri" w:hAnsi="Calibri" w:cs="Calibri"/>
          <w:spacing w:val="3"/>
          <w:bdr w:val="none" w:sz="0" w:space="0" w:color="auto" w:frame="1"/>
        </w:rPr>
        <w:t>The learning objectives for the course have been developed through extensive stakeholder engagement in Ireland, the Czech Republic and Denmark</w:t>
      </w:r>
      <w:r w:rsidR="000E1AD0" w:rsidRPr="003B7EBB">
        <w:rPr>
          <w:rFonts w:ascii="Calibri" w:hAnsi="Calibri" w:cs="Calibri"/>
          <w:spacing w:val="3"/>
          <w:bdr w:val="none" w:sz="0" w:space="0" w:color="auto" w:frame="1"/>
        </w:rPr>
        <w:t>,</w:t>
      </w:r>
      <w:r w:rsidRPr="003B7EBB">
        <w:rPr>
          <w:rFonts w:ascii="Calibri" w:hAnsi="Calibri" w:cs="Calibri"/>
          <w:spacing w:val="3"/>
          <w:bdr w:val="none" w:sz="0" w:space="0" w:color="auto" w:frame="1"/>
        </w:rPr>
        <w:t xml:space="preserve"> as part of our broader project “Opening Doors” (</w:t>
      </w:r>
      <w:r w:rsidR="00D5627E">
        <w:rPr>
          <w:rFonts w:ascii="Calibri" w:hAnsi="Calibri" w:cs="Calibri"/>
          <w:spacing w:val="3"/>
          <w:bdr w:val="none" w:sz="0" w:space="0" w:color="auto" w:frame="1"/>
        </w:rPr>
        <w:t xml:space="preserve">for </w:t>
      </w:r>
      <w:r w:rsidR="001E6A72" w:rsidRPr="003B7EBB">
        <w:rPr>
          <w:rFonts w:ascii="Calibri" w:hAnsi="Calibri" w:cs="Calibri"/>
          <w:spacing w:val="3"/>
          <w:bdr w:val="none" w:sz="0" w:space="0" w:color="auto" w:frame="1"/>
        </w:rPr>
        <w:t>further information</w:t>
      </w:r>
      <w:r w:rsidR="00D5627E">
        <w:rPr>
          <w:rFonts w:ascii="Calibri" w:hAnsi="Calibri" w:cs="Calibri"/>
          <w:spacing w:val="3"/>
          <w:bdr w:val="none" w:sz="0" w:space="0" w:color="auto" w:frame="1"/>
        </w:rPr>
        <w:t>, please see</w:t>
      </w:r>
      <w:r w:rsidR="001E6A72" w:rsidRPr="003B7EBB">
        <w:rPr>
          <w:rFonts w:ascii="Calibri" w:hAnsi="Calibri" w:cs="Calibri"/>
          <w:spacing w:val="3"/>
          <w:bdr w:val="none" w:sz="0" w:space="0" w:color="auto" w:frame="1"/>
        </w:rPr>
        <w:t xml:space="preserve">: </w:t>
      </w:r>
      <w:hyperlink r:id="rId9" w:history="1">
        <w:r w:rsidR="00283F4E">
          <w:rPr>
            <w:rStyle w:val="Hyperlink"/>
            <w:rFonts w:ascii="Calibri" w:hAnsi="Calibri" w:cs="Calibri"/>
            <w:spacing w:val="3"/>
            <w:bdr w:val="none" w:sz="0" w:space="0" w:color="auto" w:frame="1"/>
          </w:rPr>
          <w:t>https://openingdoors4phd.eu</w:t>
        </w:r>
      </w:hyperlink>
    </w:p>
    <w:p w14:paraId="7C68DF4F" w14:textId="77777777" w:rsidR="00EF0ABA" w:rsidRPr="00EF0ABA" w:rsidRDefault="00EF0ABA" w:rsidP="001E6788">
      <w:pPr>
        <w:pStyle w:val="NormalWeb"/>
        <w:shd w:val="clear" w:color="auto" w:fill="FFFD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pacing w:val="3"/>
          <w:bdr w:val="none" w:sz="0" w:space="0" w:color="auto" w:frame="1"/>
        </w:rPr>
      </w:pPr>
    </w:p>
    <w:p w14:paraId="22CA0896" w14:textId="0053F6DD" w:rsidR="00895E13" w:rsidRPr="003B7EBB" w:rsidRDefault="001E6A72" w:rsidP="001E6788">
      <w:pPr>
        <w:pStyle w:val="NormalWeb"/>
        <w:shd w:val="clear" w:color="auto" w:fill="FFFDFF"/>
        <w:spacing w:before="0" w:beforeAutospacing="0" w:after="0" w:afterAutospacing="0"/>
        <w:jc w:val="both"/>
        <w:rPr>
          <w:rFonts w:ascii="Calibri" w:hAnsi="Calibri" w:cs="Calibri"/>
        </w:rPr>
      </w:pPr>
      <w:r w:rsidRPr="003B7EBB">
        <w:rPr>
          <w:rFonts w:ascii="Calibri" w:hAnsi="Calibri" w:cs="Calibri"/>
          <w:spacing w:val="3"/>
          <w:bdr w:val="none" w:sz="0" w:space="0" w:color="auto" w:frame="1"/>
        </w:rPr>
        <w:t>Informed by</w:t>
      </w:r>
      <w:r w:rsidR="00F91FAF" w:rsidRPr="003B7EBB">
        <w:rPr>
          <w:rFonts w:ascii="Calibri" w:hAnsi="Calibri" w:cs="Calibri"/>
          <w:spacing w:val="3"/>
          <w:bdr w:val="none" w:sz="0" w:space="0" w:color="auto" w:frame="1"/>
        </w:rPr>
        <w:t xml:space="preserve"> interview</w:t>
      </w:r>
      <w:r w:rsidRPr="003B7EBB">
        <w:rPr>
          <w:rFonts w:ascii="Calibri" w:hAnsi="Calibri" w:cs="Calibri"/>
          <w:spacing w:val="3"/>
          <w:bdr w:val="none" w:sz="0" w:space="0" w:color="auto" w:frame="1"/>
        </w:rPr>
        <w:t>s with</w:t>
      </w:r>
      <w:r w:rsidR="00F91FAF" w:rsidRPr="003B7EBB">
        <w:rPr>
          <w:rFonts w:ascii="Calibri" w:hAnsi="Calibri" w:cs="Calibri"/>
          <w:spacing w:val="3"/>
          <w:bdr w:val="none" w:sz="0" w:space="0" w:color="auto" w:frame="1"/>
        </w:rPr>
        <w:t xml:space="preserve"> </w:t>
      </w:r>
      <w:r w:rsidRPr="003B7EBB">
        <w:rPr>
          <w:rFonts w:ascii="Calibri" w:hAnsi="Calibri" w:cs="Calibri"/>
          <w:spacing w:val="3"/>
          <w:bdr w:val="none" w:sz="0" w:space="0" w:color="auto" w:frame="1"/>
        </w:rPr>
        <w:t xml:space="preserve">PhD </w:t>
      </w:r>
      <w:r w:rsidR="00F91FAF" w:rsidRPr="003B7EBB">
        <w:rPr>
          <w:rFonts w:ascii="Calibri" w:hAnsi="Calibri" w:cs="Calibri"/>
          <w:spacing w:val="3"/>
          <w:bdr w:val="none" w:sz="0" w:space="0" w:color="auto" w:frame="1"/>
        </w:rPr>
        <w:t>employers and PhD graduate</w:t>
      </w:r>
      <w:r w:rsidRPr="003B7EBB">
        <w:rPr>
          <w:rFonts w:ascii="Calibri" w:hAnsi="Calibri" w:cs="Calibri"/>
          <w:spacing w:val="3"/>
          <w:bdr w:val="none" w:sz="0" w:space="0" w:color="auto" w:frame="1"/>
        </w:rPr>
        <w:t>s working in innovative knowledge networks, we co-designed this new course with people who understand what competencies are valued in</w:t>
      </w:r>
      <w:r w:rsidR="00D5627E">
        <w:rPr>
          <w:rFonts w:ascii="Calibri" w:hAnsi="Calibri" w:cs="Calibri"/>
          <w:spacing w:val="3"/>
          <w:bdr w:val="none" w:sz="0" w:space="0" w:color="auto" w:frame="1"/>
        </w:rPr>
        <w:t xml:space="preserve"> innovative</w:t>
      </w:r>
      <w:r w:rsidRPr="003B7EBB">
        <w:rPr>
          <w:rFonts w:ascii="Calibri" w:hAnsi="Calibri" w:cs="Calibri"/>
          <w:spacing w:val="3"/>
          <w:bdr w:val="none" w:sz="0" w:space="0" w:color="auto" w:frame="1"/>
        </w:rPr>
        <w:t xml:space="preserve"> knowledge exchange and problem-solving environments. </w:t>
      </w:r>
      <w:r w:rsidR="00895E13" w:rsidRPr="003B7EBB">
        <w:rPr>
          <w:rFonts w:ascii="Calibri" w:hAnsi="Calibri" w:cs="Calibri"/>
          <w:spacing w:val="3"/>
          <w:bdr w:val="none" w:sz="0" w:space="0" w:color="auto" w:frame="1"/>
        </w:rPr>
        <w:t xml:space="preserve">The learning objectives </w:t>
      </w:r>
      <w:r w:rsidR="00154081" w:rsidRPr="003B7EBB">
        <w:rPr>
          <w:rFonts w:ascii="Calibri" w:hAnsi="Calibri" w:cs="Calibri"/>
          <w:spacing w:val="3"/>
          <w:bdr w:val="none" w:sz="0" w:space="0" w:color="auto" w:frame="1"/>
        </w:rPr>
        <w:t xml:space="preserve">thus </w:t>
      </w:r>
      <w:r w:rsidR="00895E13" w:rsidRPr="003B7EBB">
        <w:rPr>
          <w:rFonts w:ascii="Calibri" w:hAnsi="Calibri" w:cs="Calibri"/>
          <w:spacing w:val="3"/>
          <w:bdr w:val="none" w:sz="0" w:space="0" w:color="auto" w:frame="1"/>
        </w:rPr>
        <w:t>encompass a broad understanding of open science and open innovation</w:t>
      </w:r>
      <w:r w:rsidR="00154081" w:rsidRPr="003B7EBB">
        <w:rPr>
          <w:rFonts w:ascii="Calibri" w:hAnsi="Calibri" w:cs="Calibri"/>
          <w:spacing w:val="3"/>
          <w:bdr w:val="none" w:sz="0" w:space="0" w:color="auto" w:frame="1"/>
        </w:rPr>
        <w:t>, and you will get to focus on particular aspects that are most relevant to your research</w:t>
      </w:r>
      <w:r w:rsidR="00895E13" w:rsidRPr="003B7EBB">
        <w:rPr>
          <w:rFonts w:ascii="Calibri" w:hAnsi="Calibri" w:cs="Calibri"/>
          <w:spacing w:val="3"/>
          <w:bdr w:val="none" w:sz="0" w:space="0" w:color="auto" w:frame="1"/>
        </w:rPr>
        <w:t>.</w:t>
      </w:r>
      <w:r w:rsidR="00154081" w:rsidRPr="003B7EBB">
        <w:rPr>
          <w:rFonts w:ascii="Calibri" w:hAnsi="Calibri" w:cs="Calibri"/>
          <w:spacing w:val="3"/>
          <w:bdr w:val="none" w:sz="0" w:space="0" w:color="auto" w:frame="1"/>
        </w:rPr>
        <w:t xml:space="preserve">  As part of this course, you will:</w:t>
      </w:r>
    </w:p>
    <w:p w14:paraId="3BB8354A" w14:textId="77777777" w:rsidR="00895E13" w:rsidRPr="003B7EBB" w:rsidRDefault="00895E13" w:rsidP="001E678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lang w:val="en-IE" w:eastAsia="en-IE"/>
        </w:rPr>
      </w:pPr>
      <w:bookmarkStart w:id="2" w:name="_Hlk90419048"/>
      <w:r w:rsidRPr="003B7EBB">
        <w:rPr>
          <w:rFonts w:ascii="Calibri" w:eastAsia="Times New Roman" w:hAnsi="Calibri" w:cs="Calibri"/>
          <w:lang w:val="en-IE" w:eastAsia="en-IE"/>
        </w:rPr>
        <w:t>Build awareness of, and practice using open innovation frameworks and tools to facilitate co-creation and innovative thinking with stakeholders to increase the societal value of research.</w:t>
      </w:r>
    </w:p>
    <w:p w14:paraId="24E126B6" w14:textId="77777777" w:rsidR="00895E13" w:rsidRPr="003B7EBB" w:rsidRDefault="00895E13" w:rsidP="001E678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lang w:val="en-IE" w:eastAsia="en-IE"/>
        </w:rPr>
      </w:pPr>
      <w:r w:rsidRPr="003B7EBB">
        <w:rPr>
          <w:rFonts w:ascii="Calibri" w:eastAsia="Times New Roman" w:hAnsi="Calibri" w:cs="Calibri"/>
          <w:lang w:val="en-IE" w:eastAsia="en-IE"/>
        </w:rPr>
        <w:t>Build awareness of, and practice using a selection of open science tools and approaches including ethical considerations such as research integrity and data management.</w:t>
      </w:r>
    </w:p>
    <w:p w14:paraId="6C96CAE3" w14:textId="77777777" w:rsidR="00895E13" w:rsidRPr="003B7EBB" w:rsidRDefault="00895E13" w:rsidP="001E678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lang w:val="en-IE" w:eastAsia="en-IE"/>
        </w:rPr>
      </w:pPr>
      <w:r w:rsidRPr="003B7EBB">
        <w:rPr>
          <w:rFonts w:ascii="Calibri" w:eastAsia="Times New Roman" w:hAnsi="Calibri" w:cs="Calibri"/>
          <w:lang w:val="en-IE" w:eastAsia="en-IE"/>
        </w:rPr>
        <w:lastRenderedPageBreak/>
        <w:t>Design and implement collaborative projects with other researchers (from different sectors, disciplines and geographies), with other industry or community groups, understanding the importance of process as well as outcomes.</w:t>
      </w:r>
    </w:p>
    <w:p w14:paraId="6FF25E33" w14:textId="77777777" w:rsidR="00895E13" w:rsidRPr="003B7EBB" w:rsidRDefault="00895E13" w:rsidP="001E678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lang w:val="en-IE" w:eastAsia="en-IE"/>
        </w:rPr>
      </w:pPr>
      <w:r w:rsidRPr="003B7EBB">
        <w:rPr>
          <w:rFonts w:ascii="Calibri" w:eastAsia="Times New Roman" w:hAnsi="Calibri" w:cs="Calibri"/>
          <w:lang w:val="en-IE" w:eastAsia="en-IE"/>
        </w:rPr>
        <w:t>Communicate and open your research up to a variety of international stakeholders including researchers from other disciplines, community organisations, governments, businesses, and civil society.</w:t>
      </w:r>
    </w:p>
    <w:p w14:paraId="4014AE8F" w14:textId="77777777" w:rsidR="00895E13" w:rsidRPr="003B7EBB" w:rsidRDefault="00895E13" w:rsidP="001E678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lang w:val="en-IE" w:eastAsia="en-IE"/>
        </w:rPr>
      </w:pPr>
      <w:r w:rsidRPr="003B7EBB">
        <w:rPr>
          <w:rFonts w:ascii="Calibri" w:eastAsia="Times New Roman" w:hAnsi="Calibri" w:cs="Calibri"/>
          <w:lang w:val="en-IE" w:eastAsia="en-IE"/>
        </w:rPr>
        <w:t>Articulate and explain your knowledge, worldview, methodologies and research goals and be able to respectfully engage on these topics across sectoral and disciplinary boundaries.</w:t>
      </w:r>
    </w:p>
    <w:p w14:paraId="74796A4E" w14:textId="77777777" w:rsidR="00895E13" w:rsidRPr="003B7EBB" w:rsidRDefault="00895E13" w:rsidP="001E678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lang w:val="en-IE" w:eastAsia="en-IE"/>
        </w:rPr>
      </w:pPr>
      <w:r w:rsidRPr="003B7EBB">
        <w:rPr>
          <w:rFonts w:ascii="Calibri" w:eastAsia="Times New Roman" w:hAnsi="Calibri" w:cs="Calibri"/>
          <w:lang w:val="en-IE" w:eastAsia="en-IE"/>
        </w:rPr>
        <w:t>Create a plan for professional development and the development of a professional network to support traditional and/or non-traditional career paths that align to your values, talents and interests.</w:t>
      </w:r>
    </w:p>
    <w:bookmarkEnd w:id="2"/>
    <w:p w14:paraId="36FFCCFD" w14:textId="77777777" w:rsidR="00084682" w:rsidRDefault="00084682" w:rsidP="003134B6">
      <w:pPr>
        <w:rPr>
          <w:rFonts w:ascii="Calibri" w:hAnsi="Calibri"/>
          <w:color w:val="000000"/>
          <w:lang w:val="en-US"/>
        </w:rPr>
      </w:pPr>
    </w:p>
    <w:p w14:paraId="4749F152" w14:textId="3D6EA4A0" w:rsidR="008D7353" w:rsidRPr="003B7EBB" w:rsidRDefault="005B396B" w:rsidP="003134B6">
      <w:pPr>
        <w:rPr>
          <w:rFonts w:ascii="Calibri" w:hAnsi="Calibri"/>
          <w:color w:val="000000"/>
          <w:lang w:val="en-US"/>
        </w:rPr>
      </w:pPr>
      <w:r w:rsidRPr="003B7EBB">
        <w:rPr>
          <w:rFonts w:ascii="Calibri" w:hAnsi="Calibri"/>
          <w:color w:val="000000"/>
          <w:lang w:val="en-US"/>
        </w:rPr>
        <w:t xml:space="preserve">You are invited to secure </w:t>
      </w:r>
      <w:r w:rsidR="008D7353" w:rsidRPr="003B7EBB">
        <w:rPr>
          <w:rFonts w:ascii="Calibri" w:hAnsi="Calibri"/>
          <w:color w:val="000000"/>
          <w:lang w:val="en-US"/>
        </w:rPr>
        <w:t xml:space="preserve">your place </w:t>
      </w:r>
      <w:r w:rsidR="005B1547" w:rsidRPr="003B7EBB">
        <w:rPr>
          <w:rFonts w:ascii="Calibri" w:hAnsi="Calibri"/>
          <w:color w:val="000000"/>
          <w:lang w:val="en-US"/>
        </w:rPr>
        <w:t xml:space="preserve">in </w:t>
      </w:r>
      <w:r w:rsidR="008676DE" w:rsidRPr="003B7EBB">
        <w:rPr>
          <w:rFonts w:ascii="Calibri" w:hAnsi="Calibri"/>
          <w:color w:val="000000"/>
          <w:lang w:val="en-US"/>
        </w:rPr>
        <w:t xml:space="preserve">the course </w:t>
      </w:r>
      <w:r w:rsidR="008D7353" w:rsidRPr="003B7EBB">
        <w:rPr>
          <w:rFonts w:ascii="Calibri" w:hAnsi="Calibri"/>
          <w:color w:val="000000"/>
          <w:lang w:val="en-US"/>
        </w:rPr>
        <w:t>by registering here</w:t>
      </w:r>
      <w:r w:rsidR="00D5627E">
        <w:rPr>
          <w:rFonts w:ascii="Calibri" w:hAnsi="Calibri"/>
          <w:color w:val="000000"/>
          <w:lang w:val="en-US"/>
        </w:rPr>
        <w:t xml:space="preserve"> (no cost)</w:t>
      </w:r>
      <w:r w:rsidR="008D7353" w:rsidRPr="003B7EBB">
        <w:rPr>
          <w:rFonts w:ascii="Calibri" w:hAnsi="Calibri"/>
          <w:color w:val="000000"/>
          <w:lang w:val="en-US"/>
        </w:rPr>
        <w:t xml:space="preserve">: </w:t>
      </w:r>
    </w:p>
    <w:p w14:paraId="1056E547" w14:textId="5127853D" w:rsidR="00DA71E7" w:rsidRDefault="00283F4E" w:rsidP="00DA71E7">
      <w:pPr>
        <w:rPr>
          <w:rFonts w:ascii="Calibri" w:hAnsi="Calibri" w:cs="Times New Roman"/>
          <w:color w:val="0563C1" w:themeColor="hyperlink"/>
          <w:u w:val="single"/>
          <w:lang w:eastAsia="en-GB"/>
        </w:rPr>
      </w:pPr>
      <w:hyperlink r:id="rId10" w:history="1">
        <w:r w:rsidR="00DA71E7" w:rsidRPr="00DA71E7">
          <w:rPr>
            <w:rFonts w:ascii="Calibri" w:hAnsi="Calibri" w:cs="Times New Roman"/>
            <w:color w:val="0563C1" w:themeColor="hyperlink"/>
            <w:u w:val="single"/>
            <w:lang w:eastAsia="en-GB"/>
          </w:rPr>
          <w:t>https://events.au.dk/phdcourseopeningyourresearchtocollaborativefutures10012022</w:t>
        </w:r>
      </w:hyperlink>
    </w:p>
    <w:p w14:paraId="0FDAE377" w14:textId="77777777" w:rsidR="00D5627E" w:rsidRDefault="00D5627E" w:rsidP="00DA71E7">
      <w:pPr>
        <w:rPr>
          <w:rFonts w:ascii="Calibri" w:hAnsi="Calibri" w:cs="Times New Roman"/>
          <w:lang w:eastAsia="en-GB"/>
        </w:rPr>
      </w:pPr>
    </w:p>
    <w:p w14:paraId="742F682C" w14:textId="04D751C3" w:rsidR="00FF5459" w:rsidRPr="00CF25DB" w:rsidRDefault="00B25CF6" w:rsidP="00D5627E">
      <w:pPr>
        <w:jc w:val="center"/>
        <w:rPr>
          <w:rFonts w:ascii="Calibri" w:hAnsi="Calibri" w:cs="Times New Roman"/>
          <w:b/>
          <w:bCs/>
          <w:i/>
          <w:iCs/>
          <w:sz w:val="28"/>
          <w:szCs w:val="28"/>
          <w:lang w:eastAsia="en-GB"/>
        </w:rPr>
      </w:pPr>
      <w:r>
        <w:rPr>
          <w:rFonts w:ascii="Calibri" w:hAnsi="Calibri" w:cs="Times New Roman"/>
          <w:b/>
          <w:bCs/>
          <w:i/>
          <w:iCs/>
          <w:sz w:val="28"/>
          <w:szCs w:val="28"/>
          <w:lang w:eastAsia="en-GB"/>
        </w:rPr>
        <w:t>Given the interactive, facilitative mode of delivery, s</w:t>
      </w:r>
      <w:r w:rsidR="00FF5459" w:rsidRPr="00CF25DB">
        <w:rPr>
          <w:rFonts w:ascii="Calibri" w:hAnsi="Calibri" w:cs="Times New Roman"/>
          <w:b/>
          <w:bCs/>
          <w:i/>
          <w:iCs/>
          <w:sz w:val="28"/>
          <w:szCs w:val="28"/>
          <w:lang w:eastAsia="en-GB"/>
        </w:rPr>
        <w:t>paces are limited and will be offered on a first-come-first-served basis.</w:t>
      </w:r>
      <w:r w:rsidR="00D5627E" w:rsidRPr="00CF25DB">
        <w:rPr>
          <w:rFonts w:ascii="Calibri" w:hAnsi="Calibri" w:cs="Times New Roman"/>
          <w:b/>
          <w:bCs/>
          <w:i/>
          <w:iCs/>
          <w:sz w:val="28"/>
          <w:szCs w:val="28"/>
          <w:lang w:eastAsia="en-GB"/>
        </w:rPr>
        <w:t xml:space="preserve"> </w:t>
      </w:r>
    </w:p>
    <w:p w14:paraId="36447B7D" w14:textId="7C4240A6" w:rsidR="00D5627E" w:rsidRPr="00CF25DB" w:rsidRDefault="00D5627E" w:rsidP="00DA71E7">
      <w:pPr>
        <w:rPr>
          <w:rFonts w:ascii="Calibri" w:hAnsi="Calibri" w:cs="Times New Roman"/>
          <w:b/>
          <w:bCs/>
          <w:lang w:eastAsia="en-GB"/>
        </w:rPr>
      </w:pPr>
    </w:p>
    <w:p w14:paraId="2C55BE44" w14:textId="77777777" w:rsidR="00B25CF6" w:rsidRDefault="00B25CF6" w:rsidP="00DA71E7">
      <w:pPr>
        <w:rPr>
          <w:rFonts w:ascii="Calibri" w:hAnsi="Calibri" w:cs="Times New Roman"/>
          <w:lang w:eastAsia="en-GB"/>
        </w:rPr>
      </w:pPr>
    </w:p>
    <w:p w14:paraId="11A97635" w14:textId="631EB6C0" w:rsidR="00B25CF6" w:rsidRDefault="00CF25DB" w:rsidP="00DA71E7">
      <w:pPr>
        <w:rPr>
          <w:rFonts w:ascii="Calibri" w:hAnsi="Calibri" w:cs="Times New Roman"/>
          <w:lang w:eastAsia="en-GB"/>
        </w:rPr>
      </w:pPr>
      <w:r w:rsidRPr="00CF25DB">
        <w:rPr>
          <w:rFonts w:ascii="Calibri" w:hAnsi="Calibri" w:cs="Times New Roman"/>
          <w:lang w:eastAsia="en-GB"/>
        </w:rPr>
        <w:t>We will be in touch once you have registered</w:t>
      </w:r>
      <w:r w:rsidR="00B25CF6">
        <w:rPr>
          <w:rFonts w:ascii="Calibri" w:hAnsi="Calibri" w:cs="Times New Roman"/>
          <w:lang w:eastAsia="en-GB"/>
        </w:rPr>
        <w:t xml:space="preserve"> and look forward to working with you</w:t>
      </w:r>
      <w:r w:rsidRPr="00CF25DB">
        <w:rPr>
          <w:rFonts w:ascii="Calibri" w:hAnsi="Calibri" w:cs="Times New Roman"/>
          <w:lang w:eastAsia="en-GB"/>
        </w:rPr>
        <w:t>.</w:t>
      </w:r>
      <w:r>
        <w:rPr>
          <w:rFonts w:ascii="Calibri" w:hAnsi="Calibri" w:cs="Times New Roman"/>
          <w:lang w:eastAsia="en-GB"/>
        </w:rPr>
        <w:t xml:space="preserve"> </w:t>
      </w:r>
    </w:p>
    <w:p w14:paraId="14B72322" w14:textId="21B045AE" w:rsidR="00D5627E" w:rsidRPr="00FF5459" w:rsidRDefault="00B25CF6" w:rsidP="00DA71E7">
      <w:pPr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>P</w:t>
      </w:r>
      <w:r w:rsidR="00D5627E">
        <w:rPr>
          <w:rFonts w:ascii="Calibri" w:hAnsi="Calibri" w:cs="Times New Roman"/>
          <w:lang w:eastAsia="en-GB"/>
        </w:rPr>
        <w:t>rogramme coordinator</w:t>
      </w:r>
      <w:r>
        <w:rPr>
          <w:rFonts w:ascii="Calibri" w:hAnsi="Calibri" w:cs="Times New Roman"/>
          <w:lang w:eastAsia="en-GB"/>
        </w:rPr>
        <w:t>,</w:t>
      </w:r>
      <w:r w:rsidR="00D5627E">
        <w:rPr>
          <w:rFonts w:ascii="Calibri" w:hAnsi="Calibri" w:cs="Times New Roman"/>
          <w:lang w:eastAsia="en-GB"/>
        </w:rPr>
        <w:t xml:space="preserve"> Dr Denise McGrath (</w:t>
      </w:r>
      <w:hyperlink r:id="rId11" w:history="1">
        <w:r w:rsidR="00D5627E" w:rsidRPr="003B7EBB">
          <w:rPr>
            <w:rStyle w:val="Hyperlink"/>
            <w:rFonts w:ascii="Calibri" w:eastAsia="Times New Roman" w:hAnsi="Calibri" w:cs="Calibri"/>
          </w:rPr>
          <w:t>denise.mcgrath@ucd.ie</w:t>
        </w:r>
      </w:hyperlink>
      <w:r w:rsidR="00D5627E">
        <w:rPr>
          <w:rStyle w:val="Hyperlink"/>
          <w:rFonts w:ascii="Calibri" w:eastAsia="Times New Roman" w:hAnsi="Calibri" w:cs="Calibri"/>
        </w:rPr>
        <w:t>)</w:t>
      </w:r>
    </w:p>
    <w:p w14:paraId="70A69B5F" w14:textId="77777777" w:rsidR="00DA71E7" w:rsidRPr="00DA71E7" w:rsidRDefault="00DA71E7" w:rsidP="00DA71E7">
      <w:pPr>
        <w:rPr>
          <w:rFonts w:ascii="Times New Roman" w:eastAsia="Times New Roman" w:hAnsi="Times New Roman" w:cs="Times New Roman"/>
          <w:lang w:eastAsia="en-GB"/>
        </w:rPr>
      </w:pPr>
    </w:p>
    <w:bookmarkEnd w:id="0"/>
    <w:p w14:paraId="53E034B1" w14:textId="77777777" w:rsidR="00B853AD" w:rsidRPr="003B7EBB" w:rsidRDefault="00B853AD" w:rsidP="001E6788">
      <w:pPr>
        <w:keepNext/>
        <w:keepLines/>
        <w:spacing w:before="40" w:line="259" w:lineRule="auto"/>
        <w:jc w:val="both"/>
        <w:outlineLvl w:val="1"/>
        <w:rPr>
          <w:rFonts w:ascii="Calibri" w:eastAsia="Times New Roman" w:hAnsi="Calibri" w:cs="Calibri"/>
          <w:color w:val="000000" w:themeColor="text1"/>
        </w:rPr>
      </w:pPr>
    </w:p>
    <w:p w14:paraId="473270BC" w14:textId="77777777" w:rsidR="003D3340" w:rsidRPr="003B7EBB" w:rsidRDefault="003D3340" w:rsidP="001E6788">
      <w:pPr>
        <w:keepNext/>
        <w:keepLines/>
        <w:spacing w:before="40" w:line="259" w:lineRule="auto"/>
        <w:jc w:val="both"/>
        <w:outlineLvl w:val="2"/>
        <w:rPr>
          <w:color w:val="FF0000"/>
        </w:rPr>
      </w:pPr>
    </w:p>
    <w:sectPr w:rsidR="003D3340" w:rsidRPr="003B7EBB" w:rsidSect="00AF00F8">
      <w:footerReference w:type="even" r:id="rId12"/>
      <w:footerReference w:type="default" r:id="rId13"/>
      <w:pgSz w:w="11900" w:h="16840"/>
      <w:pgMar w:top="1440" w:right="1440" w:bottom="1440" w:left="1440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36E2" w14:textId="77777777" w:rsidR="00A019BF" w:rsidRDefault="00A019BF" w:rsidP="00AF00F8">
      <w:r>
        <w:separator/>
      </w:r>
    </w:p>
  </w:endnote>
  <w:endnote w:type="continuationSeparator" w:id="0">
    <w:p w14:paraId="50C3FED6" w14:textId="77777777" w:rsidR="00A019BF" w:rsidRDefault="00A019BF" w:rsidP="00AF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E4D5" w14:textId="77777777" w:rsidR="00AF00F8" w:rsidRDefault="00AF00F8" w:rsidP="00F762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EBBE8" w14:textId="77777777" w:rsidR="00AF00F8" w:rsidRDefault="00AF00F8" w:rsidP="00AF00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7508" w14:textId="77777777" w:rsidR="00AF00F8" w:rsidRDefault="00AF00F8">
    <w:pPr>
      <w:pStyle w:val="Footer"/>
    </w:pPr>
    <w:r w:rsidRPr="00AF00F8">
      <w:rPr>
        <w:rFonts w:ascii="Calibri" w:eastAsia="Calibri" w:hAnsi="Calibri" w:cs="Times New Roman"/>
        <w:i/>
        <w:iCs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5E306A8" wp14:editId="41831F97">
          <wp:simplePos x="0" y="0"/>
          <wp:positionH relativeFrom="column">
            <wp:posOffset>0</wp:posOffset>
          </wp:positionH>
          <wp:positionV relativeFrom="paragraph">
            <wp:posOffset>189230</wp:posOffset>
          </wp:positionV>
          <wp:extent cx="554400" cy="370800"/>
          <wp:effectExtent l="0" t="0" r="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C6BB4E" w14:textId="77777777" w:rsidR="00AF00F8" w:rsidRPr="00AF00F8" w:rsidRDefault="00AF00F8" w:rsidP="00505850">
    <w:pPr>
      <w:pStyle w:val="Footer"/>
      <w:ind w:right="360"/>
      <w:jc w:val="both"/>
      <w:rPr>
        <w:iCs/>
        <w:sz w:val="22"/>
        <w:szCs w:val="22"/>
        <w:lang w:val="en-IE"/>
      </w:rPr>
    </w:pPr>
    <w:r w:rsidRPr="00AF00F8">
      <w:rPr>
        <w:iCs/>
        <w:sz w:val="22"/>
        <w:szCs w:val="22"/>
        <w:lang w:val="en-IE"/>
      </w:rPr>
      <w:t xml:space="preserve">This project has received funding from the European Union’s Horizon 2020 </w:t>
    </w:r>
  </w:p>
  <w:p w14:paraId="1B0C5B82" w14:textId="77777777" w:rsidR="00AF00F8" w:rsidRPr="00AF00F8" w:rsidRDefault="00AF00F8" w:rsidP="00505850">
    <w:pPr>
      <w:pStyle w:val="Footer"/>
      <w:ind w:right="360"/>
      <w:jc w:val="both"/>
      <w:rPr>
        <w:iCs/>
        <w:sz w:val="22"/>
        <w:szCs w:val="22"/>
      </w:rPr>
    </w:pPr>
    <w:r w:rsidRPr="00AF00F8">
      <w:rPr>
        <w:iCs/>
        <w:sz w:val="22"/>
        <w:szCs w:val="22"/>
      </w:rPr>
      <w:t xml:space="preserve">Science with and for Society programme under grant agreement no. </w:t>
    </w:r>
    <w:r w:rsidRPr="00AF00F8">
      <w:rPr>
        <w:iCs/>
        <w:sz w:val="22"/>
        <w:szCs w:val="22"/>
        <w:lang w:val="en-IE"/>
      </w:rPr>
      <w:t>101006514</w:t>
    </w:r>
  </w:p>
  <w:p w14:paraId="441F383C" w14:textId="77777777" w:rsidR="00AF00F8" w:rsidRDefault="00AF00F8" w:rsidP="00AF00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94B5" w14:textId="77777777" w:rsidR="00A019BF" w:rsidRDefault="00A019BF" w:rsidP="00AF00F8">
      <w:r>
        <w:separator/>
      </w:r>
    </w:p>
  </w:footnote>
  <w:footnote w:type="continuationSeparator" w:id="0">
    <w:p w14:paraId="7EAF8679" w14:textId="77777777" w:rsidR="00A019BF" w:rsidRDefault="00A019BF" w:rsidP="00AF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94B"/>
    <w:multiLevelType w:val="hybridMultilevel"/>
    <w:tmpl w:val="936891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0629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6B49990">
      <w:numFmt w:val="bullet"/>
      <w:lvlText w:val=""/>
      <w:lvlJc w:val="left"/>
      <w:pPr>
        <w:ind w:left="2160" w:hanging="360"/>
      </w:pPr>
      <w:rPr>
        <w:rFonts w:ascii="Wingdings" w:eastAsia="Times New Roman" w:hAnsi="Wingdings" w:cs="Calibri" w:hint="default"/>
        <w:color w:val="000000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6067"/>
    <w:multiLevelType w:val="multilevel"/>
    <w:tmpl w:val="4E98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45E07"/>
    <w:multiLevelType w:val="hybridMultilevel"/>
    <w:tmpl w:val="6A2EF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41DB4"/>
    <w:multiLevelType w:val="hybridMultilevel"/>
    <w:tmpl w:val="98B610CC"/>
    <w:lvl w:ilvl="0" w:tplc="9E14D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08A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4B6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4B2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A4B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407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464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4E9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436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210F4"/>
    <w:multiLevelType w:val="hybridMultilevel"/>
    <w:tmpl w:val="3B3E4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196AB6"/>
    <w:multiLevelType w:val="hybridMultilevel"/>
    <w:tmpl w:val="13C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F6477"/>
    <w:multiLevelType w:val="hybridMultilevel"/>
    <w:tmpl w:val="F9D88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5D9D"/>
    <w:multiLevelType w:val="hybridMultilevel"/>
    <w:tmpl w:val="35C8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A4593"/>
    <w:multiLevelType w:val="hybridMultilevel"/>
    <w:tmpl w:val="9E5E0B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4845DB"/>
    <w:multiLevelType w:val="hybridMultilevel"/>
    <w:tmpl w:val="59523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BF05DC"/>
    <w:multiLevelType w:val="hybridMultilevel"/>
    <w:tmpl w:val="1264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B3E99"/>
    <w:multiLevelType w:val="hybridMultilevel"/>
    <w:tmpl w:val="5CD61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5789"/>
    <w:multiLevelType w:val="hybridMultilevel"/>
    <w:tmpl w:val="B826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4637B"/>
    <w:multiLevelType w:val="hybridMultilevel"/>
    <w:tmpl w:val="676059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DD0419"/>
    <w:multiLevelType w:val="hybridMultilevel"/>
    <w:tmpl w:val="BBDA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9F"/>
    <w:rsid w:val="00020E38"/>
    <w:rsid w:val="00026BB3"/>
    <w:rsid w:val="000304F8"/>
    <w:rsid w:val="00034756"/>
    <w:rsid w:val="00034947"/>
    <w:rsid w:val="00084682"/>
    <w:rsid w:val="000B08AA"/>
    <w:rsid w:val="000B0AEC"/>
    <w:rsid w:val="000B26D0"/>
    <w:rsid w:val="000C6E42"/>
    <w:rsid w:val="000E1AD0"/>
    <w:rsid w:val="001340DD"/>
    <w:rsid w:val="00154081"/>
    <w:rsid w:val="001756FC"/>
    <w:rsid w:val="001E6788"/>
    <w:rsid w:val="001E6A72"/>
    <w:rsid w:val="001F3BBC"/>
    <w:rsid w:val="0020711B"/>
    <w:rsid w:val="00283F4E"/>
    <w:rsid w:val="002F7EF2"/>
    <w:rsid w:val="003134B6"/>
    <w:rsid w:val="003B7EBB"/>
    <w:rsid w:val="003D20EC"/>
    <w:rsid w:val="003D3340"/>
    <w:rsid w:val="003D5CD3"/>
    <w:rsid w:val="00503E0B"/>
    <w:rsid w:val="00505850"/>
    <w:rsid w:val="0051091D"/>
    <w:rsid w:val="00524B16"/>
    <w:rsid w:val="005338B3"/>
    <w:rsid w:val="0055189F"/>
    <w:rsid w:val="0056277E"/>
    <w:rsid w:val="005A526A"/>
    <w:rsid w:val="005B1547"/>
    <w:rsid w:val="005B396B"/>
    <w:rsid w:val="005B4D20"/>
    <w:rsid w:val="005C26DC"/>
    <w:rsid w:val="005C657A"/>
    <w:rsid w:val="006312DD"/>
    <w:rsid w:val="006813DF"/>
    <w:rsid w:val="00685646"/>
    <w:rsid w:val="00685D2E"/>
    <w:rsid w:val="00700669"/>
    <w:rsid w:val="007229E3"/>
    <w:rsid w:val="00745DB2"/>
    <w:rsid w:val="00746E51"/>
    <w:rsid w:val="00754631"/>
    <w:rsid w:val="0077387D"/>
    <w:rsid w:val="007F1EC2"/>
    <w:rsid w:val="007F25FA"/>
    <w:rsid w:val="00822F87"/>
    <w:rsid w:val="00826548"/>
    <w:rsid w:val="00845DED"/>
    <w:rsid w:val="00866D4A"/>
    <w:rsid w:val="008676DE"/>
    <w:rsid w:val="008947F9"/>
    <w:rsid w:val="00895E13"/>
    <w:rsid w:val="008B6D60"/>
    <w:rsid w:val="008D7353"/>
    <w:rsid w:val="009932B3"/>
    <w:rsid w:val="009D103B"/>
    <w:rsid w:val="00A019BF"/>
    <w:rsid w:val="00A17F5B"/>
    <w:rsid w:val="00A40AC6"/>
    <w:rsid w:val="00A564AC"/>
    <w:rsid w:val="00AC333F"/>
    <w:rsid w:val="00AF00F8"/>
    <w:rsid w:val="00B10D30"/>
    <w:rsid w:val="00B25CF6"/>
    <w:rsid w:val="00B3282C"/>
    <w:rsid w:val="00B65347"/>
    <w:rsid w:val="00B72929"/>
    <w:rsid w:val="00B853AD"/>
    <w:rsid w:val="00BC32A6"/>
    <w:rsid w:val="00C94905"/>
    <w:rsid w:val="00CF25DB"/>
    <w:rsid w:val="00CF44F4"/>
    <w:rsid w:val="00D11B70"/>
    <w:rsid w:val="00D2664A"/>
    <w:rsid w:val="00D4236C"/>
    <w:rsid w:val="00D5627E"/>
    <w:rsid w:val="00D63006"/>
    <w:rsid w:val="00DA2BA1"/>
    <w:rsid w:val="00DA71E7"/>
    <w:rsid w:val="00DB5268"/>
    <w:rsid w:val="00EE2813"/>
    <w:rsid w:val="00EF0ABA"/>
    <w:rsid w:val="00F25C0A"/>
    <w:rsid w:val="00F60B41"/>
    <w:rsid w:val="00F83AF3"/>
    <w:rsid w:val="00F91FAF"/>
    <w:rsid w:val="00FC7A02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FC5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5C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9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DD"/>
  </w:style>
  <w:style w:type="character" w:styleId="CommentReference">
    <w:name w:val="annotation reference"/>
    <w:basedOn w:val="DefaultParagraphFont"/>
    <w:uiPriority w:val="99"/>
    <w:semiHidden/>
    <w:unhideWhenUsed/>
    <w:rsid w:val="006312D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12D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0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F8"/>
  </w:style>
  <w:style w:type="character" w:styleId="PageNumber">
    <w:name w:val="page number"/>
    <w:basedOn w:val="DefaultParagraphFont"/>
    <w:uiPriority w:val="99"/>
    <w:semiHidden/>
    <w:unhideWhenUsed/>
    <w:rsid w:val="00AF00F8"/>
  </w:style>
  <w:style w:type="paragraph" w:styleId="Header">
    <w:name w:val="header"/>
    <w:basedOn w:val="Normal"/>
    <w:link w:val="HeaderChar"/>
    <w:uiPriority w:val="99"/>
    <w:unhideWhenUsed/>
    <w:rsid w:val="00AF0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F8"/>
  </w:style>
  <w:style w:type="character" w:customStyle="1" w:styleId="Heading3Char">
    <w:name w:val="Heading 3 Char"/>
    <w:basedOn w:val="DefaultParagraphFont"/>
    <w:link w:val="Heading3"/>
    <w:uiPriority w:val="9"/>
    <w:rsid w:val="003D5CD3"/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paragraph" w:styleId="NormalWeb">
    <w:name w:val="Normal (Web)"/>
    <w:basedOn w:val="Normal"/>
    <w:uiPriority w:val="99"/>
    <w:unhideWhenUsed/>
    <w:rsid w:val="003D5C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customStyle="1" w:styleId="fl-heading-text">
    <w:name w:val="fl-heading-text"/>
    <w:basedOn w:val="DefaultParagraphFont"/>
    <w:rsid w:val="003D5CD3"/>
  </w:style>
  <w:style w:type="character" w:styleId="Emphasis">
    <w:name w:val="Emphasis"/>
    <w:basedOn w:val="DefaultParagraphFont"/>
    <w:uiPriority w:val="20"/>
    <w:qFormat/>
    <w:rsid w:val="003D5CD3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F91FAF"/>
    <w:rPr>
      <w:color w:val="605E5C"/>
      <w:shd w:val="clear" w:color="auto" w:fill="E1DFDD"/>
    </w:rPr>
  </w:style>
  <w:style w:type="paragraph" w:customStyle="1" w:styleId="mb-3">
    <w:name w:val="mb-3"/>
    <w:basedOn w:val="Normal"/>
    <w:rsid w:val="00895E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175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043">
              <w:marLeft w:val="1170"/>
              <w:marRight w:val="10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678">
              <w:marLeft w:val="1170"/>
              <w:marRight w:val="10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2918">
              <w:marLeft w:val="1170"/>
              <w:marRight w:val="10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8250">
          <w:marLeft w:val="0"/>
          <w:marRight w:val="44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339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7626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567946">
          <w:marLeft w:val="0"/>
          <w:marRight w:val="44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e.mcgrath@ucd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vents.au.dk/phdcourseopeningyourresearchtocollaborativefutures1001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ingdoors4phd.e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21F17-7033-F24F-A718-0E94B972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Aileen O'Keeffe</cp:lastModifiedBy>
  <cp:revision>3</cp:revision>
  <dcterms:created xsi:type="dcterms:W3CDTF">2021-12-20T09:47:00Z</dcterms:created>
  <dcterms:modified xsi:type="dcterms:W3CDTF">2021-12-21T14:39:00Z</dcterms:modified>
</cp:coreProperties>
</file>