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853"/>
      </w:tblGrid>
      <w:tr w:rsidR="008C4649" w:rsidRPr="002B697D" w:rsidTr="002B697D">
        <w:tc>
          <w:tcPr>
            <w:tcW w:w="9242" w:type="dxa"/>
            <w:gridSpan w:val="2"/>
            <w:shd w:val="clear" w:color="auto" w:fill="D6E3BC"/>
          </w:tcPr>
          <w:p w:rsidR="008A282F" w:rsidRPr="002B697D" w:rsidRDefault="00D50BE3" w:rsidP="002B69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97D">
              <w:rPr>
                <w:b/>
                <w:sz w:val="28"/>
                <w:szCs w:val="28"/>
              </w:rPr>
              <w:t xml:space="preserve">NUIM </w:t>
            </w:r>
            <w:r w:rsidR="009E2F5D" w:rsidRPr="002B697D">
              <w:rPr>
                <w:b/>
                <w:sz w:val="28"/>
                <w:szCs w:val="28"/>
              </w:rPr>
              <w:t xml:space="preserve">STAFF, </w:t>
            </w:r>
            <w:r w:rsidR="008A282F" w:rsidRPr="002B697D">
              <w:rPr>
                <w:b/>
                <w:sz w:val="28"/>
                <w:szCs w:val="28"/>
              </w:rPr>
              <w:t>POSTGRADUATE</w:t>
            </w:r>
            <w:r w:rsidR="009E2F5D" w:rsidRPr="002B697D">
              <w:rPr>
                <w:b/>
                <w:sz w:val="28"/>
                <w:szCs w:val="28"/>
              </w:rPr>
              <w:t>, UNDERGRADUATE</w:t>
            </w:r>
            <w:r w:rsidR="008A282F" w:rsidRPr="002B697D">
              <w:rPr>
                <w:b/>
                <w:sz w:val="28"/>
                <w:szCs w:val="28"/>
              </w:rPr>
              <w:t xml:space="preserve"> </w:t>
            </w:r>
          </w:p>
          <w:p w:rsidR="008C4649" w:rsidRPr="002B697D" w:rsidRDefault="002E488B" w:rsidP="002B69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B697D">
              <w:rPr>
                <w:b/>
                <w:sz w:val="28"/>
                <w:szCs w:val="28"/>
              </w:rPr>
              <w:t>APPLICATION FOR TRAVEL INSURANCE</w:t>
            </w:r>
          </w:p>
          <w:p w:rsidR="008A282F" w:rsidRPr="002B697D" w:rsidRDefault="008A282F" w:rsidP="002B697D">
            <w:pPr>
              <w:spacing w:after="0" w:line="240" w:lineRule="auto"/>
              <w:jc w:val="center"/>
            </w:pPr>
          </w:p>
        </w:tc>
      </w:tr>
      <w:tr w:rsidR="008C4649" w:rsidRPr="002B697D" w:rsidTr="002B697D">
        <w:tc>
          <w:tcPr>
            <w:tcW w:w="4219" w:type="dxa"/>
          </w:tcPr>
          <w:p w:rsidR="008C4649" w:rsidRPr="002B697D" w:rsidRDefault="008C4649" w:rsidP="002B697D">
            <w:pPr>
              <w:spacing w:after="0" w:line="240" w:lineRule="auto"/>
            </w:pPr>
            <w:r w:rsidRPr="002B697D">
              <w:t>NAME</w:t>
            </w:r>
          </w:p>
          <w:p w:rsidR="002E488B" w:rsidRPr="002B697D" w:rsidRDefault="002E488B" w:rsidP="002B697D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8C4649" w:rsidRPr="002B697D" w:rsidRDefault="008C4649" w:rsidP="002B697D">
            <w:pPr>
              <w:spacing w:after="0" w:line="240" w:lineRule="auto"/>
            </w:pPr>
            <w:r w:rsidRPr="002B697D">
              <w:t>DEPARTMENT</w:t>
            </w:r>
          </w:p>
          <w:p w:rsidR="002E488B" w:rsidRPr="002B697D" w:rsidRDefault="002E488B" w:rsidP="002B697D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5A5EB3" w:rsidRPr="002B697D" w:rsidRDefault="005A5EB3" w:rsidP="005A5EB3">
            <w:pPr>
              <w:spacing w:after="0" w:line="240" w:lineRule="auto"/>
            </w:pPr>
            <w:r>
              <w:t xml:space="preserve">MU </w:t>
            </w:r>
            <w:r w:rsidRPr="002B697D">
              <w:t>EMAIL ADDRESS</w:t>
            </w:r>
          </w:p>
          <w:p w:rsidR="008A282F" w:rsidRPr="002B697D" w:rsidRDefault="008A282F" w:rsidP="005A5EB3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5A5EB3" w:rsidRDefault="005A5EB3" w:rsidP="005A5EB3">
            <w:pPr>
              <w:spacing w:after="0" w:line="240" w:lineRule="auto"/>
            </w:pPr>
            <w:r>
              <w:t xml:space="preserve">MOBILE </w:t>
            </w:r>
            <w:r w:rsidRPr="002B697D">
              <w:t>PHONE NUMBER</w:t>
            </w:r>
          </w:p>
          <w:p w:rsidR="008A282F" w:rsidRPr="002B697D" w:rsidRDefault="005A5EB3" w:rsidP="00BD5AEC">
            <w:pPr>
              <w:spacing w:after="0" w:line="240" w:lineRule="auto"/>
            </w:pPr>
            <w:r>
              <w:t>(for emergency use)</w:t>
            </w: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</w:tcPr>
          <w:p w:rsidR="008A282F" w:rsidRPr="002B697D" w:rsidRDefault="008C4649" w:rsidP="002B697D">
            <w:pPr>
              <w:spacing w:after="0" w:line="240" w:lineRule="auto"/>
            </w:pPr>
            <w:r w:rsidRPr="002B697D">
              <w:t>DESTINATION</w:t>
            </w:r>
          </w:p>
          <w:p w:rsidR="008A282F" w:rsidRPr="002B697D" w:rsidRDefault="008A282F" w:rsidP="002B697D">
            <w:pPr>
              <w:spacing w:after="0" w:line="240" w:lineRule="auto"/>
            </w:pPr>
          </w:p>
        </w:tc>
        <w:tc>
          <w:tcPr>
            <w:tcW w:w="5023" w:type="dxa"/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8C4649" w:rsidRPr="002B697D" w:rsidRDefault="008C4649" w:rsidP="002B697D">
            <w:pPr>
              <w:spacing w:after="0" w:line="240" w:lineRule="auto"/>
            </w:pPr>
            <w:r w:rsidRPr="002B697D">
              <w:t>DURATION OF TRIP</w:t>
            </w:r>
          </w:p>
          <w:p w:rsidR="008A282F" w:rsidRPr="002B697D" w:rsidRDefault="008A282F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8C4649" w:rsidRPr="002B697D" w:rsidRDefault="00DC27EC" w:rsidP="00DC27EC">
            <w:pPr>
              <w:spacing w:after="0" w:line="240" w:lineRule="auto"/>
            </w:pPr>
            <w:r>
              <w:t xml:space="preserve">From: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 xml:space="preserve">         To: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  <w:tr w:rsidR="008C4649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D50BE3" w:rsidRPr="002B697D" w:rsidRDefault="008C4649" w:rsidP="002B697D">
            <w:pPr>
              <w:spacing w:after="0" w:line="240" w:lineRule="auto"/>
            </w:pPr>
            <w:r w:rsidRPr="002B697D">
              <w:t>PURPOSE OF TRIP</w:t>
            </w:r>
          </w:p>
          <w:p w:rsidR="008A282F" w:rsidRPr="002B697D" w:rsidRDefault="008A282F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5A5EB3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5A5EB3" w:rsidRDefault="005A5EB3" w:rsidP="002B697D">
            <w:pPr>
              <w:spacing w:after="0" w:line="240" w:lineRule="auto"/>
            </w:pPr>
            <w:r>
              <w:t>HOTEL/ACCOMMODATION DETAILS</w:t>
            </w:r>
          </w:p>
          <w:p w:rsidR="00BD5AEC" w:rsidRDefault="00BD5AEC" w:rsidP="002B697D">
            <w:pPr>
              <w:spacing w:after="0" w:line="240" w:lineRule="auto"/>
            </w:pPr>
          </w:p>
          <w:p w:rsidR="00BD5AEC" w:rsidRDefault="00BD5AEC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5A5EB3" w:rsidRDefault="005A5EB3" w:rsidP="00B0761B">
            <w:pPr>
              <w:spacing w:after="0" w:line="240" w:lineRule="auto"/>
            </w:pPr>
          </w:p>
        </w:tc>
      </w:tr>
      <w:tr w:rsidR="005A5EB3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5A5EB3" w:rsidRDefault="005A5EB3" w:rsidP="002B697D">
            <w:pPr>
              <w:spacing w:after="0" w:line="240" w:lineRule="auto"/>
            </w:pPr>
            <w:r>
              <w:t>FLIGHT DETAILS</w:t>
            </w:r>
          </w:p>
          <w:p w:rsidR="00BD5AEC" w:rsidRDefault="00BD5AEC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5A5EB3" w:rsidRDefault="005A5EB3" w:rsidP="00B0761B">
            <w:pPr>
              <w:spacing w:after="0" w:line="240" w:lineRule="auto"/>
            </w:pPr>
          </w:p>
        </w:tc>
      </w:tr>
      <w:tr w:rsidR="00B0761B" w:rsidRPr="002B697D" w:rsidTr="002B697D">
        <w:tc>
          <w:tcPr>
            <w:tcW w:w="4219" w:type="dxa"/>
            <w:tcBorders>
              <w:bottom w:val="single" w:sz="4" w:space="0" w:color="auto"/>
            </w:tcBorders>
          </w:tcPr>
          <w:p w:rsidR="00B0761B" w:rsidRPr="002B697D" w:rsidRDefault="00B0761B" w:rsidP="00037FBF">
            <w:pPr>
              <w:spacing w:after="0" w:line="240" w:lineRule="auto"/>
            </w:pPr>
            <w:r>
              <w:t xml:space="preserve">HAVE YOU </w:t>
            </w:r>
            <w:r w:rsidR="00037FBF">
              <w:t>A SUMMARY OF THE UNIVERSITY TRAVEL POLICY</w:t>
            </w:r>
            <w:r>
              <w:t xml:space="preserve">? 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:rsidR="00B0761B" w:rsidRPr="002B697D" w:rsidRDefault="00B0761B" w:rsidP="00B0761B">
            <w:pPr>
              <w:spacing w:after="0" w:line="240" w:lineRule="auto"/>
            </w:pPr>
            <w:r>
              <w:t>YES/NO  (Delete as appropriate)</w:t>
            </w:r>
          </w:p>
        </w:tc>
      </w:tr>
      <w:tr w:rsidR="008C4649" w:rsidRPr="002B697D" w:rsidTr="002B697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649" w:rsidRPr="002B697D" w:rsidRDefault="008C4649" w:rsidP="002B697D">
            <w:pPr>
              <w:spacing w:after="0" w:line="240" w:lineRule="auto"/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649" w:rsidRPr="002B697D" w:rsidRDefault="008C4649" w:rsidP="002B697D">
            <w:pPr>
              <w:spacing w:after="0" w:line="240" w:lineRule="auto"/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49" w:rsidRPr="002B697D" w:rsidRDefault="008A282F" w:rsidP="002B697D">
            <w:pPr>
              <w:spacing w:after="0" w:line="240" w:lineRule="auto"/>
            </w:pPr>
            <w:r w:rsidRPr="002B697D">
              <w:t>NOTES:</w:t>
            </w: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EB3" w:rsidRDefault="005A5EB3" w:rsidP="002B697D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  <w:rPr>
                <w:rFonts w:ascii="Arial" w:hAnsi="Arial"/>
                <w:b/>
                <w:sz w:val="20"/>
              </w:rPr>
            </w:pPr>
            <w:r w:rsidRPr="005A5EB3">
              <w:rPr>
                <w:rFonts w:ascii="Arial" w:hAnsi="Arial"/>
                <w:b/>
                <w:sz w:val="20"/>
              </w:rPr>
              <w:t>To avail of the University Travel Policy all travel must be notified to the Health &amp; Safety Office.</w:t>
            </w:r>
          </w:p>
          <w:p w:rsidR="00DC27EC" w:rsidRPr="005A5EB3" w:rsidRDefault="00DC27EC" w:rsidP="002B697D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  <w:rPr>
                <w:rFonts w:ascii="Arial" w:hAnsi="Arial"/>
                <w:b/>
                <w:sz w:val="20"/>
              </w:rPr>
            </w:pPr>
          </w:p>
          <w:p w:rsidR="008C4649" w:rsidRDefault="002E488B" w:rsidP="00BD5AEC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  <w:rPr>
                <w:rFonts w:ascii="Arial" w:hAnsi="Arial" w:cs="Arial"/>
                <w:b/>
                <w:sz w:val="20"/>
              </w:rPr>
            </w:pPr>
            <w:r w:rsidRPr="002B697D">
              <w:rPr>
                <w:rFonts w:ascii="Arial" w:hAnsi="Arial"/>
                <w:sz w:val="20"/>
              </w:rPr>
              <w:t xml:space="preserve">The policy does not provide cover in respect of journeys to </w:t>
            </w:r>
            <w:r w:rsidR="005A5EB3">
              <w:rPr>
                <w:rFonts w:ascii="Arial" w:hAnsi="Arial"/>
                <w:sz w:val="20"/>
              </w:rPr>
              <w:t>restricted</w:t>
            </w:r>
            <w:r w:rsidRPr="002B697D">
              <w:rPr>
                <w:rFonts w:ascii="Arial" w:hAnsi="Arial"/>
                <w:sz w:val="20"/>
              </w:rPr>
              <w:t xml:space="preserve"> countries </w:t>
            </w:r>
            <w:r w:rsidRPr="005A5EB3">
              <w:rPr>
                <w:rFonts w:ascii="Arial" w:hAnsi="Arial"/>
                <w:b/>
                <w:sz w:val="20"/>
                <w:u w:val="single"/>
              </w:rPr>
              <w:t>without prior notification to and acceptance by Insurers</w:t>
            </w:r>
            <w:r w:rsidRPr="002B697D">
              <w:rPr>
                <w:rFonts w:ascii="Arial" w:hAnsi="Arial"/>
                <w:sz w:val="20"/>
              </w:rPr>
              <w:t xml:space="preserve">:- Afghanistan, Chad, Chechnya, Democratic Republic of Congo, </w:t>
            </w:r>
            <w:r w:rsidR="006201A7">
              <w:rPr>
                <w:rFonts w:ascii="Arial" w:hAnsi="Arial"/>
                <w:sz w:val="20"/>
              </w:rPr>
              <w:t xml:space="preserve">Iran, </w:t>
            </w:r>
            <w:r w:rsidRPr="002B697D">
              <w:rPr>
                <w:rFonts w:ascii="Arial" w:hAnsi="Arial"/>
                <w:sz w:val="20"/>
              </w:rPr>
              <w:t xml:space="preserve">Iraq, Israel, West Bank and Gaza Strip, Ivory coast, </w:t>
            </w:r>
            <w:r w:rsidR="006201A7">
              <w:rPr>
                <w:rFonts w:ascii="Arial" w:hAnsi="Arial"/>
                <w:sz w:val="20"/>
              </w:rPr>
              <w:t xml:space="preserve">Liberia, Mali, North Korea, </w:t>
            </w:r>
            <w:r w:rsidRPr="002B697D">
              <w:rPr>
                <w:rFonts w:ascii="Arial" w:hAnsi="Arial"/>
                <w:sz w:val="20"/>
              </w:rPr>
              <w:t>Somalia, Sudan</w:t>
            </w:r>
            <w:r w:rsidR="006201A7">
              <w:rPr>
                <w:rFonts w:ascii="Arial" w:hAnsi="Arial"/>
                <w:sz w:val="20"/>
              </w:rPr>
              <w:t>, South Sudan, Syria, L</w:t>
            </w:r>
            <w:r w:rsidRPr="002B697D">
              <w:rPr>
                <w:rFonts w:ascii="Arial" w:hAnsi="Arial"/>
                <w:sz w:val="20"/>
              </w:rPr>
              <w:t>eba</w:t>
            </w:r>
            <w:r w:rsidR="006201A7">
              <w:rPr>
                <w:rFonts w:ascii="Arial" w:hAnsi="Arial"/>
                <w:sz w:val="20"/>
              </w:rPr>
              <w:t>non and Yemen.</w:t>
            </w:r>
            <w:r w:rsidR="00BD5AEC">
              <w:rPr>
                <w:rFonts w:ascii="Arial" w:hAnsi="Arial"/>
                <w:sz w:val="20"/>
              </w:rPr>
              <w:t xml:space="preserve">   </w:t>
            </w:r>
            <w:r w:rsidRPr="00BD5AEC">
              <w:rPr>
                <w:rFonts w:ascii="Arial" w:hAnsi="Arial" w:cs="Arial"/>
                <w:b/>
                <w:sz w:val="20"/>
              </w:rPr>
              <w:t xml:space="preserve">It is important to note that this list of countries can change and that all trips </w:t>
            </w:r>
            <w:r w:rsidR="005A5EB3" w:rsidRPr="00BD5AEC">
              <w:rPr>
                <w:rFonts w:ascii="Arial" w:hAnsi="Arial" w:cs="Arial"/>
                <w:b/>
                <w:sz w:val="20"/>
              </w:rPr>
              <w:t>must</w:t>
            </w:r>
            <w:r w:rsidRPr="00BD5AEC">
              <w:rPr>
                <w:rFonts w:ascii="Arial" w:hAnsi="Arial" w:cs="Arial"/>
                <w:b/>
                <w:sz w:val="20"/>
              </w:rPr>
              <w:t xml:space="preserve"> be advised to the Health &amp; Safety Office</w:t>
            </w:r>
            <w:r w:rsidR="005A5EB3" w:rsidRPr="00BD5AEC">
              <w:rPr>
                <w:rFonts w:ascii="Arial" w:hAnsi="Arial" w:cs="Arial"/>
                <w:b/>
                <w:sz w:val="20"/>
              </w:rPr>
              <w:t xml:space="preserve"> with adequate notice</w:t>
            </w:r>
            <w:r w:rsidRPr="00BD5AEC">
              <w:rPr>
                <w:rFonts w:ascii="Arial" w:hAnsi="Arial" w:cs="Arial"/>
                <w:b/>
                <w:sz w:val="20"/>
              </w:rPr>
              <w:t xml:space="preserve">.    The Health </w:t>
            </w:r>
            <w:r w:rsidR="005A5EB3" w:rsidRPr="00BD5AEC">
              <w:rPr>
                <w:rFonts w:ascii="Arial" w:hAnsi="Arial" w:cs="Arial"/>
                <w:b/>
                <w:sz w:val="20"/>
              </w:rPr>
              <w:t xml:space="preserve">&amp; Safety Office can advise </w:t>
            </w:r>
            <w:r w:rsidRPr="00BD5AEC">
              <w:rPr>
                <w:rFonts w:ascii="Arial" w:hAnsi="Arial" w:cs="Arial"/>
                <w:b/>
                <w:sz w:val="20"/>
              </w:rPr>
              <w:t>insurers of the proposed travel arrangements and ensure that cover is in place.</w:t>
            </w:r>
          </w:p>
          <w:p w:rsidR="00BD5AEC" w:rsidRPr="008A282F" w:rsidRDefault="00BD5AEC" w:rsidP="00BD5AEC">
            <w:pPr>
              <w:pStyle w:val="PlainText"/>
              <w:tabs>
                <w:tab w:val="clear" w:pos="1134"/>
                <w:tab w:val="clear" w:pos="3402"/>
                <w:tab w:val="clear" w:pos="5670"/>
              </w:tabs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49" w:rsidRPr="002B697D" w:rsidRDefault="002E488B" w:rsidP="002B697D">
            <w:pPr>
              <w:spacing w:after="0" w:line="240" w:lineRule="auto"/>
              <w:rPr>
                <w:sz w:val="20"/>
                <w:szCs w:val="20"/>
              </w:rPr>
            </w:pPr>
            <w:r w:rsidRPr="002B697D">
              <w:rPr>
                <w:b/>
                <w:sz w:val="20"/>
                <w:szCs w:val="20"/>
              </w:rPr>
              <w:t>S</w:t>
            </w:r>
            <w:r w:rsidR="008A282F" w:rsidRPr="002B697D">
              <w:rPr>
                <w:b/>
                <w:sz w:val="20"/>
                <w:szCs w:val="20"/>
              </w:rPr>
              <w:t>ABBATICAL LEAVE</w:t>
            </w:r>
            <w:r w:rsidRPr="002B697D">
              <w:rPr>
                <w:sz w:val="20"/>
                <w:szCs w:val="20"/>
              </w:rPr>
              <w:t xml:space="preserve">   The travel policy only cover</w:t>
            </w:r>
            <w:r w:rsidR="00D50BE3" w:rsidRPr="002B697D">
              <w:rPr>
                <w:sz w:val="20"/>
                <w:szCs w:val="20"/>
              </w:rPr>
              <w:t>s</w:t>
            </w:r>
            <w:r w:rsidRPr="002B697D">
              <w:rPr>
                <w:sz w:val="20"/>
                <w:szCs w:val="20"/>
              </w:rPr>
              <w:t xml:space="preserve"> tr</w:t>
            </w:r>
            <w:r w:rsidR="00FD727E">
              <w:rPr>
                <w:sz w:val="20"/>
                <w:szCs w:val="20"/>
              </w:rPr>
              <w:t>avel up to a maximum period of 3</w:t>
            </w:r>
            <w:r w:rsidRPr="002B697D">
              <w:rPr>
                <w:sz w:val="20"/>
                <w:szCs w:val="20"/>
              </w:rPr>
              <w:t xml:space="preserve">0 days.  In the case of Sabbatical Leave, where one is travelling abroad for more than </w:t>
            </w:r>
            <w:r w:rsidR="00FD727E">
              <w:rPr>
                <w:sz w:val="20"/>
                <w:szCs w:val="20"/>
              </w:rPr>
              <w:t>30</w:t>
            </w:r>
            <w:r w:rsidRPr="002B697D">
              <w:rPr>
                <w:sz w:val="20"/>
                <w:szCs w:val="20"/>
              </w:rPr>
              <w:t xml:space="preserve"> days</w:t>
            </w:r>
            <w:r w:rsidR="008A282F" w:rsidRPr="002B697D">
              <w:rPr>
                <w:sz w:val="20"/>
                <w:szCs w:val="20"/>
              </w:rPr>
              <w:t>,</w:t>
            </w:r>
            <w:r w:rsidRPr="002B697D">
              <w:rPr>
                <w:sz w:val="20"/>
                <w:szCs w:val="20"/>
              </w:rPr>
              <w:t xml:space="preserve"> please contact the Health &amp; Safety Office.</w:t>
            </w:r>
          </w:p>
          <w:p w:rsidR="00D50BE3" w:rsidRPr="002B697D" w:rsidRDefault="00D50BE3" w:rsidP="002B69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649" w:rsidRDefault="00D50BE3" w:rsidP="00BD5AEC">
            <w:pPr>
              <w:spacing w:after="0" w:line="240" w:lineRule="auto"/>
              <w:rPr>
                <w:sz w:val="20"/>
                <w:szCs w:val="20"/>
              </w:rPr>
            </w:pPr>
            <w:r w:rsidRPr="002B697D">
              <w:rPr>
                <w:b/>
                <w:sz w:val="20"/>
                <w:szCs w:val="20"/>
              </w:rPr>
              <w:t xml:space="preserve">UNDERGRADUATE </w:t>
            </w:r>
            <w:proofErr w:type="gramStart"/>
            <w:r w:rsidRPr="002B697D">
              <w:rPr>
                <w:b/>
                <w:sz w:val="20"/>
                <w:szCs w:val="20"/>
              </w:rPr>
              <w:t>STUDENTS</w:t>
            </w:r>
            <w:r w:rsidRPr="002B697D">
              <w:rPr>
                <w:sz w:val="20"/>
                <w:szCs w:val="20"/>
              </w:rPr>
              <w:t xml:space="preserve">  Undergraduate</w:t>
            </w:r>
            <w:proofErr w:type="gramEnd"/>
            <w:r w:rsidRPr="002B697D">
              <w:rPr>
                <w:sz w:val="20"/>
                <w:szCs w:val="20"/>
              </w:rPr>
              <w:t xml:space="preserve"> students of the University are </w:t>
            </w:r>
            <w:r w:rsidR="007D1703" w:rsidRPr="002B697D">
              <w:rPr>
                <w:sz w:val="20"/>
                <w:szCs w:val="20"/>
              </w:rPr>
              <w:t xml:space="preserve">covered by this policy only in respect of travel on fieldtrips or course related activities that are part of their academic course requirements.  </w:t>
            </w:r>
            <w:r w:rsidR="00BD5AEC">
              <w:rPr>
                <w:sz w:val="20"/>
                <w:szCs w:val="20"/>
              </w:rPr>
              <w:t>This travel is subject to prior completion of Risk Assessment and supporting documentation available from the Health &amp; Safety Office.</w:t>
            </w:r>
          </w:p>
          <w:p w:rsidR="00DC27EC" w:rsidRPr="002B697D" w:rsidRDefault="00DC27EC" w:rsidP="00BD5A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4649" w:rsidRPr="002B697D" w:rsidTr="002B697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88B" w:rsidRPr="002B697D" w:rsidRDefault="002E488B" w:rsidP="002B697D">
            <w:pPr>
              <w:shd w:val="clear" w:color="auto" w:fill="FFFFFF"/>
              <w:spacing w:after="0" w:line="240" w:lineRule="auto"/>
              <w:rPr>
                <w:rFonts w:ascii="Trebuchet MS" w:hAnsi="Trebuchet MS"/>
                <w:sz w:val="20"/>
                <w:szCs w:val="20"/>
                <w:lang w:eastAsia="en-IE"/>
              </w:rPr>
            </w:pPr>
            <w:r w:rsidRPr="002B697D">
              <w:rPr>
                <w:rFonts w:ascii="Trebuchet MS" w:hAnsi="Trebuchet MS"/>
                <w:b/>
                <w:bCs/>
                <w:sz w:val="20"/>
                <w:szCs w:val="20"/>
                <w:lang w:eastAsia="en-IE"/>
              </w:rPr>
              <w:t>VACCINATIONS AND INNOCULATIONS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 </w:t>
            </w:r>
            <w:r w:rsidR="00BD5AEC">
              <w:rPr>
                <w:rFonts w:ascii="Trebuchet MS" w:hAnsi="Trebuchet MS"/>
                <w:sz w:val="20"/>
                <w:szCs w:val="20"/>
                <w:lang w:eastAsia="en-IE"/>
              </w:rPr>
              <w:t xml:space="preserve">All those 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travelling abroad should consult </w:t>
            </w:r>
            <w:r w:rsidR="00750CA4">
              <w:rPr>
                <w:rFonts w:ascii="Trebuchet MS" w:hAnsi="Trebuchet MS"/>
                <w:sz w:val="20"/>
                <w:szCs w:val="20"/>
                <w:lang w:eastAsia="en-IE"/>
              </w:rPr>
              <w:t xml:space="preserve">Tropical Medical Bureau 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website </w:t>
            </w:r>
            <w:hyperlink r:id="rId7" w:history="1">
              <w:r w:rsidR="00750CA4" w:rsidRPr="00771933">
                <w:rPr>
                  <w:rStyle w:val="Hyperlink"/>
                  <w:rFonts w:ascii="Trebuchet MS" w:hAnsi="Trebuchet MS"/>
                  <w:sz w:val="20"/>
                  <w:szCs w:val="20"/>
                  <w:lang w:eastAsia="en-IE"/>
                </w:rPr>
                <w:t>www.tmb.ie</w:t>
              </w:r>
            </w:hyperlink>
            <w:r w:rsidR="00750CA4">
              <w:rPr>
                <w:rFonts w:ascii="Trebuchet MS" w:hAnsi="Trebuchet MS"/>
                <w:sz w:val="20"/>
                <w:szCs w:val="20"/>
                <w:lang w:eastAsia="en-IE"/>
              </w:rPr>
              <w:t xml:space="preserve"> </w:t>
            </w:r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for up to date information regarding vaccinations and </w:t>
            </w:r>
            <w:proofErr w:type="spellStart"/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>innoculations</w:t>
            </w:r>
            <w:proofErr w:type="spellEnd"/>
            <w:r w:rsidRPr="002B697D">
              <w:rPr>
                <w:rFonts w:ascii="Trebuchet MS" w:hAnsi="Trebuchet MS"/>
                <w:sz w:val="20"/>
                <w:szCs w:val="20"/>
                <w:lang w:eastAsia="en-IE"/>
              </w:rPr>
              <w:t xml:space="preserve"> against infectious diseases, well in advance of any planned travel, three months minimum.   If you have any queries please contact the Health &amp; Safety Office.</w:t>
            </w:r>
          </w:p>
          <w:p w:rsidR="008C4649" w:rsidRPr="002B697D" w:rsidRDefault="008C4649" w:rsidP="002B69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D5AEC" w:rsidRDefault="002E488B" w:rsidP="00FE6F0A">
      <w:pPr>
        <w:pStyle w:val="NoSpacing"/>
      </w:pPr>
      <w:r>
        <w:t>Please email completed form to:</w:t>
      </w:r>
      <w:r w:rsidR="00D50BE3">
        <w:t xml:space="preserve">  </w:t>
      </w:r>
      <w:hyperlink r:id="rId8" w:history="1">
        <w:r w:rsidR="00D50BE3" w:rsidRPr="00A5258F">
          <w:rPr>
            <w:rStyle w:val="Hyperlink"/>
          </w:rPr>
          <w:t>Brendan.T.Ashe@nuim.ie</w:t>
        </w:r>
      </w:hyperlink>
      <w:r w:rsidR="00D50BE3">
        <w:t xml:space="preserve"> </w:t>
      </w:r>
      <w:r w:rsidR="00BD5AEC">
        <w:t>and</w:t>
      </w:r>
      <w:r>
        <w:t xml:space="preserve"> </w:t>
      </w:r>
      <w:hyperlink r:id="rId9" w:history="1">
        <w:r w:rsidR="00BD5AEC" w:rsidRPr="00A11D10">
          <w:rPr>
            <w:rStyle w:val="Hyperlink"/>
          </w:rPr>
          <w:t>Mary.oleary@nuim.ie</w:t>
        </w:r>
      </w:hyperlink>
      <w:r w:rsidR="00BD5AEC">
        <w:t xml:space="preserve"> or post to Health &amp; Safety Office</w:t>
      </w:r>
      <w:r>
        <w:t xml:space="preserve">, </w:t>
      </w:r>
      <w:r w:rsidR="00DC29EB">
        <w:t xml:space="preserve">South </w:t>
      </w:r>
      <w:r>
        <w:t>Campus prior to undertaking travel</w:t>
      </w:r>
      <w:r w:rsidR="007D1703">
        <w:t xml:space="preserve">.  </w:t>
      </w:r>
      <w:r w:rsidR="00C27522">
        <w:t xml:space="preserve">      </w:t>
      </w:r>
    </w:p>
    <w:p w:rsidR="00C27522" w:rsidRDefault="002E488B" w:rsidP="00FE6F0A">
      <w:pPr>
        <w:pStyle w:val="NoSpacing"/>
      </w:pPr>
      <w:r>
        <w:t>A record of Staff and Postgraduate travel should be kept by Departments.</w:t>
      </w:r>
      <w:r w:rsidR="00C27522">
        <w:br/>
      </w:r>
      <w:r w:rsidR="00FE6F0A">
        <w:t>_________________________________________________________________________</w:t>
      </w:r>
    </w:p>
    <w:p w:rsidR="00FE6F0A" w:rsidRPr="00FE6F0A" w:rsidRDefault="00FE6F0A" w:rsidP="00FE6F0A">
      <w:pPr>
        <w:pStyle w:val="NoSpacing"/>
        <w:rPr>
          <w:sz w:val="16"/>
          <w:szCs w:val="16"/>
        </w:rPr>
      </w:pPr>
      <w:r w:rsidRPr="00FE6F0A">
        <w:rPr>
          <w:sz w:val="16"/>
          <w:szCs w:val="16"/>
        </w:rPr>
        <w:t>Health &amp; Safety Office Use: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263"/>
        <w:gridCol w:w="2260"/>
        <w:gridCol w:w="3252"/>
      </w:tblGrid>
      <w:tr w:rsidR="000A0AB4" w:rsidRPr="00A26E07" w:rsidTr="00FE6F0A">
        <w:trPr>
          <w:trHeight w:val="303"/>
        </w:trPr>
        <w:tc>
          <w:tcPr>
            <w:tcW w:w="1134" w:type="dxa"/>
            <w:vMerge w:val="restart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>Date Received:</w:t>
            </w:r>
          </w:p>
        </w:tc>
        <w:tc>
          <w:tcPr>
            <w:tcW w:w="2268" w:type="dxa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 xml:space="preserve">Referred to Insurers on:  </w:t>
            </w:r>
          </w:p>
        </w:tc>
        <w:tc>
          <w:tcPr>
            <w:tcW w:w="5529" w:type="dxa"/>
            <w:gridSpan w:val="2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 xml:space="preserve">Reason:  Outside Europe/USA </w:t>
            </w:r>
            <w:r w:rsidRPr="00A26E07">
              <w:rPr>
                <w:rFonts w:cs="Arial"/>
                <w:sz w:val="16"/>
                <w:szCs w:val="16"/>
              </w:rPr>
              <w:t>□</w:t>
            </w:r>
            <w:r w:rsidR="0054015F">
              <w:rPr>
                <w:sz w:val="16"/>
                <w:szCs w:val="16"/>
              </w:rPr>
              <w:t xml:space="preserve"> Over 3</w:t>
            </w:r>
            <w:r w:rsidRPr="00A26E07">
              <w:rPr>
                <w:sz w:val="16"/>
                <w:szCs w:val="16"/>
              </w:rPr>
              <w:t xml:space="preserve">0 days </w:t>
            </w:r>
            <w:r w:rsidRPr="00A26E07">
              <w:rPr>
                <w:rFonts w:cs="Arial"/>
                <w:sz w:val="16"/>
                <w:szCs w:val="16"/>
              </w:rPr>
              <w:t>□  Sabbatical Leave □</w:t>
            </w:r>
          </w:p>
        </w:tc>
      </w:tr>
      <w:tr w:rsidR="000A0AB4" w:rsidRPr="00A26E07" w:rsidTr="00FE6F0A">
        <w:trPr>
          <w:trHeight w:val="213"/>
        </w:trPr>
        <w:tc>
          <w:tcPr>
            <w:tcW w:w="1134" w:type="dxa"/>
            <w:vMerge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>Additional Premium payable by Department:  €</w:t>
            </w:r>
          </w:p>
        </w:tc>
        <w:tc>
          <w:tcPr>
            <w:tcW w:w="3261" w:type="dxa"/>
          </w:tcPr>
          <w:p w:rsidR="000A0AB4" w:rsidRPr="00A26E07" w:rsidRDefault="000A0AB4" w:rsidP="00FE6F0A">
            <w:pPr>
              <w:pStyle w:val="NoSpacing"/>
              <w:rPr>
                <w:sz w:val="16"/>
                <w:szCs w:val="16"/>
              </w:rPr>
            </w:pPr>
            <w:r w:rsidRPr="00A26E07">
              <w:rPr>
                <w:sz w:val="16"/>
                <w:szCs w:val="16"/>
              </w:rPr>
              <w:t>Travel Card Issued:</w:t>
            </w:r>
          </w:p>
        </w:tc>
      </w:tr>
    </w:tbl>
    <w:p w:rsidR="00C27522" w:rsidRDefault="00C27522" w:rsidP="00FE6F0A">
      <w:pPr>
        <w:pStyle w:val="NoSpacing"/>
      </w:pPr>
      <w:bookmarkStart w:id="0" w:name="_GoBack"/>
      <w:bookmarkEnd w:id="0"/>
    </w:p>
    <w:sectPr w:rsidR="00C27522" w:rsidSect="00BD5AEC">
      <w:headerReference w:type="default" r:id="rId10"/>
      <w:pgSz w:w="11906" w:h="16838"/>
      <w:pgMar w:top="438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D6" w:rsidRDefault="00C17DD6" w:rsidP="002E488B">
      <w:pPr>
        <w:spacing w:after="0" w:line="240" w:lineRule="auto"/>
      </w:pPr>
      <w:r>
        <w:separator/>
      </w:r>
    </w:p>
  </w:endnote>
  <w:endnote w:type="continuationSeparator" w:id="0">
    <w:p w:rsidR="00C17DD6" w:rsidRDefault="00C17DD6" w:rsidP="002E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D6" w:rsidRDefault="00C17DD6" w:rsidP="002E488B">
      <w:pPr>
        <w:spacing w:after="0" w:line="240" w:lineRule="auto"/>
      </w:pPr>
      <w:r>
        <w:separator/>
      </w:r>
    </w:p>
  </w:footnote>
  <w:footnote w:type="continuationSeparator" w:id="0">
    <w:p w:rsidR="00C17DD6" w:rsidRDefault="00C17DD6" w:rsidP="002E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8B" w:rsidRDefault="00751E5B" w:rsidP="00751E5B">
    <w:pPr>
      <w:pStyle w:val="Header"/>
      <w:jc w:val="right"/>
    </w:pPr>
    <w:r>
      <w:rPr>
        <w:noProof/>
        <w:lang w:eastAsia="zh-TW"/>
      </w:rPr>
      <w:drawing>
        <wp:inline distT="0" distB="0" distL="0" distR="0">
          <wp:extent cx="978016" cy="603485"/>
          <wp:effectExtent l="19050" t="0" r="0" b="0"/>
          <wp:docPr id="2" name="Picture 1" descr="Maynooth University PNG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nooth University PNG 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15" cy="60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9"/>
    <w:rsid w:val="000029CD"/>
    <w:rsid w:val="00037FBF"/>
    <w:rsid w:val="000A0AB4"/>
    <w:rsid w:val="0016239F"/>
    <w:rsid w:val="00192C93"/>
    <w:rsid w:val="002749AD"/>
    <w:rsid w:val="002A4C96"/>
    <w:rsid w:val="002B697D"/>
    <w:rsid w:val="002E488B"/>
    <w:rsid w:val="00374702"/>
    <w:rsid w:val="00496D03"/>
    <w:rsid w:val="0054015F"/>
    <w:rsid w:val="005A5EB3"/>
    <w:rsid w:val="006201A7"/>
    <w:rsid w:val="00676398"/>
    <w:rsid w:val="00750CA4"/>
    <w:rsid w:val="00751E5B"/>
    <w:rsid w:val="007D0849"/>
    <w:rsid w:val="007D1703"/>
    <w:rsid w:val="008A282F"/>
    <w:rsid w:val="008C011D"/>
    <w:rsid w:val="008C4649"/>
    <w:rsid w:val="008D262E"/>
    <w:rsid w:val="008D31A8"/>
    <w:rsid w:val="009E2F5D"/>
    <w:rsid w:val="00A26E07"/>
    <w:rsid w:val="00A5693E"/>
    <w:rsid w:val="00A646C9"/>
    <w:rsid w:val="00A74006"/>
    <w:rsid w:val="00B0761B"/>
    <w:rsid w:val="00BA7131"/>
    <w:rsid w:val="00BD5AEC"/>
    <w:rsid w:val="00BF0F7F"/>
    <w:rsid w:val="00C17DD6"/>
    <w:rsid w:val="00C27522"/>
    <w:rsid w:val="00C320ED"/>
    <w:rsid w:val="00CF4634"/>
    <w:rsid w:val="00D059D4"/>
    <w:rsid w:val="00D50BE3"/>
    <w:rsid w:val="00D56BAA"/>
    <w:rsid w:val="00D618FB"/>
    <w:rsid w:val="00DC27EC"/>
    <w:rsid w:val="00DC29EB"/>
    <w:rsid w:val="00E02A10"/>
    <w:rsid w:val="00E13145"/>
    <w:rsid w:val="00E43B9A"/>
    <w:rsid w:val="00E652B9"/>
    <w:rsid w:val="00E8773D"/>
    <w:rsid w:val="00F0401C"/>
    <w:rsid w:val="00FD727E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540E"/>
  <w15:docId w15:val="{817D5E48-29D7-486D-879D-8551FDE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63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C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E488B"/>
    <w:pPr>
      <w:spacing w:after="220" w:line="180" w:lineRule="atLeast"/>
      <w:jc w:val="both"/>
    </w:pPr>
    <w:rPr>
      <w:rFonts w:eastAsia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E488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2E488B"/>
    <w:pPr>
      <w:tabs>
        <w:tab w:val="left" w:pos="1134"/>
        <w:tab w:val="left" w:pos="3402"/>
        <w:tab w:val="decimal" w:pos="5670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2E488B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2E48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88B"/>
  </w:style>
  <w:style w:type="paragraph" w:styleId="Footer">
    <w:name w:val="footer"/>
    <w:basedOn w:val="Normal"/>
    <w:link w:val="FooterChar"/>
    <w:uiPriority w:val="99"/>
    <w:semiHidden/>
    <w:unhideWhenUsed/>
    <w:rsid w:val="002E4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88B"/>
  </w:style>
  <w:style w:type="character" w:styleId="FollowedHyperlink">
    <w:name w:val="FollowedHyperlink"/>
    <w:basedOn w:val="DefaultParagraphFont"/>
    <w:uiPriority w:val="99"/>
    <w:semiHidden/>
    <w:unhideWhenUsed/>
    <w:rsid w:val="00D50B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.T.Ashe@nuim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b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y.oleary@nuim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3128E-6A4F-477C-A412-9DEA7D7B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12" baseType="variant"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mailto:Brendan.T.Ashe@nuim.ie</vt:lpwstr>
      </vt:variant>
      <vt:variant>
        <vt:lpwstr/>
      </vt:variant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http://www.tmb.ie/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maoleary</dc:creator>
  <cp:lastModifiedBy>Melina Lawless</cp:lastModifiedBy>
  <cp:revision>2</cp:revision>
  <cp:lastPrinted>2016-03-29T12:02:00Z</cp:lastPrinted>
  <dcterms:created xsi:type="dcterms:W3CDTF">2018-06-13T11:20:00Z</dcterms:created>
  <dcterms:modified xsi:type="dcterms:W3CDTF">2018-06-13T11:20:00Z</dcterms:modified>
</cp:coreProperties>
</file>