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3B4E" w14:textId="1575160B" w:rsidR="00415CAC" w:rsidRPr="00766CC2" w:rsidRDefault="00415CAC" w:rsidP="00766CC2">
      <w:pPr>
        <w:jc w:val="center"/>
        <w:rPr>
          <w:rFonts w:ascii="Calibri body" w:hAnsi="Calibri body"/>
          <w:b/>
          <w:bCs/>
          <w:sz w:val="22"/>
          <w:szCs w:val="22"/>
        </w:rPr>
      </w:pPr>
      <w:r w:rsidRPr="00766CC2">
        <w:rPr>
          <w:rFonts w:ascii="Calibri body" w:hAnsi="Calibri body"/>
          <w:b/>
          <w:bCs/>
          <w:sz w:val="22"/>
          <w:szCs w:val="22"/>
        </w:rPr>
        <w:t>Postgraduate Certificate/Diploma in Higher Education Teaching and Learning</w:t>
      </w:r>
    </w:p>
    <w:p w14:paraId="3371DE3F" w14:textId="6A01015D" w:rsidR="005127B7" w:rsidRPr="00766CC2" w:rsidRDefault="005127B7" w:rsidP="00766CC2">
      <w:pPr>
        <w:jc w:val="center"/>
        <w:rPr>
          <w:rFonts w:ascii="Calibri body" w:hAnsi="Calibri body"/>
          <w:b/>
          <w:bCs/>
          <w:sz w:val="22"/>
          <w:szCs w:val="22"/>
        </w:rPr>
      </w:pPr>
      <w:r w:rsidRPr="00766CC2">
        <w:rPr>
          <w:rFonts w:ascii="Calibri body" w:hAnsi="Calibri body"/>
          <w:b/>
          <w:bCs/>
          <w:sz w:val="22"/>
          <w:szCs w:val="22"/>
        </w:rPr>
        <w:t>Programme Overview and Module Outlines</w:t>
      </w:r>
    </w:p>
    <w:p w14:paraId="2684E5A7" w14:textId="1AD811A2" w:rsidR="005127B7" w:rsidRPr="00766CC2" w:rsidRDefault="005127B7" w:rsidP="00766CC2">
      <w:pPr>
        <w:jc w:val="center"/>
        <w:rPr>
          <w:rFonts w:ascii="Calibri body" w:hAnsi="Calibri body"/>
          <w:b/>
          <w:bCs/>
          <w:sz w:val="22"/>
          <w:szCs w:val="22"/>
        </w:rPr>
      </w:pPr>
      <w:r w:rsidRPr="00766CC2">
        <w:rPr>
          <w:rFonts w:ascii="Calibri body" w:hAnsi="Calibri body"/>
          <w:b/>
          <w:bCs/>
          <w:sz w:val="22"/>
          <w:szCs w:val="22"/>
        </w:rPr>
        <w:t>2023/2024</w:t>
      </w:r>
    </w:p>
    <w:sdt>
      <w:sdtPr>
        <w:rPr>
          <w:smallCaps w:val="0"/>
          <w:spacing w:val="0"/>
          <w:sz w:val="20"/>
          <w:szCs w:val="20"/>
        </w:rPr>
        <w:id w:val="29695192"/>
        <w:docPartObj>
          <w:docPartGallery w:val="Table of Contents"/>
          <w:docPartUnique/>
        </w:docPartObj>
      </w:sdtPr>
      <w:sdtEndPr>
        <w:rPr>
          <w:b/>
          <w:bCs/>
          <w:noProof/>
        </w:rPr>
      </w:sdtEndPr>
      <w:sdtContent>
        <w:p w14:paraId="0341B5FE" w14:textId="79D8C20E" w:rsidR="00766CC2" w:rsidRDefault="00766CC2" w:rsidP="00766CC2">
          <w:pPr>
            <w:pStyle w:val="TOCHeading"/>
          </w:pPr>
          <w:r>
            <w:t>Contents</w:t>
          </w:r>
        </w:p>
        <w:p w14:paraId="35C229D7" w14:textId="11C1019B" w:rsidR="00883BF9" w:rsidRDefault="00766CC2">
          <w:pPr>
            <w:pStyle w:val="TOC1"/>
            <w:tabs>
              <w:tab w:val="right" w:leader="dot" w:pos="9016"/>
            </w:tabs>
            <w:rPr>
              <w:noProof/>
              <w:sz w:val="22"/>
              <w:szCs w:val="22"/>
              <w:lang w:eastAsia="en-IE"/>
            </w:rPr>
          </w:pPr>
          <w:r>
            <w:fldChar w:fldCharType="begin"/>
          </w:r>
          <w:r>
            <w:instrText xml:space="preserve"> TOC \o "1-3" \h \z \u </w:instrText>
          </w:r>
          <w:r>
            <w:fldChar w:fldCharType="separate"/>
          </w:r>
          <w:hyperlink w:anchor="_Toc130224739" w:history="1">
            <w:r w:rsidR="00883BF9" w:rsidRPr="006554C7">
              <w:rPr>
                <w:rStyle w:val="Hyperlink"/>
                <w:b/>
                <w:bCs/>
                <w:noProof/>
              </w:rPr>
              <w:t>Programme Overview</w:t>
            </w:r>
            <w:r w:rsidR="00883BF9">
              <w:rPr>
                <w:noProof/>
                <w:webHidden/>
              </w:rPr>
              <w:tab/>
            </w:r>
            <w:r w:rsidR="00883BF9">
              <w:rPr>
                <w:noProof/>
                <w:webHidden/>
              </w:rPr>
              <w:fldChar w:fldCharType="begin"/>
            </w:r>
            <w:r w:rsidR="00883BF9">
              <w:rPr>
                <w:noProof/>
                <w:webHidden/>
              </w:rPr>
              <w:instrText xml:space="preserve"> PAGEREF _Toc130224739 \h </w:instrText>
            </w:r>
            <w:r w:rsidR="00883BF9">
              <w:rPr>
                <w:noProof/>
                <w:webHidden/>
              </w:rPr>
            </w:r>
            <w:r w:rsidR="00883BF9">
              <w:rPr>
                <w:noProof/>
                <w:webHidden/>
              </w:rPr>
              <w:fldChar w:fldCharType="separate"/>
            </w:r>
            <w:r w:rsidR="00883BF9">
              <w:rPr>
                <w:noProof/>
                <w:webHidden/>
              </w:rPr>
              <w:t>2</w:t>
            </w:r>
            <w:r w:rsidR="00883BF9">
              <w:rPr>
                <w:noProof/>
                <w:webHidden/>
              </w:rPr>
              <w:fldChar w:fldCharType="end"/>
            </w:r>
          </w:hyperlink>
        </w:p>
        <w:p w14:paraId="74CBE376" w14:textId="3E6C71C4" w:rsidR="00883BF9" w:rsidRDefault="00000000">
          <w:pPr>
            <w:pStyle w:val="TOC1"/>
            <w:tabs>
              <w:tab w:val="right" w:leader="dot" w:pos="9016"/>
            </w:tabs>
            <w:rPr>
              <w:noProof/>
              <w:sz w:val="22"/>
              <w:szCs w:val="22"/>
              <w:lang w:eastAsia="en-IE"/>
            </w:rPr>
          </w:pPr>
          <w:hyperlink w:anchor="_Toc130224740" w:history="1">
            <w:r w:rsidR="00883BF9" w:rsidRPr="006554C7">
              <w:rPr>
                <w:rStyle w:val="Hyperlink"/>
                <w:b/>
                <w:bCs/>
                <w:noProof/>
              </w:rPr>
              <w:t>Programme Learning Outcomes and Module Alignment</w:t>
            </w:r>
            <w:r w:rsidR="00883BF9">
              <w:rPr>
                <w:noProof/>
                <w:webHidden/>
              </w:rPr>
              <w:tab/>
            </w:r>
            <w:r w:rsidR="00883BF9">
              <w:rPr>
                <w:noProof/>
                <w:webHidden/>
              </w:rPr>
              <w:fldChar w:fldCharType="begin"/>
            </w:r>
            <w:r w:rsidR="00883BF9">
              <w:rPr>
                <w:noProof/>
                <w:webHidden/>
              </w:rPr>
              <w:instrText xml:space="preserve"> PAGEREF _Toc130224740 \h </w:instrText>
            </w:r>
            <w:r w:rsidR="00883BF9">
              <w:rPr>
                <w:noProof/>
                <w:webHidden/>
              </w:rPr>
            </w:r>
            <w:r w:rsidR="00883BF9">
              <w:rPr>
                <w:noProof/>
                <w:webHidden/>
              </w:rPr>
              <w:fldChar w:fldCharType="separate"/>
            </w:r>
            <w:r w:rsidR="00883BF9">
              <w:rPr>
                <w:noProof/>
                <w:webHidden/>
              </w:rPr>
              <w:t>2</w:t>
            </w:r>
            <w:r w:rsidR="00883BF9">
              <w:rPr>
                <w:noProof/>
                <w:webHidden/>
              </w:rPr>
              <w:fldChar w:fldCharType="end"/>
            </w:r>
          </w:hyperlink>
        </w:p>
        <w:p w14:paraId="4CE21536" w14:textId="1C7087A9" w:rsidR="00883BF9" w:rsidRDefault="00000000">
          <w:pPr>
            <w:pStyle w:val="TOC1"/>
            <w:tabs>
              <w:tab w:val="right" w:leader="dot" w:pos="9016"/>
            </w:tabs>
            <w:rPr>
              <w:noProof/>
              <w:sz w:val="22"/>
              <w:szCs w:val="22"/>
              <w:lang w:eastAsia="en-IE"/>
            </w:rPr>
          </w:pPr>
          <w:hyperlink w:anchor="_Toc130224741" w:history="1">
            <w:r w:rsidR="00883BF9" w:rsidRPr="006554C7">
              <w:rPr>
                <w:rStyle w:val="Hyperlink"/>
                <w:b/>
                <w:bCs/>
                <w:noProof/>
              </w:rPr>
              <w:t>Programme Teaching and Learning Approaches</w:t>
            </w:r>
            <w:r w:rsidR="00883BF9">
              <w:rPr>
                <w:noProof/>
                <w:webHidden/>
              </w:rPr>
              <w:tab/>
            </w:r>
            <w:r w:rsidR="00883BF9">
              <w:rPr>
                <w:noProof/>
                <w:webHidden/>
              </w:rPr>
              <w:fldChar w:fldCharType="begin"/>
            </w:r>
            <w:r w:rsidR="00883BF9">
              <w:rPr>
                <w:noProof/>
                <w:webHidden/>
              </w:rPr>
              <w:instrText xml:space="preserve"> PAGEREF _Toc130224741 \h </w:instrText>
            </w:r>
            <w:r w:rsidR="00883BF9">
              <w:rPr>
                <w:noProof/>
                <w:webHidden/>
              </w:rPr>
            </w:r>
            <w:r w:rsidR="00883BF9">
              <w:rPr>
                <w:noProof/>
                <w:webHidden/>
              </w:rPr>
              <w:fldChar w:fldCharType="separate"/>
            </w:r>
            <w:r w:rsidR="00883BF9">
              <w:rPr>
                <w:noProof/>
                <w:webHidden/>
              </w:rPr>
              <w:t>3</w:t>
            </w:r>
            <w:r w:rsidR="00883BF9">
              <w:rPr>
                <w:noProof/>
                <w:webHidden/>
              </w:rPr>
              <w:fldChar w:fldCharType="end"/>
            </w:r>
          </w:hyperlink>
        </w:p>
        <w:p w14:paraId="18548F76" w14:textId="7357C4B4" w:rsidR="00883BF9" w:rsidRDefault="00000000">
          <w:pPr>
            <w:pStyle w:val="TOC1"/>
            <w:tabs>
              <w:tab w:val="right" w:leader="dot" w:pos="9016"/>
            </w:tabs>
            <w:rPr>
              <w:noProof/>
              <w:sz w:val="22"/>
              <w:szCs w:val="22"/>
              <w:lang w:eastAsia="en-IE"/>
            </w:rPr>
          </w:pPr>
          <w:hyperlink w:anchor="_Toc130224742" w:history="1">
            <w:r w:rsidR="00883BF9" w:rsidRPr="006554C7">
              <w:rPr>
                <w:rStyle w:val="Hyperlink"/>
                <w:b/>
                <w:bCs/>
                <w:noProof/>
              </w:rPr>
              <w:t>Programme Assessment Approaches</w:t>
            </w:r>
            <w:r w:rsidR="00883BF9">
              <w:rPr>
                <w:noProof/>
                <w:webHidden/>
              </w:rPr>
              <w:tab/>
            </w:r>
            <w:r w:rsidR="00883BF9">
              <w:rPr>
                <w:noProof/>
                <w:webHidden/>
              </w:rPr>
              <w:fldChar w:fldCharType="begin"/>
            </w:r>
            <w:r w:rsidR="00883BF9">
              <w:rPr>
                <w:noProof/>
                <w:webHidden/>
              </w:rPr>
              <w:instrText xml:space="preserve"> PAGEREF _Toc130224742 \h </w:instrText>
            </w:r>
            <w:r w:rsidR="00883BF9">
              <w:rPr>
                <w:noProof/>
                <w:webHidden/>
              </w:rPr>
            </w:r>
            <w:r w:rsidR="00883BF9">
              <w:rPr>
                <w:noProof/>
                <w:webHidden/>
              </w:rPr>
              <w:fldChar w:fldCharType="separate"/>
            </w:r>
            <w:r w:rsidR="00883BF9">
              <w:rPr>
                <w:noProof/>
                <w:webHidden/>
              </w:rPr>
              <w:t>4</w:t>
            </w:r>
            <w:r w:rsidR="00883BF9">
              <w:rPr>
                <w:noProof/>
                <w:webHidden/>
              </w:rPr>
              <w:fldChar w:fldCharType="end"/>
            </w:r>
          </w:hyperlink>
        </w:p>
        <w:p w14:paraId="7F106958" w14:textId="632483B6" w:rsidR="00883BF9" w:rsidRDefault="00000000">
          <w:pPr>
            <w:pStyle w:val="TOC1"/>
            <w:tabs>
              <w:tab w:val="right" w:leader="dot" w:pos="9016"/>
            </w:tabs>
            <w:rPr>
              <w:noProof/>
              <w:sz w:val="22"/>
              <w:szCs w:val="22"/>
              <w:lang w:eastAsia="en-IE"/>
            </w:rPr>
          </w:pPr>
          <w:hyperlink w:anchor="_Toc130224743" w:history="1">
            <w:r w:rsidR="00883BF9" w:rsidRPr="006554C7">
              <w:rPr>
                <w:rStyle w:val="Hyperlink"/>
                <w:b/>
                <w:bCs/>
                <w:noProof/>
              </w:rPr>
              <w:t>Module Outlines</w:t>
            </w:r>
            <w:r w:rsidR="00883BF9">
              <w:rPr>
                <w:noProof/>
                <w:webHidden/>
              </w:rPr>
              <w:tab/>
            </w:r>
            <w:r w:rsidR="00883BF9">
              <w:rPr>
                <w:noProof/>
                <w:webHidden/>
              </w:rPr>
              <w:fldChar w:fldCharType="begin"/>
            </w:r>
            <w:r w:rsidR="00883BF9">
              <w:rPr>
                <w:noProof/>
                <w:webHidden/>
              </w:rPr>
              <w:instrText xml:space="preserve"> PAGEREF _Toc130224743 \h </w:instrText>
            </w:r>
            <w:r w:rsidR="00883BF9">
              <w:rPr>
                <w:noProof/>
                <w:webHidden/>
              </w:rPr>
            </w:r>
            <w:r w:rsidR="00883BF9">
              <w:rPr>
                <w:noProof/>
                <w:webHidden/>
              </w:rPr>
              <w:fldChar w:fldCharType="separate"/>
            </w:r>
            <w:r w:rsidR="00883BF9">
              <w:rPr>
                <w:noProof/>
                <w:webHidden/>
              </w:rPr>
              <w:t>4</w:t>
            </w:r>
            <w:r w:rsidR="00883BF9">
              <w:rPr>
                <w:noProof/>
                <w:webHidden/>
              </w:rPr>
              <w:fldChar w:fldCharType="end"/>
            </w:r>
          </w:hyperlink>
        </w:p>
        <w:p w14:paraId="33A6601D" w14:textId="1A63301F" w:rsidR="00883BF9" w:rsidRDefault="00000000">
          <w:pPr>
            <w:pStyle w:val="TOC2"/>
            <w:tabs>
              <w:tab w:val="right" w:leader="dot" w:pos="9016"/>
            </w:tabs>
            <w:rPr>
              <w:noProof/>
              <w:sz w:val="22"/>
              <w:szCs w:val="22"/>
              <w:lang w:eastAsia="en-IE"/>
            </w:rPr>
          </w:pPr>
          <w:hyperlink w:anchor="_Toc130224744" w:history="1">
            <w:r w:rsidR="00883BF9" w:rsidRPr="006554C7">
              <w:rPr>
                <w:rStyle w:val="Hyperlink"/>
                <w:b/>
                <w:bCs/>
                <w:noProof/>
              </w:rPr>
              <w:t>TL514: Introduction to Teaching, Learning &amp; Assessment in Higher Education (15 ECTS)</w:t>
            </w:r>
            <w:r w:rsidR="00883BF9">
              <w:rPr>
                <w:noProof/>
                <w:webHidden/>
              </w:rPr>
              <w:tab/>
            </w:r>
            <w:r w:rsidR="00883BF9">
              <w:rPr>
                <w:noProof/>
                <w:webHidden/>
              </w:rPr>
              <w:fldChar w:fldCharType="begin"/>
            </w:r>
            <w:r w:rsidR="00883BF9">
              <w:rPr>
                <w:noProof/>
                <w:webHidden/>
              </w:rPr>
              <w:instrText xml:space="preserve"> PAGEREF _Toc130224744 \h </w:instrText>
            </w:r>
            <w:r w:rsidR="00883BF9">
              <w:rPr>
                <w:noProof/>
                <w:webHidden/>
              </w:rPr>
            </w:r>
            <w:r w:rsidR="00883BF9">
              <w:rPr>
                <w:noProof/>
                <w:webHidden/>
              </w:rPr>
              <w:fldChar w:fldCharType="separate"/>
            </w:r>
            <w:r w:rsidR="00883BF9">
              <w:rPr>
                <w:noProof/>
                <w:webHidden/>
              </w:rPr>
              <w:t>5</w:t>
            </w:r>
            <w:r w:rsidR="00883BF9">
              <w:rPr>
                <w:noProof/>
                <w:webHidden/>
              </w:rPr>
              <w:fldChar w:fldCharType="end"/>
            </w:r>
          </w:hyperlink>
        </w:p>
        <w:p w14:paraId="10C1F7DA" w14:textId="4646C27F" w:rsidR="00883BF9" w:rsidRDefault="00000000">
          <w:pPr>
            <w:pStyle w:val="TOC2"/>
            <w:tabs>
              <w:tab w:val="right" w:leader="dot" w:pos="9016"/>
            </w:tabs>
            <w:rPr>
              <w:noProof/>
              <w:sz w:val="22"/>
              <w:szCs w:val="22"/>
              <w:lang w:eastAsia="en-IE"/>
            </w:rPr>
          </w:pPr>
          <w:hyperlink w:anchor="_Toc130224745" w:history="1">
            <w:r w:rsidR="00883BF9" w:rsidRPr="006554C7">
              <w:rPr>
                <w:rStyle w:val="Hyperlink"/>
                <w:b/>
                <w:bCs/>
                <w:noProof/>
              </w:rPr>
              <w:t>TL515: Curriculum Design, Assessment &amp; Feedback (10 ECTS)</w:t>
            </w:r>
            <w:r w:rsidR="00883BF9">
              <w:rPr>
                <w:noProof/>
                <w:webHidden/>
              </w:rPr>
              <w:tab/>
            </w:r>
            <w:r w:rsidR="00883BF9">
              <w:rPr>
                <w:noProof/>
                <w:webHidden/>
              </w:rPr>
              <w:fldChar w:fldCharType="begin"/>
            </w:r>
            <w:r w:rsidR="00883BF9">
              <w:rPr>
                <w:noProof/>
                <w:webHidden/>
              </w:rPr>
              <w:instrText xml:space="preserve"> PAGEREF _Toc130224745 \h </w:instrText>
            </w:r>
            <w:r w:rsidR="00883BF9">
              <w:rPr>
                <w:noProof/>
                <w:webHidden/>
              </w:rPr>
            </w:r>
            <w:r w:rsidR="00883BF9">
              <w:rPr>
                <w:noProof/>
                <w:webHidden/>
              </w:rPr>
              <w:fldChar w:fldCharType="separate"/>
            </w:r>
            <w:r w:rsidR="00883BF9">
              <w:rPr>
                <w:noProof/>
                <w:webHidden/>
              </w:rPr>
              <w:t>7</w:t>
            </w:r>
            <w:r w:rsidR="00883BF9">
              <w:rPr>
                <w:noProof/>
                <w:webHidden/>
              </w:rPr>
              <w:fldChar w:fldCharType="end"/>
            </w:r>
          </w:hyperlink>
        </w:p>
        <w:p w14:paraId="7C4E2C53" w14:textId="6731FA36" w:rsidR="00883BF9" w:rsidRDefault="00000000">
          <w:pPr>
            <w:pStyle w:val="TOC2"/>
            <w:tabs>
              <w:tab w:val="right" w:leader="dot" w:pos="9016"/>
            </w:tabs>
            <w:rPr>
              <w:noProof/>
              <w:sz w:val="22"/>
              <w:szCs w:val="22"/>
              <w:lang w:eastAsia="en-IE"/>
            </w:rPr>
          </w:pPr>
          <w:hyperlink w:anchor="_Toc130224746" w:history="1">
            <w:r w:rsidR="00883BF9" w:rsidRPr="006554C7">
              <w:rPr>
                <w:rStyle w:val="Hyperlink"/>
                <w:b/>
                <w:bCs/>
                <w:noProof/>
              </w:rPr>
              <w:t>TL516: Professional Practice Leadership &amp; Scholarship in Higher Education (10 ECTS)</w:t>
            </w:r>
            <w:r w:rsidR="00883BF9">
              <w:rPr>
                <w:noProof/>
                <w:webHidden/>
              </w:rPr>
              <w:tab/>
            </w:r>
            <w:r w:rsidR="00883BF9">
              <w:rPr>
                <w:noProof/>
                <w:webHidden/>
              </w:rPr>
              <w:fldChar w:fldCharType="begin"/>
            </w:r>
            <w:r w:rsidR="00883BF9">
              <w:rPr>
                <w:noProof/>
                <w:webHidden/>
              </w:rPr>
              <w:instrText xml:space="preserve"> PAGEREF _Toc130224746 \h </w:instrText>
            </w:r>
            <w:r w:rsidR="00883BF9">
              <w:rPr>
                <w:noProof/>
                <w:webHidden/>
              </w:rPr>
            </w:r>
            <w:r w:rsidR="00883BF9">
              <w:rPr>
                <w:noProof/>
                <w:webHidden/>
              </w:rPr>
              <w:fldChar w:fldCharType="separate"/>
            </w:r>
            <w:r w:rsidR="00883BF9">
              <w:rPr>
                <w:noProof/>
                <w:webHidden/>
              </w:rPr>
              <w:t>9</w:t>
            </w:r>
            <w:r w:rsidR="00883BF9">
              <w:rPr>
                <w:noProof/>
                <w:webHidden/>
              </w:rPr>
              <w:fldChar w:fldCharType="end"/>
            </w:r>
          </w:hyperlink>
        </w:p>
        <w:p w14:paraId="5E076CF4" w14:textId="56A27BEF" w:rsidR="00883BF9" w:rsidRDefault="00000000">
          <w:pPr>
            <w:pStyle w:val="TOC2"/>
            <w:tabs>
              <w:tab w:val="right" w:leader="dot" w:pos="9016"/>
            </w:tabs>
            <w:rPr>
              <w:noProof/>
              <w:sz w:val="22"/>
              <w:szCs w:val="22"/>
              <w:lang w:eastAsia="en-IE"/>
            </w:rPr>
          </w:pPr>
          <w:hyperlink w:anchor="_Toc130224747" w:history="1">
            <w:r w:rsidR="00883BF9" w:rsidRPr="006554C7">
              <w:rPr>
                <w:rStyle w:val="Hyperlink"/>
                <w:b/>
                <w:bCs/>
                <w:noProof/>
              </w:rPr>
              <w:t>TL517: Digital Technologies in Higher Education Teaching and Learning (10 ECTS)</w:t>
            </w:r>
            <w:r w:rsidR="00883BF9">
              <w:rPr>
                <w:noProof/>
                <w:webHidden/>
              </w:rPr>
              <w:tab/>
            </w:r>
            <w:r w:rsidR="00883BF9">
              <w:rPr>
                <w:noProof/>
                <w:webHidden/>
              </w:rPr>
              <w:fldChar w:fldCharType="begin"/>
            </w:r>
            <w:r w:rsidR="00883BF9">
              <w:rPr>
                <w:noProof/>
                <w:webHidden/>
              </w:rPr>
              <w:instrText xml:space="preserve"> PAGEREF _Toc130224747 \h </w:instrText>
            </w:r>
            <w:r w:rsidR="00883BF9">
              <w:rPr>
                <w:noProof/>
                <w:webHidden/>
              </w:rPr>
            </w:r>
            <w:r w:rsidR="00883BF9">
              <w:rPr>
                <w:noProof/>
                <w:webHidden/>
              </w:rPr>
              <w:fldChar w:fldCharType="separate"/>
            </w:r>
            <w:r w:rsidR="00883BF9">
              <w:rPr>
                <w:noProof/>
                <w:webHidden/>
              </w:rPr>
              <w:t>10</w:t>
            </w:r>
            <w:r w:rsidR="00883BF9">
              <w:rPr>
                <w:noProof/>
                <w:webHidden/>
              </w:rPr>
              <w:fldChar w:fldCharType="end"/>
            </w:r>
          </w:hyperlink>
        </w:p>
        <w:p w14:paraId="5DEBAFC5" w14:textId="0FE1B48E" w:rsidR="00883BF9" w:rsidRDefault="00000000">
          <w:pPr>
            <w:pStyle w:val="TOC2"/>
            <w:tabs>
              <w:tab w:val="right" w:leader="dot" w:pos="9016"/>
            </w:tabs>
            <w:rPr>
              <w:noProof/>
              <w:sz w:val="22"/>
              <w:szCs w:val="22"/>
              <w:lang w:eastAsia="en-IE"/>
            </w:rPr>
          </w:pPr>
          <w:hyperlink w:anchor="_Toc130224748" w:history="1">
            <w:r w:rsidR="00883BF9" w:rsidRPr="006554C7">
              <w:rPr>
                <w:rStyle w:val="Hyperlink"/>
                <w:b/>
                <w:bCs/>
                <w:noProof/>
              </w:rPr>
              <w:t>TL518: Equality &amp; Diversity in Higher Education (5 Credits)</w:t>
            </w:r>
            <w:r w:rsidR="00883BF9">
              <w:rPr>
                <w:noProof/>
                <w:webHidden/>
              </w:rPr>
              <w:tab/>
            </w:r>
            <w:r w:rsidR="00883BF9">
              <w:rPr>
                <w:noProof/>
                <w:webHidden/>
              </w:rPr>
              <w:fldChar w:fldCharType="begin"/>
            </w:r>
            <w:r w:rsidR="00883BF9">
              <w:rPr>
                <w:noProof/>
                <w:webHidden/>
              </w:rPr>
              <w:instrText xml:space="preserve"> PAGEREF _Toc130224748 \h </w:instrText>
            </w:r>
            <w:r w:rsidR="00883BF9">
              <w:rPr>
                <w:noProof/>
                <w:webHidden/>
              </w:rPr>
            </w:r>
            <w:r w:rsidR="00883BF9">
              <w:rPr>
                <w:noProof/>
                <w:webHidden/>
              </w:rPr>
              <w:fldChar w:fldCharType="separate"/>
            </w:r>
            <w:r w:rsidR="00883BF9">
              <w:rPr>
                <w:noProof/>
                <w:webHidden/>
              </w:rPr>
              <w:t>11</w:t>
            </w:r>
            <w:r w:rsidR="00883BF9">
              <w:rPr>
                <w:noProof/>
                <w:webHidden/>
              </w:rPr>
              <w:fldChar w:fldCharType="end"/>
            </w:r>
          </w:hyperlink>
        </w:p>
        <w:p w14:paraId="35C2FE52" w14:textId="7A7B6486" w:rsidR="00883BF9" w:rsidRDefault="00000000">
          <w:pPr>
            <w:pStyle w:val="TOC2"/>
            <w:tabs>
              <w:tab w:val="right" w:leader="dot" w:pos="9016"/>
            </w:tabs>
            <w:rPr>
              <w:noProof/>
              <w:sz w:val="22"/>
              <w:szCs w:val="22"/>
              <w:lang w:eastAsia="en-IE"/>
            </w:rPr>
          </w:pPr>
          <w:hyperlink w:anchor="_Toc130224749" w:history="1">
            <w:r w:rsidR="00883BF9" w:rsidRPr="006554C7">
              <w:rPr>
                <w:rStyle w:val="Hyperlink"/>
                <w:b/>
                <w:bCs/>
                <w:noProof/>
              </w:rPr>
              <w:t>TL519: Classroom Management and Microteaching Skills (5 Credits)</w:t>
            </w:r>
            <w:r w:rsidR="00883BF9">
              <w:rPr>
                <w:noProof/>
                <w:webHidden/>
              </w:rPr>
              <w:tab/>
            </w:r>
            <w:r w:rsidR="00883BF9">
              <w:rPr>
                <w:noProof/>
                <w:webHidden/>
              </w:rPr>
              <w:fldChar w:fldCharType="begin"/>
            </w:r>
            <w:r w:rsidR="00883BF9">
              <w:rPr>
                <w:noProof/>
                <w:webHidden/>
              </w:rPr>
              <w:instrText xml:space="preserve"> PAGEREF _Toc130224749 \h </w:instrText>
            </w:r>
            <w:r w:rsidR="00883BF9">
              <w:rPr>
                <w:noProof/>
                <w:webHidden/>
              </w:rPr>
            </w:r>
            <w:r w:rsidR="00883BF9">
              <w:rPr>
                <w:noProof/>
                <w:webHidden/>
              </w:rPr>
              <w:fldChar w:fldCharType="separate"/>
            </w:r>
            <w:r w:rsidR="00883BF9">
              <w:rPr>
                <w:noProof/>
                <w:webHidden/>
              </w:rPr>
              <w:t>13</w:t>
            </w:r>
            <w:r w:rsidR="00883BF9">
              <w:rPr>
                <w:noProof/>
                <w:webHidden/>
              </w:rPr>
              <w:fldChar w:fldCharType="end"/>
            </w:r>
          </w:hyperlink>
        </w:p>
        <w:p w14:paraId="14A35CE5" w14:textId="2AD21F8F" w:rsidR="00883BF9" w:rsidRDefault="00000000">
          <w:pPr>
            <w:pStyle w:val="TOC2"/>
            <w:tabs>
              <w:tab w:val="right" w:leader="dot" w:pos="9016"/>
            </w:tabs>
            <w:rPr>
              <w:noProof/>
              <w:sz w:val="22"/>
              <w:szCs w:val="22"/>
              <w:lang w:eastAsia="en-IE"/>
            </w:rPr>
          </w:pPr>
          <w:hyperlink w:anchor="_Toc130224750" w:history="1">
            <w:r w:rsidR="00883BF9" w:rsidRPr="006554C7">
              <w:rPr>
                <w:rStyle w:val="Hyperlink"/>
                <w:b/>
                <w:bCs/>
                <w:noProof/>
              </w:rPr>
              <w:t>TL520: Capstone Module: Professional Portfolio (5 Credits)</w:t>
            </w:r>
            <w:r w:rsidR="00883BF9">
              <w:rPr>
                <w:noProof/>
                <w:webHidden/>
              </w:rPr>
              <w:tab/>
            </w:r>
            <w:r w:rsidR="00883BF9">
              <w:rPr>
                <w:noProof/>
                <w:webHidden/>
              </w:rPr>
              <w:fldChar w:fldCharType="begin"/>
            </w:r>
            <w:r w:rsidR="00883BF9">
              <w:rPr>
                <w:noProof/>
                <w:webHidden/>
              </w:rPr>
              <w:instrText xml:space="preserve"> PAGEREF _Toc130224750 \h </w:instrText>
            </w:r>
            <w:r w:rsidR="00883BF9">
              <w:rPr>
                <w:noProof/>
                <w:webHidden/>
              </w:rPr>
            </w:r>
            <w:r w:rsidR="00883BF9">
              <w:rPr>
                <w:noProof/>
                <w:webHidden/>
              </w:rPr>
              <w:fldChar w:fldCharType="separate"/>
            </w:r>
            <w:r w:rsidR="00883BF9">
              <w:rPr>
                <w:noProof/>
                <w:webHidden/>
              </w:rPr>
              <w:t>14</w:t>
            </w:r>
            <w:r w:rsidR="00883BF9">
              <w:rPr>
                <w:noProof/>
                <w:webHidden/>
              </w:rPr>
              <w:fldChar w:fldCharType="end"/>
            </w:r>
          </w:hyperlink>
        </w:p>
        <w:p w14:paraId="0AEF8AE6" w14:textId="5A2F6D25" w:rsidR="00766CC2" w:rsidRDefault="00766CC2" w:rsidP="00766CC2">
          <w:pPr>
            <w:jc w:val="left"/>
          </w:pPr>
          <w:r>
            <w:rPr>
              <w:b/>
              <w:bCs/>
              <w:noProof/>
            </w:rPr>
            <w:fldChar w:fldCharType="end"/>
          </w:r>
        </w:p>
      </w:sdtContent>
    </w:sdt>
    <w:p w14:paraId="0EF79F26" w14:textId="77777777" w:rsidR="00A31E9F" w:rsidRDefault="00A31E9F">
      <w:pPr>
        <w:rPr>
          <w:smallCaps/>
          <w:spacing w:val="5"/>
          <w:sz w:val="32"/>
          <w:szCs w:val="32"/>
        </w:rPr>
      </w:pPr>
      <w:r>
        <w:br w:type="page"/>
      </w:r>
    </w:p>
    <w:p w14:paraId="52C7AF7B" w14:textId="1F6208C8" w:rsidR="00DA54EF" w:rsidRPr="00A31E9F" w:rsidRDefault="00DA54EF" w:rsidP="00A31E9F">
      <w:pPr>
        <w:pStyle w:val="Heading1"/>
        <w:rPr>
          <w:b/>
          <w:bCs/>
        </w:rPr>
      </w:pPr>
      <w:bookmarkStart w:id="0" w:name="_Toc130224739"/>
      <w:r w:rsidRPr="00A31E9F">
        <w:rPr>
          <w:b/>
          <w:bCs/>
        </w:rPr>
        <w:lastRenderedPageBreak/>
        <w:t>Programme Overview</w:t>
      </w:r>
      <w:bookmarkEnd w:id="0"/>
    </w:p>
    <w:p w14:paraId="3C560601" w14:textId="6F2F4CBE" w:rsidR="005127B7" w:rsidRPr="00766CC2" w:rsidRDefault="005127B7" w:rsidP="00766CC2">
      <w:pPr>
        <w:spacing w:after="150" w:line="408" w:lineRule="atLeast"/>
        <w:jc w:val="left"/>
        <w:textAlignment w:val="baseline"/>
        <w:rPr>
          <w:rFonts w:ascii="Calibri body" w:eastAsia="Times New Roman" w:hAnsi="Calibri body" w:cs="Arial"/>
          <w:color w:val="333333"/>
          <w:sz w:val="22"/>
          <w:szCs w:val="22"/>
          <w:lang w:eastAsia="en-IE"/>
        </w:rPr>
      </w:pPr>
      <w:r w:rsidRPr="005127B7">
        <w:rPr>
          <w:rFonts w:ascii="Calibri body" w:eastAsia="Times New Roman" w:hAnsi="Calibri body" w:cs="Arial"/>
          <w:color w:val="333333"/>
          <w:sz w:val="22"/>
          <w:szCs w:val="22"/>
          <w:lang w:eastAsia="en-IE"/>
        </w:rPr>
        <w:t>These programmes are practice-centred and prioritise application of learning and scholarship in staff</w:t>
      </w:r>
      <w:r w:rsidR="00A31E9F">
        <w:rPr>
          <w:rFonts w:ascii="Calibri body" w:eastAsia="Times New Roman" w:hAnsi="Calibri body" w:cs="Arial"/>
          <w:color w:val="333333"/>
          <w:sz w:val="22"/>
          <w:szCs w:val="22"/>
          <w:lang w:eastAsia="en-IE"/>
        </w:rPr>
        <w:t xml:space="preserve">’s </w:t>
      </w:r>
      <w:r w:rsidRPr="005127B7">
        <w:rPr>
          <w:rFonts w:ascii="Calibri body" w:eastAsia="Times New Roman" w:hAnsi="Calibri body" w:cs="Arial"/>
          <w:color w:val="333333"/>
          <w:sz w:val="22"/>
          <w:szCs w:val="22"/>
          <w:lang w:eastAsia="en-IE"/>
        </w:rPr>
        <w:t>own practice.</w:t>
      </w:r>
      <w:r w:rsidRPr="00766CC2">
        <w:rPr>
          <w:rFonts w:ascii="Calibri body" w:eastAsia="Times New Roman" w:hAnsi="Calibri body" w:cs="Arial"/>
          <w:color w:val="333333"/>
          <w:sz w:val="22"/>
          <w:szCs w:val="22"/>
          <w:lang w:eastAsia="en-IE"/>
        </w:rPr>
        <w:t xml:space="preserve">  </w:t>
      </w:r>
      <w:r w:rsidRPr="005127B7">
        <w:rPr>
          <w:rFonts w:ascii="Calibri body" w:eastAsia="Times New Roman" w:hAnsi="Calibri body" w:cs="Arial"/>
          <w:color w:val="333333"/>
          <w:sz w:val="22"/>
          <w:szCs w:val="22"/>
          <w:lang w:eastAsia="en-IE"/>
        </w:rPr>
        <w:t>Broadly, the programme aims to promote and support high quality teaching that enhances M</w:t>
      </w:r>
      <w:r w:rsidRPr="00766CC2">
        <w:rPr>
          <w:rFonts w:ascii="Calibri body" w:eastAsia="Times New Roman" w:hAnsi="Calibri body" w:cs="Arial"/>
          <w:color w:val="333333"/>
          <w:sz w:val="22"/>
          <w:szCs w:val="22"/>
          <w:lang w:eastAsia="en-IE"/>
        </w:rPr>
        <w:t xml:space="preserve">aynooth University </w:t>
      </w:r>
      <w:r w:rsidRPr="005127B7">
        <w:rPr>
          <w:rFonts w:ascii="Calibri body" w:eastAsia="Times New Roman" w:hAnsi="Calibri body" w:cs="Arial"/>
          <w:color w:val="333333"/>
          <w:sz w:val="22"/>
          <w:szCs w:val="22"/>
          <w:lang w:eastAsia="en-IE"/>
        </w:rPr>
        <w:t>students learning experience.</w:t>
      </w:r>
      <w:r w:rsidRPr="00766CC2">
        <w:rPr>
          <w:rFonts w:ascii="Calibri body" w:eastAsia="Times New Roman" w:hAnsi="Calibri body" w:cs="Arial"/>
          <w:color w:val="333333"/>
          <w:sz w:val="22"/>
          <w:szCs w:val="22"/>
          <w:lang w:eastAsia="en-IE"/>
        </w:rPr>
        <w:t xml:space="preserve">  </w:t>
      </w:r>
      <w:r w:rsidR="00A31E9F">
        <w:rPr>
          <w:rFonts w:ascii="Calibri body" w:eastAsia="Times New Roman" w:hAnsi="Calibri body" w:cs="Arial"/>
          <w:color w:val="333333"/>
          <w:sz w:val="22"/>
          <w:szCs w:val="22"/>
          <w:lang w:eastAsia="en-IE"/>
        </w:rPr>
        <w:t>The specific programme aims are to:</w:t>
      </w:r>
    </w:p>
    <w:p w14:paraId="460338F5" w14:textId="2626DF6C" w:rsidR="005127B7" w:rsidRPr="00766CC2" w:rsidRDefault="005127B7" w:rsidP="00766CC2">
      <w:pPr>
        <w:pStyle w:val="ListParagraph"/>
        <w:numPr>
          <w:ilvl w:val="0"/>
          <w:numId w:val="2"/>
        </w:numPr>
        <w:spacing w:after="150" w:line="408" w:lineRule="atLeast"/>
        <w:jc w:val="left"/>
        <w:textAlignment w:val="baseline"/>
        <w:rPr>
          <w:rFonts w:ascii="Calibri body" w:eastAsia="Times New Roman" w:hAnsi="Calibri body" w:cs="Arial"/>
          <w:color w:val="333333"/>
          <w:sz w:val="22"/>
          <w:szCs w:val="22"/>
          <w:lang w:eastAsia="en-IE"/>
        </w:rPr>
      </w:pPr>
      <w:r w:rsidRPr="00766CC2">
        <w:rPr>
          <w:rFonts w:ascii="Calibri body" w:eastAsia="Times New Roman" w:hAnsi="Calibri body" w:cs="Arial"/>
          <w:color w:val="333333"/>
          <w:sz w:val="22"/>
          <w:szCs w:val="22"/>
          <w:lang w:eastAsia="en-IE"/>
        </w:rPr>
        <w:t>Provide flexible opportunities for those who teach in Higher Education to explore the theory, concepts and contemporary discourse of learning, teaching and assessment in higher education and to consider how they impact and influence practice;</w:t>
      </w:r>
    </w:p>
    <w:p w14:paraId="04ACD810" w14:textId="77777777" w:rsidR="005127B7" w:rsidRPr="005127B7" w:rsidRDefault="005127B7" w:rsidP="00766CC2">
      <w:pPr>
        <w:pStyle w:val="ListParagraph"/>
        <w:numPr>
          <w:ilvl w:val="0"/>
          <w:numId w:val="2"/>
        </w:numPr>
        <w:spacing w:after="150" w:line="408" w:lineRule="atLeast"/>
        <w:jc w:val="left"/>
        <w:textAlignment w:val="baseline"/>
        <w:rPr>
          <w:rFonts w:ascii="Calibri body" w:eastAsia="Times New Roman" w:hAnsi="Calibri body" w:cs="Arial"/>
          <w:color w:val="333333"/>
          <w:sz w:val="22"/>
          <w:szCs w:val="22"/>
          <w:lang w:eastAsia="en-IE"/>
        </w:rPr>
      </w:pPr>
      <w:r w:rsidRPr="005127B7">
        <w:rPr>
          <w:rFonts w:ascii="Calibri body" w:eastAsia="Times New Roman" w:hAnsi="Calibri body" w:cs="Arial"/>
          <w:color w:val="333333"/>
          <w:sz w:val="22"/>
          <w:szCs w:val="22"/>
          <w:lang w:eastAsia="en-IE"/>
        </w:rPr>
        <w:t>Assist participants to enhance the quality of the student learning experience by supporting them to: develop their professional values and identities; embed critical reflection into their professional practice; enhance their digital capacities in relation to teaching and learning; and identify opportunities to engage in continuous professional development as part of their role within Higher Education and</w:t>
      </w:r>
    </w:p>
    <w:p w14:paraId="75E9951B" w14:textId="6B327107" w:rsidR="005127B7" w:rsidRDefault="005127B7" w:rsidP="00766CC2">
      <w:pPr>
        <w:pStyle w:val="ListParagraph"/>
        <w:numPr>
          <w:ilvl w:val="0"/>
          <w:numId w:val="2"/>
        </w:numPr>
        <w:spacing w:after="150" w:line="408" w:lineRule="atLeast"/>
        <w:jc w:val="left"/>
        <w:textAlignment w:val="baseline"/>
        <w:rPr>
          <w:rFonts w:ascii="Calibri body" w:eastAsia="Times New Roman" w:hAnsi="Calibri body" w:cs="Arial"/>
          <w:color w:val="333333"/>
          <w:sz w:val="22"/>
          <w:szCs w:val="22"/>
          <w:lang w:eastAsia="en-IE"/>
        </w:rPr>
      </w:pPr>
      <w:r w:rsidRPr="005127B7">
        <w:rPr>
          <w:rFonts w:ascii="Calibri body" w:eastAsia="Times New Roman" w:hAnsi="Calibri body" w:cs="Arial"/>
          <w:color w:val="333333"/>
          <w:sz w:val="22"/>
          <w:szCs w:val="22"/>
          <w:lang w:eastAsia="en-IE"/>
        </w:rPr>
        <w:t xml:space="preserve">Support and encourage participants to engage in </w:t>
      </w:r>
      <w:r w:rsidRPr="00766CC2">
        <w:rPr>
          <w:rFonts w:ascii="Calibri body" w:eastAsia="Times New Roman" w:hAnsi="Calibri body" w:cs="Arial"/>
          <w:color w:val="333333"/>
          <w:sz w:val="22"/>
          <w:szCs w:val="22"/>
          <w:lang w:eastAsia="en-IE"/>
        </w:rPr>
        <w:t>evidence-based</w:t>
      </w:r>
      <w:r w:rsidRPr="005127B7">
        <w:rPr>
          <w:rFonts w:ascii="Calibri body" w:eastAsia="Times New Roman" w:hAnsi="Calibri body" w:cs="Arial"/>
          <w:color w:val="333333"/>
          <w:sz w:val="22"/>
          <w:szCs w:val="22"/>
          <w:lang w:eastAsia="en-IE"/>
        </w:rPr>
        <w:t xml:space="preserve"> approaches to their practice and to contribute to their discipline and their professional development through t</w:t>
      </w:r>
      <w:r w:rsidR="00766CC2">
        <w:rPr>
          <w:rFonts w:ascii="Calibri body" w:eastAsia="Times New Roman" w:hAnsi="Calibri body" w:cs="Arial"/>
          <w:color w:val="333333"/>
          <w:sz w:val="22"/>
          <w:szCs w:val="22"/>
          <w:lang w:eastAsia="en-IE"/>
        </w:rPr>
        <w:t>he scholarship of teaching and learning.</w:t>
      </w:r>
    </w:p>
    <w:p w14:paraId="6F617105" w14:textId="77777777" w:rsidR="00766CC2" w:rsidRPr="005127B7" w:rsidRDefault="00766CC2" w:rsidP="00766CC2">
      <w:pPr>
        <w:pStyle w:val="ListParagraph"/>
        <w:spacing w:after="150" w:line="408" w:lineRule="atLeast"/>
        <w:ind w:left="360"/>
        <w:jc w:val="left"/>
        <w:textAlignment w:val="baseline"/>
        <w:rPr>
          <w:rFonts w:ascii="Calibri body" w:eastAsia="Times New Roman" w:hAnsi="Calibri body" w:cs="Arial"/>
          <w:color w:val="333333"/>
          <w:sz w:val="22"/>
          <w:szCs w:val="22"/>
          <w:lang w:eastAsia="en-IE"/>
        </w:rPr>
      </w:pPr>
    </w:p>
    <w:p w14:paraId="1B0B6E6C" w14:textId="24B6C235" w:rsidR="005127B7" w:rsidRPr="00A31E9F" w:rsidRDefault="005127B7" w:rsidP="00A31E9F">
      <w:pPr>
        <w:pStyle w:val="Heading1"/>
        <w:rPr>
          <w:b/>
          <w:bCs/>
        </w:rPr>
      </w:pPr>
      <w:bookmarkStart w:id="1" w:name="_Toc130224740"/>
      <w:r w:rsidRPr="00A31E9F">
        <w:rPr>
          <w:b/>
          <w:bCs/>
        </w:rPr>
        <w:t>Programme Learning Outcomes and Module Alignment</w:t>
      </w:r>
      <w:bookmarkEnd w:id="1"/>
    </w:p>
    <w:p w14:paraId="124531D7" w14:textId="53846E2B" w:rsidR="00B27B4F" w:rsidRDefault="00766CC2" w:rsidP="00766CC2">
      <w:pPr>
        <w:spacing w:after="150" w:line="408" w:lineRule="atLeast"/>
        <w:jc w:val="left"/>
        <w:textAlignment w:val="baseline"/>
        <w:rPr>
          <w:rFonts w:ascii="Calibri body" w:hAnsi="Calibri body" w:cs="Arial"/>
          <w:sz w:val="22"/>
          <w:szCs w:val="22"/>
        </w:rPr>
      </w:pPr>
      <w:r>
        <w:rPr>
          <w:rFonts w:ascii="Calibri body" w:hAnsi="Calibri body" w:cs="Arial"/>
          <w:sz w:val="22"/>
          <w:szCs w:val="22"/>
        </w:rPr>
        <w:t>The programme learning outcomes and aligned modules are described in the table below.  The programme learning outcomes for those taking the PCHETL will depend on the combination of modules they choose to take.</w:t>
      </w:r>
    </w:p>
    <w:p w14:paraId="1A835A90" w14:textId="77777777" w:rsidR="00766CC2" w:rsidRPr="00766CC2" w:rsidRDefault="00766CC2" w:rsidP="00766CC2">
      <w:pPr>
        <w:spacing w:after="150" w:line="408" w:lineRule="atLeast"/>
        <w:jc w:val="left"/>
        <w:textAlignment w:val="baseline"/>
        <w:rPr>
          <w:rFonts w:ascii="Calibri body" w:hAnsi="Calibri body" w:cs="Arial"/>
          <w:sz w:val="22"/>
          <w:szCs w:val="22"/>
        </w:rPr>
      </w:pPr>
    </w:p>
    <w:tbl>
      <w:tblPr>
        <w:tblStyle w:val="TableGrid"/>
        <w:tblW w:w="0" w:type="auto"/>
        <w:tblLook w:val="04A0" w:firstRow="1" w:lastRow="0" w:firstColumn="1" w:lastColumn="0" w:noHBand="0" w:noVBand="1"/>
      </w:tblPr>
      <w:tblGrid>
        <w:gridCol w:w="704"/>
        <w:gridCol w:w="7236"/>
        <w:gridCol w:w="1076"/>
      </w:tblGrid>
      <w:tr w:rsidR="00B27B4F" w:rsidRPr="00766CC2" w14:paraId="2F11C6CD" w14:textId="77777777" w:rsidTr="00766CC2">
        <w:tc>
          <w:tcPr>
            <w:tcW w:w="704" w:type="dxa"/>
          </w:tcPr>
          <w:p w14:paraId="59052FBB" w14:textId="77777777" w:rsidR="00B27B4F" w:rsidRPr="00766CC2" w:rsidRDefault="00B27B4F" w:rsidP="00766CC2">
            <w:pPr>
              <w:spacing w:after="150"/>
              <w:jc w:val="center"/>
              <w:textAlignment w:val="baseline"/>
              <w:rPr>
                <w:rFonts w:ascii="Calibri body" w:hAnsi="Calibri body" w:cs="Arial"/>
                <w:b/>
                <w:bCs/>
                <w:sz w:val="22"/>
                <w:szCs w:val="22"/>
              </w:rPr>
            </w:pPr>
          </w:p>
        </w:tc>
        <w:tc>
          <w:tcPr>
            <w:tcW w:w="7236" w:type="dxa"/>
          </w:tcPr>
          <w:p w14:paraId="37050B20" w14:textId="3308415F" w:rsidR="00B27B4F" w:rsidRPr="00766CC2" w:rsidRDefault="00B27B4F" w:rsidP="00766CC2">
            <w:pPr>
              <w:spacing w:after="150"/>
              <w:jc w:val="left"/>
              <w:textAlignment w:val="baseline"/>
              <w:rPr>
                <w:rFonts w:ascii="Calibri body" w:hAnsi="Calibri body" w:cs="Arial"/>
                <w:b/>
                <w:bCs/>
                <w:sz w:val="22"/>
                <w:szCs w:val="22"/>
              </w:rPr>
            </w:pPr>
            <w:r w:rsidRPr="00766CC2">
              <w:rPr>
                <w:rFonts w:ascii="Calibri body" w:hAnsi="Calibri body" w:cs="Arial"/>
                <w:b/>
                <w:bCs/>
                <w:sz w:val="22"/>
                <w:szCs w:val="22"/>
              </w:rPr>
              <w:t>On successful completion of the Programme, participants should be able to:</w:t>
            </w:r>
          </w:p>
        </w:tc>
        <w:tc>
          <w:tcPr>
            <w:tcW w:w="1076" w:type="dxa"/>
          </w:tcPr>
          <w:p w14:paraId="57889D92" w14:textId="4EA7A45A" w:rsidR="00B27B4F" w:rsidRPr="00766CC2" w:rsidRDefault="00B27B4F" w:rsidP="00766CC2">
            <w:pPr>
              <w:spacing w:after="150"/>
              <w:jc w:val="left"/>
              <w:textAlignment w:val="baseline"/>
              <w:rPr>
                <w:rFonts w:ascii="Calibri body" w:hAnsi="Calibri body" w:cs="Arial"/>
                <w:b/>
                <w:bCs/>
                <w:sz w:val="22"/>
                <w:szCs w:val="22"/>
              </w:rPr>
            </w:pPr>
            <w:r w:rsidRPr="00766CC2">
              <w:rPr>
                <w:rFonts w:ascii="Calibri body" w:hAnsi="Calibri body" w:cs="Arial"/>
                <w:b/>
                <w:bCs/>
                <w:sz w:val="22"/>
                <w:szCs w:val="22"/>
              </w:rPr>
              <w:t>Aligned Modules</w:t>
            </w:r>
          </w:p>
        </w:tc>
      </w:tr>
      <w:tr w:rsidR="00B27B4F" w:rsidRPr="00766CC2" w14:paraId="17A1576A" w14:textId="6FE6C2F7" w:rsidTr="00766CC2">
        <w:tc>
          <w:tcPr>
            <w:tcW w:w="704" w:type="dxa"/>
          </w:tcPr>
          <w:p w14:paraId="3F3F98F2" w14:textId="5EC0B00E"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1</w:t>
            </w:r>
          </w:p>
        </w:tc>
        <w:tc>
          <w:tcPr>
            <w:tcW w:w="7236" w:type="dxa"/>
          </w:tcPr>
          <w:p w14:paraId="4DA6EB65" w14:textId="09488C6B"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 xml:space="preserve">Appraise the discourses and theories that impact on and influence learning and teaching in higher education and apply those relevant to their own professional practice and context. </w:t>
            </w:r>
          </w:p>
        </w:tc>
        <w:tc>
          <w:tcPr>
            <w:tcW w:w="1076" w:type="dxa"/>
          </w:tcPr>
          <w:p w14:paraId="02D261C4" w14:textId="3814B570"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All</w:t>
            </w:r>
          </w:p>
        </w:tc>
      </w:tr>
      <w:tr w:rsidR="00B27B4F" w:rsidRPr="00766CC2" w14:paraId="457012AB" w14:textId="5BFD3C32" w:rsidTr="00766CC2">
        <w:tc>
          <w:tcPr>
            <w:tcW w:w="704" w:type="dxa"/>
          </w:tcPr>
          <w:p w14:paraId="4BD72EE1" w14:textId="212EE972"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2</w:t>
            </w:r>
          </w:p>
        </w:tc>
        <w:tc>
          <w:tcPr>
            <w:tcW w:w="7236" w:type="dxa"/>
          </w:tcPr>
          <w:p w14:paraId="23A32931" w14:textId="05DB5EF9"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 xml:space="preserve">Consider how the philosophy, policy and context of higher education in Ireland influences practice, particularly within their own discipline, role and professional development. </w:t>
            </w:r>
          </w:p>
        </w:tc>
        <w:tc>
          <w:tcPr>
            <w:tcW w:w="1076" w:type="dxa"/>
          </w:tcPr>
          <w:p w14:paraId="1CFB3983" w14:textId="5A329564"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TL514, TL520</w:t>
            </w:r>
          </w:p>
        </w:tc>
      </w:tr>
      <w:tr w:rsidR="00B27B4F" w:rsidRPr="00766CC2" w14:paraId="5F557B6F" w14:textId="6CDA1DEB" w:rsidTr="00766CC2">
        <w:tc>
          <w:tcPr>
            <w:tcW w:w="704" w:type="dxa"/>
          </w:tcPr>
          <w:p w14:paraId="1E323950" w14:textId="1FBE8485"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3</w:t>
            </w:r>
          </w:p>
        </w:tc>
        <w:tc>
          <w:tcPr>
            <w:tcW w:w="7236" w:type="dxa"/>
          </w:tcPr>
          <w:p w14:paraId="77890A1A" w14:textId="192E3EF7"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Identify and reflect on their own values, philosophy and role as an educator within their discipline in order to inform their teaching, learning and assessment practice.</w:t>
            </w:r>
          </w:p>
        </w:tc>
        <w:tc>
          <w:tcPr>
            <w:tcW w:w="1076" w:type="dxa"/>
          </w:tcPr>
          <w:p w14:paraId="06BABD95" w14:textId="5986AE1A"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All</w:t>
            </w:r>
          </w:p>
        </w:tc>
      </w:tr>
      <w:tr w:rsidR="00B27B4F" w:rsidRPr="00766CC2" w14:paraId="11263009" w14:textId="45079E52" w:rsidTr="00766CC2">
        <w:tc>
          <w:tcPr>
            <w:tcW w:w="704" w:type="dxa"/>
          </w:tcPr>
          <w:p w14:paraId="6FB43A2C" w14:textId="6AEEAE71"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lastRenderedPageBreak/>
              <w:t>4</w:t>
            </w:r>
          </w:p>
        </w:tc>
        <w:tc>
          <w:tcPr>
            <w:tcW w:w="7236" w:type="dxa"/>
          </w:tcPr>
          <w:p w14:paraId="6D6D320E" w14:textId="07CD72A8"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 xml:space="preserve">Design modules and programmes informed by recognised models and principles of good practice in curriculum design and quality assurance in higher education. </w:t>
            </w:r>
          </w:p>
        </w:tc>
        <w:tc>
          <w:tcPr>
            <w:tcW w:w="1076" w:type="dxa"/>
          </w:tcPr>
          <w:p w14:paraId="50519B89" w14:textId="533A5F28"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TL514, TL515</w:t>
            </w:r>
          </w:p>
        </w:tc>
      </w:tr>
      <w:tr w:rsidR="00B27B4F" w:rsidRPr="00766CC2" w14:paraId="7E1875D0" w14:textId="65C8B840" w:rsidTr="00766CC2">
        <w:tc>
          <w:tcPr>
            <w:tcW w:w="704" w:type="dxa"/>
          </w:tcPr>
          <w:p w14:paraId="5E6CDAC7" w14:textId="61A713DE"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5</w:t>
            </w:r>
          </w:p>
        </w:tc>
        <w:tc>
          <w:tcPr>
            <w:tcW w:w="7236" w:type="dxa"/>
          </w:tcPr>
          <w:p w14:paraId="010D80F2" w14:textId="70288B17"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 xml:space="preserve">Evaluate various disciplinary and interdisciplinary approaches and methodologies of teaching, assessment and feedback and apply those relevant to their own professional practice and context. </w:t>
            </w:r>
          </w:p>
        </w:tc>
        <w:tc>
          <w:tcPr>
            <w:tcW w:w="1076" w:type="dxa"/>
          </w:tcPr>
          <w:p w14:paraId="60515527" w14:textId="22E51D1E"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All</w:t>
            </w:r>
          </w:p>
        </w:tc>
      </w:tr>
      <w:tr w:rsidR="00B27B4F" w:rsidRPr="00766CC2" w14:paraId="63047A4C" w14:textId="2B3C9435" w:rsidTr="00766CC2">
        <w:tc>
          <w:tcPr>
            <w:tcW w:w="704" w:type="dxa"/>
          </w:tcPr>
          <w:p w14:paraId="78CAEA42" w14:textId="61B21E5D"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6</w:t>
            </w:r>
          </w:p>
        </w:tc>
        <w:tc>
          <w:tcPr>
            <w:tcW w:w="7236" w:type="dxa"/>
          </w:tcPr>
          <w:p w14:paraId="0B6CABB8" w14:textId="1111F404"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 xml:space="preserve">Design and deliver teaching, learning and assessment activities that embrace and support the diversity that characterises contemporary higher education. </w:t>
            </w:r>
          </w:p>
        </w:tc>
        <w:tc>
          <w:tcPr>
            <w:tcW w:w="1076" w:type="dxa"/>
          </w:tcPr>
          <w:p w14:paraId="4E0E8354" w14:textId="3CE83A17"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TL514, TL518</w:t>
            </w:r>
          </w:p>
        </w:tc>
      </w:tr>
      <w:tr w:rsidR="00B27B4F" w:rsidRPr="00766CC2" w14:paraId="224775A5" w14:textId="1DD111B2" w:rsidTr="00766CC2">
        <w:tc>
          <w:tcPr>
            <w:tcW w:w="704" w:type="dxa"/>
          </w:tcPr>
          <w:p w14:paraId="12229D8D" w14:textId="0943B326"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7</w:t>
            </w:r>
          </w:p>
        </w:tc>
        <w:tc>
          <w:tcPr>
            <w:tcW w:w="7236" w:type="dxa"/>
          </w:tcPr>
          <w:p w14:paraId="3DD4A840" w14:textId="1B89D7A5"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 xml:space="preserve">Evaluate a variety of digital technologies and apply those relevant to enhancing teaching, learning, assessment, and feedback within their teaching context. </w:t>
            </w:r>
          </w:p>
        </w:tc>
        <w:tc>
          <w:tcPr>
            <w:tcW w:w="1076" w:type="dxa"/>
          </w:tcPr>
          <w:p w14:paraId="78A0ADE1" w14:textId="1CEE6EB6"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TL514, TL517</w:t>
            </w:r>
          </w:p>
        </w:tc>
      </w:tr>
      <w:tr w:rsidR="00B27B4F" w:rsidRPr="00766CC2" w14:paraId="7EDA93F5" w14:textId="473B973C" w:rsidTr="00766CC2">
        <w:tc>
          <w:tcPr>
            <w:tcW w:w="704" w:type="dxa"/>
          </w:tcPr>
          <w:p w14:paraId="6A0E4D0D" w14:textId="053C78B9"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8</w:t>
            </w:r>
          </w:p>
        </w:tc>
        <w:tc>
          <w:tcPr>
            <w:tcW w:w="7236" w:type="dxa"/>
          </w:tcPr>
          <w:p w14:paraId="2A78FEFA" w14:textId="5502DE12"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 xml:space="preserve">Engage in critical reflection and reflective writing with respect to their ongoing professional activities and development. </w:t>
            </w:r>
          </w:p>
        </w:tc>
        <w:tc>
          <w:tcPr>
            <w:tcW w:w="1076" w:type="dxa"/>
          </w:tcPr>
          <w:p w14:paraId="5425B46F" w14:textId="5E258D12"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All</w:t>
            </w:r>
          </w:p>
        </w:tc>
      </w:tr>
      <w:tr w:rsidR="00B27B4F" w:rsidRPr="00766CC2" w14:paraId="03DFB8A8" w14:textId="4587E5C8" w:rsidTr="00766CC2">
        <w:tc>
          <w:tcPr>
            <w:tcW w:w="704" w:type="dxa"/>
          </w:tcPr>
          <w:p w14:paraId="6B75F91C" w14:textId="7BF0025B"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9</w:t>
            </w:r>
          </w:p>
        </w:tc>
        <w:tc>
          <w:tcPr>
            <w:tcW w:w="7236" w:type="dxa"/>
          </w:tcPr>
          <w:p w14:paraId="226B27B9" w14:textId="41AED6DF"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Contribute to the scholarship of teaching and learning, and their discipline, through an evidenced-based approach to their profession in Higher Education</w:t>
            </w:r>
          </w:p>
        </w:tc>
        <w:tc>
          <w:tcPr>
            <w:tcW w:w="1076" w:type="dxa"/>
          </w:tcPr>
          <w:p w14:paraId="0987133C" w14:textId="4504D743"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TL514, TL516</w:t>
            </w:r>
          </w:p>
        </w:tc>
      </w:tr>
      <w:tr w:rsidR="00B27B4F" w:rsidRPr="00766CC2" w14:paraId="12F5D82C" w14:textId="1DF995A7" w:rsidTr="00766CC2">
        <w:tc>
          <w:tcPr>
            <w:tcW w:w="704" w:type="dxa"/>
          </w:tcPr>
          <w:p w14:paraId="387BF641" w14:textId="67C79ABD"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10</w:t>
            </w:r>
          </w:p>
        </w:tc>
        <w:tc>
          <w:tcPr>
            <w:tcW w:w="7236" w:type="dxa"/>
          </w:tcPr>
          <w:p w14:paraId="38BBAD58" w14:textId="27E287AE"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 xml:space="preserve">Identify their continuous professional development activities (past, present, and future) and map them to the National Framework for Professional Development in Teaching and Learning through a portfolio of evidence. </w:t>
            </w:r>
          </w:p>
        </w:tc>
        <w:tc>
          <w:tcPr>
            <w:tcW w:w="1076" w:type="dxa"/>
          </w:tcPr>
          <w:p w14:paraId="79CEDF05" w14:textId="77777777"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TL514, TL516,</w:t>
            </w:r>
          </w:p>
          <w:p w14:paraId="0AEEEBA2" w14:textId="334F47B9"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TL520</w:t>
            </w:r>
          </w:p>
        </w:tc>
      </w:tr>
      <w:tr w:rsidR="00B27B4F" w:rsidRPr="00766CC2" w14:paraId="59B8B7ED" w14:textId="0AD24FAA" w:rsidTr="00766CC2">
        <w:tc>
          <w:tcPr>
            <w:tcW w:w="704" w:type="dxa"/>
          </w:tcPr>
          <w:p w14:paraId="3164FAB5" w14:textId="5756E005" w:rsidR="00B27B4F" w:rsidRPr="00766CC2" w:rsidRDefault="00B27B4F" w:rsidP="00766CC2">
            <w:pPr>
              <w:spacing w:after="150"/>
              <w:jc w:val="center"/>
              <w:textAlignment w:val="baseline"/>
              <w:rPr>
                <w:rFonts w:ascii="Calibri body" w:hAnsi="Calibri body" w:cs="Arial"/>
                <w:sz w:val="22"/>
                <w:szCs w:val="22"/>
              </w:rPr>
            </w:pPr>
            <w:r w:rsidRPr="00766CC2">
              <w:rPr>
                <w:rFonts w:ascii="Calibri body" w:hAnsi="Calibri body" w:cs="Arial"/>
                <w:sz w:val="22"/>
                <w:szCs w:val="22"/>
              </w:rPr>
              <w:t>11</w:t>
            </w:r>
          </w:p>
        </w:tc>
        <w:tc>
          <w:tcPr>
            <w:tcW w:w="7236" w:type="dxa"/>
          </w:tcPr>
          <w:p w14:paraId="7C72C33B" w14:textId="06A2DF81" w:rsidR="00B27B4F" w:rsidRPr="00766CC2" w:rsidRDefault="00B27B4F" w:rsidP="00766CC2">
            <w:pPr>
              <w:spacing w:after="150"/>
              <w:jc w:val="left"/>
              <w:textAlignment w:val="baseline"/>
              <w:rPr>
                <w:rFonts w:ascii="Calibri body" w:hAnsi="Calibri body" w:cs="Arial"/>
                <w:b/>
                <w:bCs/>
                <w:sz w:val="22"/>
                <w:szCs w:val="22"/>
              </w:rPr>
            </w:pPr>
            <w:r w:rsidRPr="00766CC2">
              <w:rPr>
                <w:rFonts w:ascii="Calibri body" w:hAnsi="Calibri body" w:cs="Arial"/>
                <w:sz w:val="22"/>
                <w:szCs w:val="22"/>
              </w:rPr>
              <w:t xml:space="preserve">Develop a capacity for leadership, mentorship, supervision and support in respect of their professional roles within higher education. </w:t>
            </w:r>
          </w:p>
        </w:tc>
        <w:tc>
          <w:tcPr>
            <w:tcW w:w="1076" w:type="dxa"/>
          </w:tcPr>
          <w:p w14:paraId="2DCCD8D2" w14:textId="0395BCA2"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TL516.</w:t>
            </w:r>
          </w:p>
          <w:p w14:paraId="4146EDDF" w14:textId="4FA395E9" w:rsidR="00B27B4F" w:rsidRPr="00766CC2" w:rsidRDefault="00B27B4F" w:rsidP="00766CC2">
            <w:pPr>
              <w:spacing w:after="150"/>
              <w:jc w:val="left"/>
              <w:textAlignment w:val="baseline"/>
              <w:rPr>
                <w:rFonts w:ascii="Calibri body" w:hAnsi="Calibri body" w:cs="Arial"/>
                <w:sz w:val="22"/>
                <w:szCs w:val="22"/>
              </w:rPr>
            </w:pPr>
            <w:r w:rsidRPr="00766CC2">
              <w:rPr>
                <w:rFonts w:ascii="Calibri body" w:hAnsi="Calibri body" w:cs="Arial"/>
                <w:sz w:val="22"/>
                <w:szCs w:val="22"/>
              </w:rPr>
              <w:t>TL520</w:t>
            </w:r>
          </w:p>
        </w:tc>
      </w:tr>
    </w:tbl>
    <w:p w14:paraId="48DBA1C5" w14:textId="227236D2" w:rsidR="005127B7" w:rsidRPr="00766CC2" w:rsidRDefault="005127B7" w:rsidP="00766CC2">
      <w:pPr>
        <w:spacing w:after="150" w:line="240" w:lineRule="auto"/>
        <w:jc w:val="left"/>
        <w:textAlignment w:val="baseline"/>
        <w:rPr>
          <w:rFonts w:ascii="Calibri body" w:hAnsi="Calibri body"/>
          <w:b/>
          <w:bCs/>
          <w:sz w:val="22"/>
          <w:szCs w:val="22"/>
        </w:rPr>
      </w:pPr>
    </w:p>
    <w:p w14:paraId="5F9BA8B7" w14:textId="664A6865" w:rsidR="00DA54EF" w:rsidRPr="00A31E9F" w:rsidRDefault="00DA54EF" w:rsidP="00A31E9F">
      <w:pPr>
        <w:pStyle w:val="Heading1"/>
        <w:rPr>
          <w:b/>
          <w:bCs/>
        </w:rPr>
      </w:pPr>
      <w:bookmarkStart w:id="2" w:name="_Toc130224741"/>
      <w:r w:rsidRPr="00A31E9F">
        <w:rPr>
          <w:b/>
          <w:bCs/>
        </w:rPr>
        <w:t>Programme Teaching and Learning Approaches</w:t>
      </w:r>
      <w:bookmarkEnd w:id="2"/>
      <w:r w:rsidRPr="00A31E9F">
        <w:rPr>
          <w:b/>
          <w:bCs/>
        </w:rPr>
        <w:t xml:space="preserve"> </w:t>
      </w:r>
    </w:p>
    <w:p w14:paraId="4C4887CB" w14:textId="77777777" w:rsidR="00434953" w:rsidRDefault="00DA54EF" w:rsidP="00766CC2">
      <w:pPr>
        <w:spacing w:after="150" w:line="408" w:lineRule="atLeast"/>
        <w:jc w:val="left"/>
        <w:textAlignment w:val="baseline"/>
        <w:rPr>
          <w:rFonts w:ascii="Calibri body" w:eastAsia="Times New Roman" w:hAnsi="Calibri body" w:cs="Arial"/>
          <w:color w:val="333333"/>
          <w:sz w:val="22"/>
          <w:szCs w:val="22"/>
          <w:lang w:eastAsia="en-IE"/>
        </w:rPr>
      </w:pPr>
      <w:r w:rsidRPr="00766CC2">
        <w:rPr>
          <w:rFonts w:ascii="Calibri body" w:eastAsia="Times New Roman" w:hAnsi="Calibri body" w:cs="Arial"/>
          <w:color w:val="333333"/>
          <w:sz w:val="22"/>
          <w:szCs w:val="22"/>
          <w:lang w:eastAsia="en-IE"/>
        </w:rPr>
        <w:t>These are blended learning programmes comprising of synchronous (face-to-face) and asynchronous (guided online learning and webinars) learning</w:t>
      </w:r>
      <w:r w:rsidR="00434953">
        <w:rPr>
          <w:rFonts w:ascii="Calibri body" w:eastAsia="Times New Roman" w:hAnsi="Calibri body" w:cs="Arial"/>
          <w:color w:val="333333"/>
          <w:sz w:val="22"/>
          <w:szCs w:val="22"/>
          <w:lang w:eastAsia="en-IE"/>
        </w:rPr>
        <w:t xml:space="preserve">. </w:t>
      </w:r>
      <w:r w:rsidR="00434953" w:rsidRPr="00434953">
        <w:rPr>
          <w:rFonts w:ascii="Calibri body" w:eastAsia="Times New Roman" w:hAnsi="Calibri body" w:cs="Arial"/>
          <w:color w:val="333333"/>
          <w:sz w:val="22"/>
          <w:szCs w:val="22"/>
          <w:lang w:eastAsia="en-IE"/>
        </w:rPr>
        <w:t xml:space="preserve"> </w:t>
      </w:r>
      <w:r w:rsidR="00434953" w:rsidRPr="00766CC2">
        <w:rPr>
          <w:rFonts w:ascii="Calibri body" w:eastAsia="Times New Roman" w:hAnsi="Calibri body" w:cs="Arial"/>
          <w:color w:val="333333"/>
          <w:sz w:val="22"/>
          <w:szCs w:val="22"/>
          <w:lang w:eastAsia="en-IE"/>
        </w:rPr>
        <w:t xml:space="preserve">The nature of the blend will vary across modules, giving participants opportunities to experience a range of teaching and learning methodologies.  </w:t>
      </w:r>
    </w:p>
    <w:p w14:paraId="077272D1" w14:textId="0DAE5313" w:rsidR="00DA54EF" w:rsidRPr="00766CC2" w:rsidRDefault="00434953" w:rsidP="00766CC2">
      <w:pPr>
        <w:spacing w:after="150" w:line="408" w:lineRule="atLeast"/>
        <w:jc w:val="left"/>
        <w:textAlignment w:val="baseline"/>
        <w:rPr>
          <w:rFonts w:ascii="Calibri body" w:hAnsi="Calibri body" w:cs="Open Sans"/>
          <w:color w:val="333333"/>
          <w:sz w:val="22"/>
          <w:szCs w:val="22"/>
          <w:shd w:val="clear" w:color="auto" w:fill="F9F9F9"/>
        </w:rPr>
      </w:pPr>
      <w:r>
        <w:rPr>
          <w:rFonts w:ascii="Calibri body" w:eastAsia="Times New Roman" w:hAnsi="Calibri body" w:cs="Arial"/>
          <w:color w:val="333333"/>
          <w:sz w:val="22"/>
          <w:szCs w:val="22"/>
          <w:lang w:eastAsia="en-IE"/>
        </w:rPr>
        <w:t xml:space="preserve">The </w:t>
      </w:r>
      <w:r w:rsidR="00DA54EF" w:rsidRPr="00766CC2">
        <w:rPr>
          <w:rFonts w:ascii="Calibri body" w:eastAsia="Times New Roman" w:hAnsi="Calibri body" w:cs="Arial"/>
          <w:color w:val="333333"/>
          <w:sz w:val="22"/>
          <w:szCs w:val="22"/>
          <w:lang w:eastAsia="en-IE"/>
        </w:rPr>
        <w:t>programme</w:t>
      </w:r>
      <w:r w:rsidR="00A31E9F">
        <w:rPr>
          <w:rFonts w:ascii="Calibri body" w:eastAsia="Times New Roman" w:hAnsi="Calibri body" w:cs="Arial"/>
          <w:color w:val="333333"/>
          <w:sz w:val="22"/>
          <w:szCs w:val="22"/>
          <w:lang w:eastAsia="en-IE"/>
        </w:rPr>
        <w:t>s</w:t>
      </w:r>
      <w:r w:rsidR="00DA54EF" w:rsidRPr="00766CC2">
        <w:rPr>
          <w:rFonts w:ascii="Calibri body" w:eastAsia="Times New Roman" w:hAnsi="Calibri body" w:cs="Arial"/>
          <w:color w:val="333333"/>
          <w:sz w:val="22"/>
          <w:szCs w:val="22"/>
          <w:lang w:eastAsia="en-IE"/>
        </w:rPr>
        <w:t xml:space="preserve"> </w:t>
      </w:r>
      <w:r w:rsidR="00A31E9F">
        <w:rPr>
          <w:rFonts w:ascii="Calibri body" w:eastAsia="Times New Roman" w:hAnsi="Calibri body" w:cs="Arial"/>
          <w:color w:val="333333"/>
          <w:sz w:val="22"/>
          <w:szCs w:val="22"/>
          <w:lang w:eastAsia="en-IE"/>
        </w:rPr>
        <w:t>are</w:t>
      </w:r>
      <w:r w:rsidR="00DA54EF" w:rsidRPr="00766CC2">
        <w:rPr>
          <w:rFonts w:ascii="Calibri body" w:eastAsia="Times New Roman" w:hAnsi="Calibri body" w:cs="Arial"/>
          <w:color w:val="333333"/>
          <w:sz w:val="22"/>
          <w:szCs w:val="22"/>
          <w:lang w:eastAsia="en-IE"/>
        </w:rPr>
        <w:t xml:space="preserve"> underpinned by a social constructivist philosophy</w:t>
      </w:r>
      <w:r>
        <w:rPr>
          <w:rFonts w:ascii="Calibri body" w:eastAsia="Times New Roman" w:hAnsi="Calibri body" w:cs="Arial"/>
          <w:color w:val="333333"/>
          <w:sz w:val="22"/>
          <w:szCs w:val="22"/>
          <w:lang w:eastAsia="en-IE"/>
        </w:rPr>
        <w:t xml:space="preserve"> and are</w:t>
      </w:r>
      <w:r w:rsidR="00DA54EF" w:rsidRPr="00766CC2">
        <w:rPr>
          <w:rFonts w:ascii="Calibri body" w:eastAsia="Times New Roman" w:hAnsi="Calibri body" w:cs="Arial"/>
          <w:color w:val="333333"/>
          <w:sz w:val="22"/>
          <w:szCs w:val="22"/>
          <w:lang w:eastAsia="en-IE"/>
        </w:rPr>
        <w:t xml:space="preserve"> designed</w:t>
      </w:r>
      <w:r>
        <w:rPr>
          <w:rFonts w:ascii="Calibri body" w:eastAsia="Times New Roman" w:hAnsi="Calibri body" w:cs="Arial"/>
          <w:color w:val="333333"/>
          <w:sz w:val="22"/>
          <w:szCs w:val="22"/>
          <w:lang w:eastAsia="en-IE"/>
        </w:rPr>
        <w:t xml:space="preserve"> </w:t>
      </w:r>
      <w:r w:rsidR="00DA54EF" w:rsidRPr="00766CC2">
        <w:rPr>
          <w:rFonts w:ascii="Calibri body" w:eastAsia="Times New Roman" w:hAnsi="Calibri body" w:cs="Arial"/>
          <w:color w:val="333333"/>
          <w:sz w:val="22"/>
          <w:szCs w:val="22"/>
          <w:lang w:eastAsia="en-IE"/>
        </w:rPr>
        <w:t xml:space="preserve">to allow opportunities for participants to develop their own approach to teaching, learning and assessment </w:t>
      </w:r>
      <w:r>
        <w:rPr>
          <w:rFonts w:ascii="Calibri body" w:eastAsia="Times New Roman" w:hAnsi="Calibri body" w:cs="Arial"/>
          <w:color w:val="333333"/>
          <w:sz w:val="22"/>
          <w:szCs w:val="22"/>
          <w:lang w:eastAsia="en-IE"/>
        </w:rPr>
        <w:t xml:space="preserve">in context of their teaching allocation and discipline.  </w:t>
      </w:r>
      <w:r w:rsidR="00DA54EF" w:rsidRPr="00766CC2">
        <w:rPr>
          <w:rFonts w:ascii="Calibri body" w:eastAsia="Times New Roman" w:hAnsi="Calibri body" w:cs="Arial"/>
          <w:color w:val="333333"/>
          <w:sz w:val="22"/>
          <w:szCs w:val="22"/>
          <w:lang w:eastAsia="en-IE"/>
        </w:rPr>
        <w:t>In line with the programme philosophy and aims, the teaching approach</w:t>
      </w:r>
      <w:r>
        <w:rPr>
          <w:rFonts w:ascii="Calibri body" w:eastAsia="Times New Roman" w:hAnsi="Calibri body" w:cs="Arial"/>
          <w:color w:val="333333"/>
          <w:sz w:val="22"/>
          <w:szCs w:val="22"/>
          <w:lang w:eastAsia="en-IE"/>
        </w:rPr>
        <w:t>es provide opportunities</w:t>
      </w:r>
      <w:r w:rsidR="00DA54EF" w:rsidRPr="00766CC2">
        <w:rPr>
          <w:rFonts w:ascii="Calibri body" w:eastAsia="Times New Roman" w:hAnsi="Calibri body" w:cs="Arial"/>
          <w:color w:val="333333"/>
          <w:sz w:val="22"/>
          <w:szCs w:val="22"/>
          <w:lang w:eastAsia="en-IE"/>
        </w:rPr>
        <w:t xml:space="preserve"> for participants to learn individually (through independent reading and activities and reflective practice) and with and from colleagues (through peer and group activities and class discussion).</w:t>
      </w:r>
      <w:r w:rsidR="00DA54EF" w:rsidRPr="00766CC2">
        <w:rPr>
          <w:rFonts w:ascii="Calibri body" w:hAnsi="Calibri body" w:cs="Open Sans"/>
          <w:color w:val="333333"/>
          <w:sz w:val="22"/>
          <w:szCs w:val="22"/>
          <w:shd w:val="clear" w:color="auto" w:fill="F9F9F9"/>
        </w:rPr>
        <w:t xml:space="preserve"> </w:t>
      </w:r>
      <w:r w:rsidR="00A31E9F">
        <w:rPr>
          <w:rFonts w:ascii="Calibri body" w:hAnsi="Calibri body" w:cs="Open Sans"/>
          <w:color w:val="333333"/>
          <w:sz w:val="22"/>
          <w:szCs w:val="22"/>
          <w:shd w:val="clear" w:color="auto" w:fill="F9F9F9"/>
        </w:rPr>
        <w:t xml:space="preserve"> </w:t>
      </w:r>
    </w:p>
    <w:p w14:paraId="59864180" w14:textId="73B5C9EE" w:rsidR="00434953" w:rsidRDefault="00434953">
      <w:pPr>
        <w:rPr>
          <w:rFonts w:ascii="Calibri body" w:hAnsi="Calibri body"/>
          <w:b/>
          <w:smallCaps/>
          <w:color w:val="000000" w:themeColor="text1"/>
          <w:spacing w:val="5"/>
          <w:sz w:val="22"/>
          <w:szCs w:val="22"/>
        </w:rPr>
      </w:pPr>
      <w:r>
        <w:rPr>
          <w:rFonts w:ascii="Calibri body" w:hAnsi="Calibri body"/>
          <w:b/>
          <w:color w:val="000000" w:themeColor="text1"/>
          <w:sz w:val="22"/>
          <w:szCs w:val="22"/>
        </w:rPr>
        <w:br w:type="page"/>
      </w:r>
    </w:p>
    <w:p w14:paraId="68D1E918" w14:textId="292708B8" w:rsidR="00DA54EF" w:rsidRPr="00434953" w:rsidRDefault="00DA54EF" w:rsidP="00A31E9F">
      <w:pPr>
        <w:pStyle w:val="Heading1"/>
        <w:rPr>
          <w:b/>
          <w:bCs/>
        </w:rPr>
      </w:pPr>
      <w:bookmarkStart w:id="3" w:name="_Toc130224742"/>
      <w:r w:rsidRPr="00434953">
        <w:rPr>
          <w:b/>
          <w:bCs/>
        </w:rPr>
        <w:lastRenderedPageBreak/>
        <w:t>Programme Assessment Approaches</w:t>
      </w:r>
      <w:bookmarkEnd w:id="3"/>
      <w:r w:rsidRPr="00434953">
        <w:rPr>
          <w:b/>
          <w:bCs/>
        </w:rPr>
        <w:t xml:space="preserve"> </w:t>
      </w:r>
    </w:p>
    <w:p w14:paraId="02440DF2" w14:textId="6355A4A1" w:rsidR="00DA54EF" w:rsidRPr="00766CC2" w:rsidRDefault="00DA54EF" w:rsidP="00766CC2">
      <w:pPr>
        <w:spacing w:after="150" w:line="408" w:lineRule="atLeast"/>
        <w:jc w:val="left"/>
        <w:textAlignment w:val="baseline"/>
        <w:rPr>
          <w:rFonts w:ascii="Calibri body" w:eastAsia="Times New Roman" w:hAnsi="Calibri body" w:cs="Arial"/>
          <w:color w:val="333333"/>
          <w:sz w:val="22"/>
          <w:szCs w:val="22"/>
          <w:lang w:eastAsia="en-IE"/>
        </w:rPr>
      </w:pPr>
      <w:r w:rsidRPr="00766CC2">
        <w:rPr>
          <w:rFonts w:ascii="Calibri body" w:eastAsia="Times New Roman" w:hAnsi="Calibri body" w:cs="Arial"/>
          <w:color w:val="333333"/>
          <w:sz w:val="22"/>
          <w:szCs w:val="22"/>
          <w:lang w:eastAsia="en-IE"/>
        </w:rPr>
        <w:t>Assessment is assignment-based, non-graded, and designed to reinforce learning and to create real life opportunities for participants to enhance and apply their learning in their own teaching and learning activities and practice.  Assessment within modules requires participants to complete small assessment elements over the course of a module allowing them to build on and apply learning in a practical way in their own teaching practice. The overall assessment approach is to employ ‘assessment for, of and as’ learning strategies within modules. Assessment in this programme is very much seen as part of the learning approach and assessment activities are designed to give participants opportunities to both test their own learning of a topic and to learn through the assessment activity itself, the feedback received and their reflection on both.</w:t>
      </w:r>
    </w:p>
    <w:p w14:paraId="67999B5D" w14:textId="35AB04BD" w:rsidR="00DA54EF" w:rsidRPr="00BB2D87" w:rsidRDefault="00415CAC" w:rsidP="00A31E9F">
      <w:pPr>
        <w:pStyle w:val="Heading1"/>
        <w:rPr>
          <w:b/>
          <w:bCs/>
        </w:rPr>
      </w:pPr>
      <w:bookmarkStart w:id="4" w:name="_Toc130224743"/>
      <w:r w:rsidRPr="00BB2D87">
        <w:rPr>
          <w:b/>
          <w:bCs/>
        </w:rPr>
        <w:t>Module Outlines</w:t>
      </w:r>
      <w:bookmarkEnd w:id="4"/>
    </w:p>
    <w:p w14:paraId="510B72CF" w14:textId="42F74815" w:rsidR="00766CC2" w:rsidRPr="00A31E9F" w:rsidRDefault="00A31E9F" w:rsidP="00766CC2">
      <w:pPr>
        <w:spacing w:after="150" w:line="408" w:lineRule="atLeast"/>
        <w:jc w:val="left"/>
        <w:textAlignment w:val="baseline"/>
        <w:rPr>
          <w:rFonts w:ascii="Calibri body" w:eastAsia="Times New Roman" w:hAnsi="Calibri body" w:cs="Arial"/>
          <w:color w:val="333333"/>
          <w:sz w:val="22"/>
          <w:szCs w:val="22"/>
          <w:lang w:eastAsia="en-IE"/>
        </w:rPr>
      </w:pPr>
      <w:r>
        <w:rPr>
          <w:rFonts w:ascii="Calibri body" w:eastAsia="Times New Roman" w:hAnsi="Calibri body" w:cs="Arial"/>
          <w:color w:val="333333"/>
          <w:sz w:val="22"/>
          <w:szCs w:val="22"/>
          <w:lang w:eastAsia="en-IE"/>
        </w:rPr>
        <w:t>A brief overview of each module, the module aims, learning outcomes, teaching and assessment approaches is provided over the following pages.</w:t>
      </w:r>
    </w:p>
    <w:p w14:paraId="7BB97F26" w14:textId="77777777" w:rsidR="00BB2D87" w:rsidRDefault="00BB2D87">
      <w:pPr>
        <w:rPr>
          <w:smallCaps/>
          <w:spacing w:val="5"/>
          <w:sz w:val="28"/>
          <w:szCs w:val="28"/>
        </w:rPr>
      </w:pPr>
      <w:r>
        <w:br w:type="page"/>
      </w:r>
    </w:p>
    <w:p w14:paraId="63CCB9C0" w14:textId="6BCB9254" w:rsidR="00415CAC" w:rsidRPr="00BB2D87" w:rsidRDefault="00415CAC" w:rsidP="00A31E9F">
      <w:pPr>
        <w:pStyle w:val="Heading2"/>
        <w:rPr>
          <w:b/>
          <w:bCs/>
        </w:rPr>
      </w:pPr>
      <w:bookmarkStart w:id="5" w:name="_Toc130224744"/>
      <w:r w:rsidRPr="00BB2D87">
        <w:rPr>
          <w:b/>
          <w:bCs/>
        </w:rPr>
        <w:lastRenderedPageBreak/>
        <w:t>TL514: Intro</w:t>
      </w:r>
      <w:r w:rsidR="00195200" w:rsidRPr="00BB2D87">
        <w:rPr>
          <w:b/>
          <w:bCs/>
        </w:rPr>
        <w:t>duction</w:t>
      </w:r>
      <w:r w:rsidRPr="00BB2D87">
        <w:rPr>
          <w:b/>
          <w:bCs/>
        </w:rPr>
        <w:t xml:space="preserve"> to Teaching, Learning &amp; Assessment in Higher Education (15 ECTS)</w:t>
      </w:r>
      <w:bookmarkEnd w:id="5"/>
    </w:p>
    <w:p w14:paraId="0D8B36ED" w14:textId="77777777" w:rsidR="00415CAC" w:rsidRPr="00766CC2" w:rsidRDefault="00415CAC" w:rsidP="00766CC2">
      <w:pPr>
        <w:pStyle w:val="Heading3"/>
        <w:rPr>
          <w:rFonts w:ascii="Calibri body" w:hAnsi="Calibri body"/>
          <w:b/>
          <w:color w:val="000000" w:themeColor="text1"/>
          <w:sz w:val="22"/>
          <w:szCs w:val="22"/>
        </w:rPr>
      </w:pPr>
    </w:p>
    <w:p w14:paraId="51E18E31" w14:textId="0B2E62A6" w:rsidR="00415CAC" w:rsidRPr="00BB2D87" w:rsidRDefault="00415CAC" w:rsidP="00BB2D87">
      <w:pPr>
        <w:jc w:val="left"/>
        <w:rPr>
          <w:rFonts w:ascii="Calibri body" w:hAnsi="Calibri body"/>
          <w:b/>
          <w:bCs/>
          <w:sz w:val="22"/>
          <w:szCs w:val="22"/>
        </w:rPr>
      </w:pPr>
      <w:r w:rsidRPr="00BB2D87">
        <w:rPr>
          <w:rFonts w:ascii="Calibri body" w:hAnsi="Calibri body"/>
          <w:b/>
          <w:bCs/>
          <w:sz w:val="22"/>
          <w:szCs w:val="22"/>
        </w:rPr>
        <w:t xml:space="preserve">Module Aim </w:t>
      </w:r>
    </w:p>
    <w:p w14:paraId="5518CE15" w14:textId="27901708" w:rsidR="00415CAC" w:rsidRPr="00766CC2" w:rsidRDefault="00415CAC" w:rsidP="00766CC2">
      <w:pPr>
        <w:spacing w:after="160" w:line="259" w:lineRule="auto"/>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This</w:t>
      </w:r>
      <w:r w:rsidRPr="00766CC2">
        <w:rPr>
          <w:rFonts w:ascii="Calibri body" w:hAnsi="Calibri body"/>
          <w:sz w:val="22"/>
          <w:szCs w:val="22"/>
          <w:lang w:val="en-GB"/>
        </w:rPr>
        <w:t xml:space="preserve"> blended learning module </w:t>
      </w:r>
      <w:r w:rsidRPr="00766CC2">
        <w:rPr>
          <w:rFonts w:ascii="Calibri body" w:eastAsiaTheme="minorHAnsi" w:hAnsi="Calibri body"/>
          <w:sz w:val="22"/>
          <w:szCs w:val="22"/>
          <w:lang w:val="en-GB"/>
        </w:rPr>
        <w:t xml:space="preserve">is a mandatory first module of the </w:t>
      </w:r>
      <w:r w:rsidRPr="00766CC2">
        <w:rPr>
          <w:rFonts w:ascii="Calibri body" w:hAnsi="Calibri body"/>
          <w:sz w:val="22"/>
          <w:szCs w:val="22"/>
          <w:lang w:val="en-GB"/>
        </w:rPr>
        <w:t xml:space="preserve">PCHETL/ </w:t>
      </w:r>
      <w:r w:rsidRPr="00766CC2">
        <w:rPr>
          <w:rFonts w:ascii="Calibri body" w:eastAsiaTheme="minorHAnsi" w:hAnsi="Calibri body"/>
          <w:sz w:val="22"/>
          <w:szCs w:val="22"/>
          <w:lang w:val="en-GB"/>
        </w:rPr>
        <w:t>DHETL programme. It introduces participants to core topics related to teaching, learning and assessment in higher education and underpins the further learning and development of these topics in other modules of the programme. It gives participants an overview of higher education context, policy, and structures before introducing them to key concepts and good</w:t>
      </w:r>
      <w:r w:rsidRPr="00766CC2">
        <w:rPr>
          <w:rFonts w:ascii="Calibri body" w:hAnsi="Calibri body"/>
          <w:sz w:val="22"/>
          <w:szCs w:val="22"/>
          <w:lang w:val="en-GB"/>
        </w:rPr>
        <w:t xml:space="preserve"> practice</w:t>
      </w:r>
      <w:r w:rsidRPr="00766CC2">
        <w:rPr>
          <w:rFonts w:ascii="Calibri body" w:eastAsiaTheme="minorHAnsi" w:hAnsi="Calibri body"/>
          <w:sz w:val="22"/>
          <w:szCs w:val="22"/>
          <w:lang w:val="en-GB"/>
        </w:rPr>
        <w:t xml:space="preserve"> in relation to core teaching and learning topics. </w:t>
      </w:r>
      <w:r w:rsidRPr="00766CC2">
        <w:rPr>
          <w:rFonts w:ascii="Calibri body" w:hAnsi="Calibri body"/>
          <w:sz w:val="22"/>
          <w:szCs w:val="22"/>
          <w:lang w:val="en-GB"/>
        </w:rPr>
        <w:t xml:space="preserve"> </w:t>
      </w:r>
    </w:p>
    <w:p w14:paraId="33A6E521" w14:textId="77777777" w:rsidR="00415CAC" w:rsidRPr="00766CC2" w:rsidRDefault="00415CAC" w:rsidP="00766CC2">
      <w:pPr>
        <w:spacing w:after="160" w:line="259" w:lineRule="auto"/>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The aim of this module is to introduce participants to the context, theory, principles and recognised good practice strategies in respect to specific topics across teaching, learning and assessment in Higher Education and to give them the structures to examine their own practice across topics.</w:t>
      </w:r>
    </w:p>
    <w:p w14:paraId="24B0F33D" w14:textId="77777777" w:rsidR="00415CAC" w:rsidRPr="00BB2D87" w:rsidRDefault="00415CAC" w:rsidP="00BB2D87">
      <w:pPr>
        <w:jc w:val="left"/>
        <w:rPr>
          <w:rFonts w:ascii="Calibri body" w:hAnsi="Calibri body"/>
          <w:b/>
          <w:bCs/>
          <w:sz w:val="22"/>
          <w:szCs w:val="22"/>
        </w:rPr>
      </w:pPr>
      <w:r w:rsidRPr="00BB2D87">
        <w:rPr>
          <w:rFonts w:ascii="Calibri body" w:hAnsi="Calibri body"/>
          <w:b/>
          <w:bCs/>
          <w:sz w:val="22"/>
          <w:szCs w:val="22"/>
        </w:rPr>
        <w:t>Learning Outcomes</w:t>
      </w:r>
    </w:p>
    <w:p w14:paraId="3370333E" w14:textId="77777777" w:rsidR="00415CAC" w:rsidRPr="00766CC2" w:rsidRDefault="00415CAC" w:rsidP="00766CC2">
      <w:pPr>
        <w:jc w:val="left"/>
        <w:rPr>
          <w:rFonts w:ascii="Calibri body" w:hAnsi="Calibri body" w:cs="Times New Roman"/>
          <w:sz w:val="22"/>
          <w:szCs w:val="22"/>
        </w:rPr>
      </w:pPr>
      <w:r w:rsidRPr="00766CC2">
        <w:rPr>
          <w:rFonts w:ascii="Calibri body" w:hAnsi="Calibri body" w:cs="Times New Roman"/>
          <w:sz w:val="22"/>
          <w:szCs w:val="22"/>
        </w:rPr>
        <w:t>On successful completion of the module, participants should be able to:</w:t>
      </w:r>
    </w:p>
    <w:p w14:paraId="42A3BDE4" w14:textId="77777777" w:rsidR="00195200" w:rsidRPr="00766CC2" w:rsidRDefault="00195200" w:rsidP="00766CC2">
      <w:pPr>
        <w:pStyle w:val="ListParagraph"/>
        <w:numPr>
          <w:ilvl w:val="0"/>
          <w:numId w:val="15"/>
        </w:numPr>
        <w:jc w:val="left"/>
        <w:rPr>
          <w:rFonts w:ascii="Calibri body" w:hAnsi="Calibri body"/>
          <w:sz w:val="22"/>
          <w:szCs w:val="22"/>
        </w:rPr>
      </w:pPr>
      <w:r w:rsidRPr="00766CC2">
        <w:rPr>
          <w:rFonts w:ascii="Calibri body" w:hAnsi="Calibri body"/>
          <w:sz w:val="22"/>
          <w:szCs w:val="22"/>
        </w:rPr>
        <w:t>Articulate their values, philosophy and goals in relation to teaching &amp; learning and their current role in higher education.</w:t>
      </w:r>
    </w:p>
    <w:p w14:paraId="1EB8A414" w14:textId="77777777" w:rsidR="00195200" w:rsidRPr="00766CC2" w:rsidRDefault="00195200" w:rsidP="00766CC2">
      <w:pPr>
        <w:pStyle w:val="ListParagraph"/>
        <w:numPr>
          <w:ilvl w:val="0"/>
          <w:numId w:val="15"/>
        </w:numPr>
        <w:jc w:val="left"/>
        <w:rPr>
          <w:rFonts w:ascii="Calibri body" w:hAnsi="Calibri body"/>
          <w:sz w:val="22"/>
          <w:szCs w:val="22"/>
        </w:rPr>
      </w:pPr>
      <w:r w:rsidRPr="00766CC2">
        <w:rPr>
          <w:rFonts w:ascii="Calibri body" w:hAnsi="Calibri body"/>
          <w:sz w:val="22"/>
          <w:szCs w:val="22"/>
        </w:rPr>
        <w:t xml:space="preserve">Identify core theory, policy and readings that influence current practice in teaching, learning and assessment in higher education and apply them in their practice where relevant. </w:t>
      </w:r>
    </w:p>
    <w:p w14:paraId="2C7B5B59" w14:textId="77777777" w:rsidR="00195200" w:rsidRPr="00766CC2" w:rsidRDefault="00195200" w:rsidP="00766CC2">
      <w:pPr>
        <w:pStyle w:val="ListParagraph"/>
        <w:numPr>
          <w:ilvl w:val="0"/>
          <w:numId w:val="15"/>
        </w:numPr>
        <w:jc w:val="left"/>
        <w:rPr>
          <w:rFonts w:ascii="Calibri body" w:hAnsi="Calibri body"/>
          <w:sz w:val="22"/>
          <w:szCs w:val="22"/>
        </w:rPr>
      </w:pPr>
      <w:r w:rsidRPr="00766CC2">
        <w:rPr>
          <w:rFonts w:ascii="Calibri body" w:hAnsi="Calibri body"/>
          <w:sz w:val="22"/>
          <w:szCs w:val="22"/>
        </w:rPr>
        <w:t>Write critically and reflectively on their own practice and continuous professional development.</w:t>
      </w:r>
    </w:p>
    <w:p w14:paraId="136C3522" w14:textId="77777777" w:rsidR="00195200" w:rsidRPr="00766CC2" w:rsidRDefault="00195200" w:rsidP="00766CC2">
      <w:pPr>
        <w:pStyle w:val="ListParagraph"/>
        <w:numPr>
          <w:ilvl w:val="0"/>
          <w:numId w:val="15"/>
        </w:numPr>
        <w:jc w:val="left"/>
        <w:rPr>
          <w:rFonts w:ascii="Calibri body" w:hAnsi="Calibri body"/>
          <w:sz w:val="22"/>
          <w:szCs w:val="22"/>
        </w:rPr>
      </w:pPr>
      <w:r w:rsidRPr="00766CC2">
        <w:rPr>
          <w:rFonts w:ascii="Calibri body" w:hAnsi="Calibri body"/>
          <w:sz w:val="22"/>
          <w:szCs w:val="22"/>
        </w:rPr>
        <w:t>Plan and deliver teaching sessions that are grounded in best practice, informed by the pedagogical literature, and considers the module’s core themes such as active learning.</w:t>
      </w:r>
    </w:p>
    <w:p w14:paraId="393F1DFD" w14:textId="77777777" w:rsidR="00195200" w:rsidRPr="00766CC2" w:rsidRDefault="00195200" w:rsidP="00766CC2">
      <w:pPr>
        <w:pStyle w:val="ListParagraph"/>
        <w:numPr>
          <w:ilvl w:val="0"/>
          <w:numId w:val="15"/>
        </w:numPr>
        <w:jc w:val="left"/>
        <w:rPr>
          <w:rFonts w:ascii="Calibri body" w:hAnsi="Calibri body"/>
          <w:sz w:val="22"/>
          <w:szCs w:val="22"/>
        </w:rPr>
      </w:pPr>
      <w:r w:rsidRPr="00766CC2">
        <w:rPr>
          <w:rFonts w:ascii="Calibri body" w:hAnsi="Calibri body"/>
          <w:sz w:val="22"/>
          <w:szCs w:val="22"/>
        </w:rPr>
        <w:t xml:space="preserve">Critically review their own and their peers' teaching skills through a peer teaching observation process as a professional development activity. </w:t>
      </w:r>
    </w:p>
    <w:p w14:paraId="456E3512" w14:textId="77777777" w:rsidR="00195200" w:rsidRPr="00766CC2" w:rsidRDefault="00195200" w:rsidP="00766CC2">
      <w:pPr>
        <w:pStyle w:val="ListParagraph"/>
        <w:numPr>
          <w:ilvl w:val="0"/>
          <w:numId w:val="15"/>
        </w:numPr>
        <w:jc w:val="left"/>
        <w:rPr>
          <w:rFonts w:ascii="Calibri body" w:hAnsi="Calibri body"/>
          <w:sz w:val="22"/>
          <w:szCs w:val="22"/>
        </w:rPr>
      </w:pPr>
      <w:r w:rsidRPr="00766CC2">
        <w:rPr>
          <w:rFonts w:ascii="Calibri body" w:hAnsi="Calibri body"/>
          <w:sz w:val="22"/>
          <w:szCs w:val="22"/>
        </w:rPr>
        <w:t>Plan and implement contemporary approaches in assessment and feedback that are grounded in best practice, informed by the pedagogical literature, and consider the module’s core themes such as inclusiveness.</w:t>
      </w:r>
    </w:p>
    <w:p w14:paraId="2FF6DC4A" w14:textId="77777777" w:rsidR="00195200" w:rsidRPr="00766CC2" w:rsidRDefault="00195200" w:rsidP="00766CC2">
      <w:pPr>
        <w:pStyle w:val="ListParagraph"/>
        <w:numPr>
          <w:ilvl w:val="0"/>
          <w:numId w:val="15"/>
        </w:numPr>
        <w:jc w:val="left"/>
        <w:rPr>
          <w:rFonts w:ascii="Calibri body" w:hAnsi="Calibri body"/>
          <w:sz w:val="22"/>
          <w:szCs w:val="22"/>
        </w:rPr>
      </w:pPr>
      <w:r w:rsidRPr="00766CC2">
        <w:rPr>
          <w:rFonts w:ascii="Calibri body" w:hAnsi="Calibri body"/>
          <w:sz w:val="22"/>
          <w:szCs w:val="22"/>
        </w:rPr>
        <w:t>Incorporate principles and approaches to using digital technologies to enhance and support student learning in their teaching.</w:t>
      </w:r>
    </w:p>
    <w:p w14:paraId="2C6DDA2D" w14:textId="77777777" w:rsidR="00195200" w:rsidRPr="00766CC2" w:rsidRDefault="00195200" w:rsidP="00766CC2">
      <w:pPr>
        <w:pStyle w:val="ListParagraph"/>
        <w:numPr>
          <w:ilvl w:val="0"/>
          <w:numId w:val="15"/>
        </w:numPr>
        <w:jc w:val="left"/>
        <w:rPr>
          <w:rFonts w:ascii="Calibri body" w:hAnsi="Calibri body" w:cs="Segoe UI"/>
          <w:color w:val="333333"/>
          <w:sz w:val="22"/>
          <w:szCs w:val="22"/>
          <w:shd w:val="clear" w:color="auto" w:fill="FFFFFF"/>
        </w:rPr>
      </w:pPr>
      <w:r w:rsidRPr="00766CC2">
        <w:rPr>
          <w:rFonts w:ascii="Calibri body" w:hAnsi="Calibri body"/>
          <w:sz w:val="22"/>
          <w:szCs w:val="22"/>
        </w:rPr>
        <w:t>Design or redesign modules in line with best practice such as constructive alignment.</w:t>
      </w:r>
    </w:p>
    <w:p w14:paraId="2FB9F1B0" w14:textId="77777777" w:rsidR="00415CAC" w:rsidRPr="00BB2D87" w:rsidRDefault="00415CAC" w:rsidP="00BB2D87">
      <w:pPr>
        <w:jc w:val="left"/>
        <w:rPr>
          <w:rFonts w:ascii="Calibri body" w:hAnsi="Calibri body"/>
          <w:b/>
          <w:bCs/>
          <w:sz w:val="22"/>
          <w:szCs w:val="22"/>
        </w:rPr>
      </w:pPr>
      <w:r w:rsidRPr="00BB2D87">
        <w:rPr>
          <w:rFonts w:ascii="Calibri body" w:hAnsi="Calibri body"/>
          <w:b/>
          <w:bCs/>
          <w:sz w:val="22"/>
          <w:szCs w:val="22"/>
        </w:rPr>
        <w:t>Teaching and Learning Approach</w:t>
      </w:r>
    </w:p>
    <w:p w14:paraId="0B79B0D3" w14:textId="2CB6CC06" w:rsidR="00415CAC" w:rsidRPr="00766CC2" w:rsidRDefault="00415CAC" w:rsidP="00766CC2">
      <w:pPr>
        <w:jc w:val="left"/>
        <w:rPr>
          <w:rFonts w:ascii="Calibri body" w:hAnsi="Calibri body"/>
          <w:sz w:val="22"/>
          <w:szCs w:val="22"/>
        </w:rPr>
      </w:pPr>
      <w:r w:rsidRPr="00766CC2">
        <w:rPr>
          <w:rFonts w:ascii="Calibri body" w:hAnsi="Calibri body"/>
          <w:sz w:val="22"/>
          <w:szCs w:val="22"/>
        </w:rPr>
        <w:t>Learning happens through engagement with core topics and resources, individually through practice and reflection, in pairs through a critical friend pairing system and as a wider group through in-class and online discussion and activities.</w:t>
      </w:r>
    </w:p>
    <w:p w14:paraId="568157DB" w14:textId="6A33684B" w:rsidR="00415CAC" w:rsidRPr="00766CC2" w:rsidRDefault="00415CAC" w:rsidP="00766CC2">
      <w:pPr>
        <w:jc w:val="left"/>
        <w:rPr>
          <w:rFonts w:ascii="Calibri body" w:hAnsi="Calibri body"/>
          <w:sz w:val="22"/>
          <w:szCs w:val="22"/>
        </w:rPr>
      </w:pPr>
      <w:r w:rsidRPr="00766CC2">
        <w:rPr>
          <w:rFonts w:ascii="Calibri body" w:hAnsi="Calibri body"/>
          <w:sz w:val="22"/>
          <w:szCs w:val="22"/>
        </w:rPr>
        <w:t xml:space="preserve">The programme employs a blended and flipped classroom approach to delivery where participants engage with </w:t>
      </w:r>
      <w:r w:rsidR="00BB2D87">
        <w:rPr>
          <w:rFonts w:ascii="Calibri body" w:hAnsi="Calibri body"/>
          <w:sz w:val="22"/>
          <w:szCs w:val="22"/>
        </w:rPr>
        <w:t xml:space="preserve">learning </w:t>
      </w:r>
      <w:r w:rsidR="00195200" w:rsidRPr="00766CC2">
        <w:rPr>
          <w:rFonts w:ascii="Calibri body" w:hAnsi="Calibri body"/>
          <w:sz w:val="22"/>
          <w:szCs w:val="22"/>
        </w:rPr>
        <w:t>resources</w:t>
      </w:r>
      <w:r w:rsidRPr="00766CC2">
        <w:rPr>
          <w:rFonts w:ascii="Calibri body" w:hAnsi="Calibri body"/>
          <w:sz w:val="22"/>
          <w:szCs w:val="22"/>
        </w:rPr>
        <w:t xml:space="preserve"> </w:t>
      </w:r>
      <w:r w:rsidR="00BB2D87">
        <w:rPr>
          <w:rFonts w:ascii="Calibri body" w:hAnsi="Calibri body"/>
          <w:sz w:val="22"/>
          <w:szCs w:val="22"/>
        </w:rPr>
        <w:t xml:space="preserve">and activities </w:t>
      </w:r>
      <w:r w:rsidRPr="00766CC2">
        <w:rPr>
          <w:rFonts w:ascii="Calibri body" w:hAnsi="Calibri body"/>
          <w:sz w:val="22"/>
          <w:szCs w:val="22"/>
        </w:rPr>
        <w:t xml:space="preserve">prior to attending a weekly class. The face to face </w:t>
      </w:r>
      <w:r w:rsidR="00195200" w:rsidRPr="00766CC2">
        <w:rPr>
          <w:rFonts w:ascii="Calibri body" w:hAnsi="Calibri body"/>
          <w:sz w:val="22"/>
          <w:szCs w:val="22"/>
        </w:rPr>
        <w:t xml:space="preserve">or online </w:t>
      </w:r>
      <w:r w:rsidRPr="00766CC2">
        <w:rPr>
          <w:rFonts w:ascii="Calibri body" w:hAnsi="Calibri body"/>
          <w:sz w:val="22"/>
          <w:szCs w:val="22"/>
        </w:rPr>
        <w:t>class is given over to reinforcement of that learning through discussion, shared examples from practice, activities and scenarios.</w:t>
      </w:r>
    </w:p>
    <w:p w14:paraId="3B145828" w14:textId="77777777" w:rsidR="00415CAC" w:rsidRPr="00766CC2" w:rsidRDefault="00415CAC" w:rsidP="00766CC2">
      <w:pPr>
        <w:jc w:val="left"/>
        <w:rPr>
          <w:rFonts w:ascii="Calibri body" w:hAnsi="Calibri body"/>
          <w:sz w:val="22"/>
          <w:szCs w:val="22"/>
        </w:rPr>
      </w:pPr>
      <w:r w:rsidRPr="00766CC2">
        <w:rPr>
          <w:rFonts w:ascii="Calibri body" w:hAnsi="Calibri body"/>
          <w:sz w:val="22"/>
          <w:szCs w:val="22"/>
        </w:rPr>
        <w:lastRenderedPageBreak/>
        <w:t>To reinforce and apply learning, and to enhance the social constructivist element of the module, participants are paired with a critical friend for the duration of the module. Pairs meet between classes to collaborate on specific, guided, learning activities related to the previous week’s topic.</w:t>
      </w:r>
    </w:p>
    <w:p w14:paraId="4C03290C" w14:textId="02612159" w:rsidR="00415CAC" w:rsidRPr="00BB2D87" w:rsidRDefault="00415CAC" w:rsidP="00BB2D87">
      <w:pPr>
        <w:jc w:val="left"/>
        <w:rPr>
          <w:rFonts w:ascii="Calibri body" w:hAnsi="Calibri body"/>
          <w:b/>
          <w:bCs/>
          <w:sz w:val="22"/>
          <w:szCs w:val="22"/>
        </w:rPr>
      </w:pPr>
      <w:r w:rsidRPr="00BB2D87">
        <w:rPr>
          <w:rFonts w:ascii="Calibri body" w:hAnsi="Calibri body"/>
          <w:b/>
          <w:bCs/>
          <w:sz w:val="22"/>
          <w:szCs w:val="22"/>
        </w:rPr>
        <w:t xml:space="preserve">Indicative assessment </w:t>
      </w:r>
    </w:p>
    <w:p w14:paraId="5AE58601" w14:textId="77777777" w:rsidR="00195200" w:rsidRPr="00BB2D87" w:rsidRDefault="00195200" w:rsidP="00766CC2">
      <w:pPr>
        <w:jc w:val="left"/>
        <w:rPr>
          <w:rFonts w:ascii="Calibri body" w:hAnsi="Calibri body"/>
          <w:sz w:val="22"/>
          <w:szCs w:val="22"/>
        </w:rPr>
      </w:pPr>
      <w:r w:rsidRPr="00BB2D87">
        <w:rPr>
          <w:rFonts w:ascii="Calibri body" w:hAnsi="Calibri body"/>
          <w:sz w:val="22"/>
          <w:szCs w:val="22"/>
        </w:rPr>
        <w:t xml:space="preserve">The module will be assessed on a Pass/Not Passed basis on successful completion of all module assessment elements.  </w:t>
      </w:r>
    </w:p>
    <w:p w14:paraId="2BC692DC" w14:textId="1F92B990" w:rsidR="00195200" w:rsidRPr="00766CC2" w:rsidRDefault="00195200" w:rsidP="00766CC2">
      <w:pPr>
        <w:pStyle w:val="ListParagraph"/>
        <w:numPr>
          <w:ilvl w:val="0"/>
          <w:numId w:val="18"/>
        </w:numPr>
        <w:jc w:val="left"/>
        <w:rPr>
          <w:rFonts w:ascii="Calibri body" w:hAnsi="Calibri body"/>
          <w:sz w:val="22"/>
          <w:szCs w:val="22"/>
        </w:rPr>
      </w:pPr>
      <w:r w:rsidRPr="00766CC2">
        <w:rPr>
          <w:rFonts w:ascii="Calibri body" w:hAnsi="Calibri body"/>
          <w:sz w:val="22"/>
          <w:szCs w:val="22"/>
        </w:rPr>
        <w:t>Develop a teaching philosophy</w:t>
      </w:r>
    </w:p>
    <w:p w14:paraId="1CBFCB3E" w14:textId="77777777" w:rsidR="00195200" w:rsidRPr="00766CC2" w:rsidRDefault="00195200" w:rsidP="00766CC2">
      <w:pPr>
        <w:pStyle w:val="ListParagraph"/>
        <w:numPr>
          <w:ilvl w:val="0"/>
          <w:numId w:val="18"/>
        </w:numPr>
        <w:jc w:val="left"/>
        <w:rPr>
          <w:rFonts w:ascii="Calibri body" w:hAnsi="Calibri body"/>
          <w:sz w:val="22"/>
          <w:szCs w:val="22"/>
        </w:rPr>
      </w:pPr>
      <w:r w:rsidRPr="00766CC2">
        <w:rPr>
          <w:rFonts w:ascii="Calibri body" w:hAnsi="Calibri body"/>
          <w:sz w:val="22"/>
          <w:szCs w:val="22"/>
        </w:rPr>
        <w:t>Peer observation feedback process and self-reflection of an observed teaching session.</w:t>
      </w:r>
    </w:p>
    <w:p w14:paraId="02A83388" w14:textId="77777777" w:rsidR="00195200" w:rsidRPr="00766CC2" w:rsidRDefault="00195200" w:rsidP="00766CC2">
      <w:pPr>
        <w:pStyle w:val="ListParagraph"/>
        <w:numPr>
          <w:ilvl w:val="0"/>
          <w:numId w:val="18"/>
        </w:numPr>
        <w:jc w:val="left"/>
        <w:rPr>
          <w:rFonts w:ascii="Calibri body" w:hAnsi="Calibri body"/>
          <w:sz w:val="22"/>
          <w:szCs w:val="22"/>
        </w:rPr>
      </w:pPr>
      <w:r w:rsidRPr="00766CC2">
        <w:rPr>
          <w:rFonts w:ascii="Calibri body" w:hAnsi="Calibri body"/>
          <w:sz w:val="22"/>
          <w:szCs w:val="22"/>
        </w:rPr>
        <w:t>Create a digital artefact for use in a teaching session.</w:t>
      </w:r>
    </w:p>
    <w:p w14:paraId="39B21781" w14:textId="2D7BD507" w:rsidR="00195200" w:rsidRPr="00766CC2" w:rsidRDefault="00195200" w:rsidP="00766CC2">
      <w:pPr>
        <w:pStyle w:val="ListParagraph"/>
        <w:numPr>
          <w:ilvl w:val="0"/>
          <w:numId w:val="18"/>
        </w:numPr>
        <w:jc w:val="left"/>
        <w:rPr>
          <w:rFonts w:ascii="Calibri body" w:hAnsi="Calibri body"/>
          <w:sz w:val="22"/>
          <w:szCs w:val="22"/>
        </w:rPr>
      </w:pPr>
      <w:r w:rsidRPr="00766CC2">
        <w:rPr>
          <w:rFonts w:ascii="Calibri body" w:hAnsi="Calibri body"/>
          <w:sz w:val="22"/>
          <w:szCs w:val="22"/>
        </w:rPr>
        <w:t>Analyse and reflect on their key learning and its impact on their future practice.”</w:t>
      </w:r>
    </w:p>
    <w:p w14:paraId="63491471" w14:textId="77777777" w:rsidR="00195200" w:rsidRPr="00766CC2" w:rsidRDefault="00195200" w:rsidP="00766CC2">
      <w:pPr>
        <w:jc w:val="left"/>
        <w:rPr>
          <w:rFonts w:ascii="Calibri body" w:hAnsi="Calibri body"/>
          <w:sz w:val="22"/>
          <w:szCs w:val="22"/>
        </w:rPr>
      </w:pPr>
    </w:p>
    <w:p w14:paraId="2850D252" w14:textId="77777777" w:rsidR="00B172D6" w:rsidRPr="00766CC2" w:rsidRDefault="00B172D6" w:rsidP="00766CC2">
      <w:pPr>
        <w:jc w:val="left"/>
        <w:rPr>
          <w:rFonts w:ascii="Calibri body" w:eastAsia="Times New Roman" w:hAnsi="Calibri body" w:cs="Arial"/>
          <w:b/>
          <w:bCs/>
          <w:color w:val="333333"/>
          <w:sz w:val="22"/>
          <w:szCs w:val="22"/>
          <w:lang w:eastAsia="en-IE"/>
        </w:rPr>
      </w:pPr>
      <w:r w:rsidRPr="00766CC2">
        <w:rPr>
          <w:rFonts w:ascii="Calibri body" w:eastAsia="Times New Roman" w:hAnsi="Calibri body" w:cs="Arial"/>
          <w:b/>
          <w:bCs/>
          <w:color w:val="333333"/>
          <w:sz w:val="22"/>
          <w:szCs w:val="22"/>
          <w:lang w:eastAsia="en-IE"/>
        </w:rPr>
        <w:br w:type="page"/>
      </w:r>
    </w:p>
    <w:p w14:paraId="57E06320" w14:textId="36EC74FD" w:rsidR="00415CAC" w:rsidRPr="00BB2D87" w:rsidRDefault="00415CAC" w:rsidP="00A31E9F">
      <w:pPr>
        <w:pStyle w:val="Heading2"/>
        <w:rPr>
          <w:b/>
          <w:bCs/>
        </w:rPr>
      </w:pPr>
      <w:bookmarkStart w:id="6" w:name="_Toc130224745"/>
      <w:r w:rsidRPr="00BB2D87">
        <w:rPr>
          <w:b/>
          <w:bCs/>
        </w:rPr>
        <w:lastRenderedPageBreak/>
        <w:t>TL515: Curriculum Design, Assessment &amp; Feedback (10 ECTS)</w:t>
      </w:r>
      <w:bookmarkEnd w:id="6"/>
    </w:p>
    <w:p w14:paraId="0B6479D4" w14:textId="77777777" w:rsidR="00BB2D87" w:rsidRDefault="00BB2D87" w:rsidP="00BB2D87">
      <w:pPr>
        <w:jc w:val="left"/>
        <w:rPr>
          <w:rFonts w:ascii="Calibri body" w:hAnsi="Calibri body"/>
          <w:b/>
          <w:bCs/>
          <w:sz w:val="22"/>
          <w:szCs w:val="22"/>
        </w:rPr>
      </w:pPr>
    </w:p>
    <w:p w14:paraId="5647BA49" w14:textId="29465CD7" w:rsidR="00415CAC" w:rsidRPr="00BB2D87" w:rsidRDefault="00415CAC" w:rsidP="00BB2D87">
      <w:pPr>
        <w:jc w:val="left"/>
        <w:rPr>
          <w:rFonts w:ascii="Calibri body" w:hAnsi="Calibri body"/>
          <w:b/>
          <w:bCs/>
          <w:sz w:val="22"/>
          <w:szCs w:val="22"/>
        </w:rPr>
      </w:pPr>
      <w:r w:rsidRPr="00BB2D87">
        <w:rPr>
          <w:rFonts w:ascii="Calibri body" w:hAnsi="Calibri body"/>
          <w:b/>
          <w:bCs/>
          <w:sz w:val="22"/>
          <w:szCs w:val="22"/>
        </w:rPr>
        <w:t>Module Aim</w:t>
      </w:r>
    </w:p>
    <w:p w14:paraId="6FE8B01B" w14:textId="77777777" w:rsidR="00BB2D87" w:rsidRDefault="00B172D6" w:rsidP="00766CC2">
      <w:pPr>
        <w:jc w:val="left"/>
        <w:rPr>
          <w:rFonts w:ascii="Calibri body" w:hAnsi="Calibri body"/>
          <w:sz w:val="22"/>
          <w:szCs w:val="22"/>
        </w:rPr>
      </w:pPr>
      <w:r w:rsidRPr="00766CC2">
        <w:rPr>
          <w:rFonts w:ascii="Calibri body" w:hAnsi="Calibri body"/>
          <w:sz w:val="22"/>
          <w:szCs w:val="22"/>
        </w:rPr>
        <w:t xml:space="preserve">This blended learning module aims to support participants in developing the necessary knowledge, skills, and self-confidence, to take the lead in designing (or redesigning) innovative and responsive programmes and modules.  </w:t>
      </w:r>
    </w:p>
    <w:p w14:paraId="3D96FDD2" w14:textId="2D0690AB" w:rsidR="00B172D6" w:rsidRPr="00766CC2" w:rsidRDefault="00B172D6" w:rsidP="00766CC2">
      <w:pPr>
        <w:jc w:val="left"/>
        <w:rPr>
          <w:rFonts w:ascii="Calibri body" w:hAnsi="Calibri body"/>
          <w:sz w:val="22"/>
          <w:szCs w:val="22"/>
        </w:rPr>
      </w:pPr>
      <w:r w:rsidRPr="00766CC2">
        <w:rPr>
          <w:rFonts w:ascii="Calibri body" w:hAnsi="Calibri body"/>
          <w:sz w:val="22"/>
          <w:szCs w:val="22"/>
        </w:rPr>
        <w:t xml:space="preserve">The module provides participants with opportunities to explore current theory, research, and trends, in curriculum design, assessment, and feedback, and to gain practical experience of collaboratively designing a programme with peers from the initial proposal to a detailed curriculum document.” </w:t>
      </w:r>
    </w:p>
    <w:p w14:paraId="73D3E1CA" w14:textId="77777777" w:rsidR="00415CAC" w:rsidRPr="00BB2D87" w:rsidRDefault="00415CAC" w:rsidP="00BB2D87">
      <w:pPr>
        <w:jc w:val="left"/>
        <w:rPr>
          <w:rFonts w:ascii="Calibri body" w:hAnsi="Calibri body"/>
          <w:b/>
          <w:bCs/>
          <w:sz w:val="22"/>
          <w:szCs w:val="22"/>
        </w:rPr>
      </w:pPr>
    </w:p>
    <w:p w14:paraId="2289F2A1" w14:textId="77777777" w:rsidR="00415CAC" w:rsidRPr="00BB2D87" w:rsidRDefault="00415CAC" w:rsidP="00BB2D87">
      <w:pPr>
        <w:jc w:val="left"/>
        <w:rPr>
          <w:rFonts w:ascii="Calibri body" w:hAnsi="Calibri body"/>
          <w:b/>
          <w:bCs/>
          <w:sz w:val="22"/>
          <w:szCs w:val="22"/>
        </w:rPr>
      </w:pPr>
      <w:r w:rsidRPr="00BB2D87">
        <w:rPr>
          <w:rFonts w:ascii="Calibri body" w:hAnsi="Calibri body"/>
          <w:b/>
          <w:bCs/>
          <w:sz w:val="22"/>
          <w:szCs w:val="22"/>
        </w:rPr>
        <w:t>Learning Outcomes</w:t>
      </w:r>
    </w:p>
    <w:p w14:paraId="212DC1DD" w14:textId="77777777" w:rsidR="00415CAC" w:rsidRPr="00766CC2" w:rsidRDefault="00415CAC" w:rsidP="00766CC2">
      <w:pPr>
        <w:jc w:val="left"/>
        <w:rPr>
          <w:rFonts w:ascii="Calibri body" w:hAnsi="Calibri body" w:cs="Times New Roman"/>
          <w:sz w:val="22"/>
          <w:szCs w:val="22"/>
        </w:rPr>
      </w:pPr>
      <w:r w:rsidRPr="00766CC2">
        <w:rPr>
          <w:rFonts w:ascii="Calibri body" w:hAnsi="Calibri body" w:cs="Times New Roman"/>
          <w:sz w:val="22"/>
          <w:szCs w:val="22"/>
        </w:rPr>
        <w:t>On successful completion of the module participants should be able to:</w:t>
      </w:r>
    </w:p>
    <w:p w14:paraId="69DF0C68" w14:textId="77777777" w:rsidR="00B172D6" w:rsidRPr="00766CC2" w:rsidRDefault="00B172D6" w:rsidP="00766CC2">
      <w:pPr>
        <w:pStyle w:val="ListParagraph"/>
        <w:numPr>
          <w:ilvl w:val="0"/>
          <w:numId w:val="23"/>
        </w:numPr>
        <w:jc w:val="left"/>
        <w:rPr>
          <w:rFonts w:ascii="Calibri body" w:hAnsi="Calibri body"/>
          <w:sz w:val="22"/>
          <w:szCs w:val="22"/>
        </w:rPr>
      </w:pPr>
      <w:r w:rsidRPr="00766CC2">
        <w:rPr>
          <w:rFonts w:ascii="Calibri body" w:hAnsi="Calibri body"/>
          <w:sz w:val="22"/>
          <w:szCs w:val="22"/>
        </w:rPr>
        <w:t>Analyse the factors that should be considered when designing a programme including, learner needs; disciplinary, institutional, sectoral, and international drivers, relevant policy, and key local and national requirements and standards.</w:t>
      </w:r>
    </w:p>
    <w:p w14:paraId="2CEBF1FC" w14:textId="77777777" w:rsidR="00B172D6" w:rsidRPr="00766CC2" w:rsidRDefault="00B172D6" w:rsidP="00766CC2">
      <w:pPr>
        <w:pStyle w:val="ListParagraph"/>
        <w:numPr>
          <w:ilvl w:val="0"/>
          <w:numId w:val="23"/>
        </w:numPr>
        <w:jc w:val="left"/>
        <w:rPr>
          <w:rFonts w:ascii="Calibri body" w:hAnsi="Calibri body"/>
          <w:sz w:val="22"/>
          <w:szCs w:val="22"/>
        </w:rPr>
      </w:pPr>
      <w:r w:rsidRPr="00766CC2">
        <w:rPr>
          <w:rFonts w:ascii="Calibri body" w:hAnsi="Calibri body"/>
          <w:sz w:val="22"/>
          <w:szCs w:val="22"/>
        </w:rPr>
        <w:t>Analyse the literature and discipline-specific programme design approaches and processes to determine best practice in curriculum design and development.</w:t>
      </w:r>
    </w:p>
    <w:p w14:paraId="72AF2237" w14:textId="77777777" w:rsidR="00B172D6" w:rsidRPr="00766CC2" w:rsidRDefault="00B172D6" w:rsidP="00766CC2">
      <w:pPr>
        <w:pStyle w:val="ListParagraph"/>
        <w:numPr>
          <w:ilvl w:val="0"/>
          <w:numId w:val="23"/>
        </w:numPr>
        <w:jc w:val="left"/>
        <w:rPr>
          <w:rFonts w:ascii="Calibri body" w:hAnsi="Calibri body"/>
          <w:sz w:val="22"/>
          <w:szCs w:val="22"/>
        </w:rPr>
      </w:pPr>
      <w:r w:rsidRPr="00766CC2">
        <w:rPr>
          <w:rFonts w:ascii="Calibri body" w:hAnsi="Calibri body"/>
          <w:sz w:val="22"/>
          <w:szCs w:val="22"/>
        </w:rPr>
        <w:t>Make a convincing case (academic and business) for the development of a new programme.</w:t>
      </w:r>
    </w:p>
    <w:p w14:paraId="43C097BC" w14:textId="77777777" w:rsidR="00B172D6" w:rsidRPr="00766CC2" w:rsidRDefault="00B172D6" w:rsidP="00766CC2">
      <w:pPr>
        <w:pStyle w:val="ListParagraph"/>
        <w:numPr>
          <w:ilvl w:val="0"/>
          <w:numId w:val="23"/>
        </w:numPr>
        <w:jc w:val="left"/>
        <w:rPr>
          <w:rFonts w:ascii="Calibri body" w:hAnsi="Calibri body"/>
          <w:sz w:val="22"/>
          <w:szCs w:val="22"/>
        </w:rPr>
      </w:pPr>
      <w:r w:rsidRPr="00766CC2">
        <w:rPr>
          <w:rFonts w:ascii="Calibri body" w:hAnsi="Calibri body"/>
          <w:sz w:val="22"/>
          <w:szCs w:val="22"/>
        </w:rPr>
        <w:t>Apply curriculum design principles and best practice to design a coherent and learner-centred higher education programme.</w:t>
      </w:r>
    </w:p>
    <w:p w14:paraId="4E89D599" w14:textId="77777777" w:rsidR="00B172D6" w:rsidRPr="00766CC2" w:rsidRDefault="00B172D6" w:rsidP="00766CC2">
      <w:pPr>
        <w:pStyle w:val="ListParagraph"/>
        <w:numPr>
          <w:ilvl w:val="0"/>
          <w:numId w:val="23"/>
        </w:numPr>
        <w:jc w:val="left"/>
        <w:rPr>
          <w:rFonts w:ascii="Calibri body" w:hAnsi="Calibri body"/>
          <w:sz w:val="22"/>
          <w:szCs w:val="22"/>
        </w:rPr>
      </w:pPr>
      <w:r w:rsidRPr="00766CC2">
        <w:rPr>
          <w:rFonts w:ascii="Calibri body" w:hAnsi="Calibri body"/>
          <w:sz w:val="22"/>
          <w:szCs w:val="22"/>
        </w:rPr>
        <w:t>Write programme and module learning outcomes that adhere to recognised conventions, are aligned, and appropriate to learners’ level and stage of learning.</w:t>
      </w:r>
    </w:p>
    <w:p w14:paraId="18D4214E" w14:textId="77777777" w:rsidR="00B172D6" w:rsidRPr="00766CC2" w:rsidRDefault="00B172D6" w:rsidP="00766CC2">
      <w:pPr>
        <w:pStyle w:val="ListParagraph"/>
        <w:numPr>
          <w:ilvl w:val="0"/>
          <w:numId w:val="23"/>
        </w:numPr>
        <w:jc w:val="left"/>
        <w:rPr>
          <w:rFonts w:ascii="Calibri body" w:hAnsi="Calibri body"/>
          <w:sz w:val="22"/>
          <w:szCs w:val="22"/>
        </w:rPr>
      </w:pPr>
      <w:r w:rsidRPr="00766CC2">
        <w:rPr>
          <w:rFonts w:ascii="Calibri body" w:hAnsi="Calibri body"/>
          <w:sz w:val="22"/>
          <w:szCs w:val="22"/>
        </w:rPr>
        <w:t>Develop authentic learning, teaching, assessment, and feedback strategies that will promote learner engagement and deep learning, enable learners to meet the intended programme learning outcomes, and support and evidence their learning achievements.</w:t>
      </w:r>
    </w:p>
    <w:p w14:paraId="1D0E7532" w14:textId="77777777" w:rsidR="00B172D6" w:rsidRPr="00766CC2" w:rsidRDefault="00B172D6" w:rsidP="00766CC2">
      <w:pPr>
        <w:pStyle w:val="ListParagraph"/>
        <w:numPr>
          <w:ilvl w:val="0"/>
          <w:numId w:val="23"/>
        </w:numPr>
        <w:jc w:val="left"/>
        <w:rPr>
          <w:rFonts w:ascii="Calibri body" w:hAnsi="Calibri body"/>
          <w:sz w:val="22"/>
          <w:szCs w:val="22"/>
        </w:rPr>
      </w:pPr>
      <w:r w:rsidRPr="00766CC2">
        <w:rPr>
          <w:rFonts w:ascii="Calibri body" w:hAnsi="Calibri body"/>
          <w:sz w:val="22"/>
          <w:szCs w:val="22"/>
        </w:rPr>
        <w:t xml:space="preserve">Analyse and self-evaluate their learning, its significance, and application in their own teaching and learning practice. </w:t>
      </w:r>
    </w:p>
    <w:p w14:paraId="6FD60728" w14:textId="77777777" w:rsidR="00415CAC" w:rsidRPr="00BB2D87" w:rsidRDefault="00415CAC" w:rsidP="00BB2D87">
      <w:pPr>
        <w:jc w:val="left"/>
        <w:rPr>
          <w:rFonts w:ascii="Calibri body" w:hAnsi="Calibri body"/>
          <w:b/>
          <w:bCs/>
          <w:sz w:val="22"/>
          <w:szCs w:val="22"/>
        </w:rPr>
      </w:pPr>
      <w:r w:rsidRPr="00BB2D87">
        <w:rPr>
          <w:rFonts w:ascii="Calibri body" w:hAnsi="Calibri body"/>
          <w:b/>
          <w:bCs/>
          <w:sz w:val="22"/>
          <w:szCs w:val="22"/>
        </w:rPr>
        <w:t>Teaching and Learning approach</w:t>
      </w:r>
    </w:p>
    <w:p w14:paraId="705B08D1" w14:textId="77777777" w:rsidR="00BB2D87" w:rsidRDefault="00885FAB" w:rsidP="00766CC2">
      <w:pPr>
        <w:shd w:val="clear" w:color="auto" w:fill="FFFFFF"/>
        <w:spacing w:after="0" w:line="240" w:lineRule="auto"/>
        <w:jc w:val="left"/>
        <w:rPr>
          <w:rFonts w:ascii="Calibri body" w:eastAsia="Times New Roman" w:hAnsi="Calibri body" w:cs="Segoe UI"/>
          <w:color w:val="333333"/>
          <w:sz w:val="22"/>
          <w:szCs w:val="22"/>
          <w:lang w:eastAsia="en-IE"/>
        </w:rPr>
      </w:pPr>
      <w:r w:rsidRPr="00766CC2">
        <w:rPr>
          <w:rFonts w:ascii="Calibri body" w:eastAsia="Times New Roman" w:hAnsi="Calibri body" w:cs="Segoe UI"/>
          <w:color w:val="333333"/>
          <w:sz w:val="22"/>
          <w:szCs w:val="22"/>
          <w:lang w:eastAsia="en-IE"/>
        </w:rPr>
        <w:t xml:space="preserve">This blended learning module is delivered using a cooperative learning approach. Cooperative learning involves small groups of participants working together on a common task, in this case working through the stages of designing a programme from initial proposal to the write-up of a curriculum document. </w:t>
      </w:r>
    </w:p>
    <w:p w14:paraId="6FE7561E" w14:textId="77777777" w:rsidR="00BB2D87" w:rsidRDefault="00BB2D87" w:rsidP="00766CC2">
      <w:pPr>
        <w:shd w:val="clear" w:color="auto" w:fill="FFFFFF"/>
        <w:spacing w:after="0" w:line="240" w:lineRule="auto"/>
        <w:jc w:val="left"/>
        <w:rPr>
          <w:rFonts w:ascii="Calibri body" w:eastAsia="Times New Roman" w:hAnsi="Calibri body" w:cs="Segoe UI"/>
          <w:color w:val="333333"/>
          <w:sz w:val="22"/>
          <w:szCs w:val="22"/>
          <w:lang w:eastAsia="en-IE"/>
        </w:rPr>
      </w:pPr>
    </w:p>
    <w:p w14:paraId="7CBB1FA1" w14:textId="6F6E2752" w:rsidR="00885FAB" w:rsidRPr="00766CC2" w:rsidRDefault="00885FAB" w:rsidP="00766CC2">
      <w:pPr>
        <w:shd w:val="clear" w:color="auto" w:fill="FFFFFF"/>
        <w:spacing w:after="0" w:line="240" w:lineRule="auto"/>
        <w:jc w:val="left"/>
        <w:rPr>
          <w:rFonts w:ascii="Calibri body" w:eastAsia="Times New Roman" w:hAnsi="Calibri body" w:cs="Segoe UI"/>
          <w:color w:val="404040"/>
          <w:sz w:val="22"/>
          <w:szCs w:val="22"/>
          <w:lang w:eastAsia="en-IE"/>
        </w:rPr>
      </w:pPr>
      <w:r w:rsidRPr="00766CC2">
        <w:rPr>
          <w:rFonts w:ascii="Calibri body" w:eastAsia="Times New Roman" w:hAnsi="Calibri body" w:cs="Segoe UI"/>
          <w:color w:val="333333"/>
          <w:sz w:val="22"/>
          <w:szCs w:val="22"/>
          <w:lang w:eastAsia="en-IE"/>
        </w:rPr>
        <w:t>Each week participants will attend a workshop focused on a stage of programme/module design supported by key readings and other resources. Time for group work will be scheduled into each workshop to allow participants to mirror the stage under discussion in their own curriculum project work (applying theory to practice). Participant groups are required to meet outside formal teaching session to complete the curriculum design project.</w:t>
      </w:r>
    </w:p>
    <w:p w14:paraId="4B26D388" w14:textId="72F500B2" w:rsidR="00415CAC" w:rsidRDefault="00415CAC" w:rsidP="00766CC2">
      <w:pPr>
        <w:spacing w:after="0" w:line="259" w:lineRule="auto"/>
        <w:jc w:val="left"/>
        <w:rPr>
          <w:rFonts w:ascii="Calibri body" w:eastAsiaTheme="minorHAnsi" w:hAnsi="Calibri body"/>
          <w:sz w:val="22"/>
          <w:szCs w:val="22"/>
          <w:lang w:val="en-GB"/>
        </w:rPr>
      </w:pPr>
    </w:p>
    <w:p w14:paraId="5A21634B" w14:textId="77777777" w:rsidR="00BB2D87" w:rsidRDefault="00BB2D87">
      <w:pPr>
        <w:rPr>
          <w:rFonts w:ascii="Calibri body" w:hAnsi="Calibri body"/>
          <w:b/>
          <w:bCs/>
          <w:sz w:val="22"/>
          <w:szCs w:val="22"/>
        </w:rPr>
      </w:pPr>
      <w:r>
        <w:rPr>
          <w:rFonts w:ascii="Calibri body" w:hAnsi="Calibri body"/>
          <w:b/>
          <w:bCs/>
          <w:sz w:val="22"/>
          <w:szCs w:val="22"/>
        </w:rPr>
        <w:br w:type="page"/>
      </w:r>
    </w:p>
    <w:p w14:paraId="7B85F70C" w14:textId="18DFBB4E" w:rsidR="00BB2D87" w:rsidRPr="00BB2D87" w:rsidRDefault="00BB2D87" w:rsidP="00BB2D87">
      <w:pPr>
        <w:jc w:val="left"/>
        <w:rPr>
          <w:rFonts w:ascii="Calibri body" w:hAnsi="Calibri body"/>
          <w:b/>
          <w:bCs/>
          <w:sz w:val="22"/>
          <w:szCs w:val="22"/>
        </w:rPr>
      </w:pPr>
      <w:r w:rsidRPr="00BB2D87">
        <w:rPr>
          <w:rFonts w:ascii="Calibri body" w:hAnsi="Calibri body"/>
          <w:b/>
          <w:bCs/>
          <w:sz w:val="22"/>
          <w:szCs w:val="22"/>
        </w:rPr>
        <w:lastRenderedPageBreak/>
        <w:t xml:space="preserve">Indicative assessment </w:t>
      </w:r>
    </w:p>
    <w:p w14:paraId="5D6381F1" w14:textId="77777777" w:rsidR="00BB2D87" w:rsidRPr="00BB2D87" w:rsidRDefault="00BB2D87" w:rsidP="00BB2D87">
      <w:pPr>
        <w:jc w:val="left"/>
        <w:rPr>
          <w:rFonts w:ascii="Calibri body" w:hAnsi="Calibri body"/>
          <w:sz w:val="22"/>
          <w:szCs w:val="22"/>
        </w:rPr>
      </w:pPr>
      <w:r w:rsidRPr="00BB2D87">
        <w:rPr>
          <w:rFonts w:ascii="Calibri body" w:hAnsi="Calibri body"/>
          <w:sz w:val="22"/>
          <w:szCs w:val="22"/>
        </w:rPr>
        <w:t xml:space="preserve">The module will be assessed on a Pass/Not Passed basis on successful completion of all module assessment elements.  </w:t>
      </w:r>
    </w:p>
    <w:p w14:paraId="07B47AD0" w14:textId="77777777" w:rsidR="00885FAB" w:rsidRPr="00471844" w:rsidRDefault="00885FAB" w:rsidP="00766CC2">
      <w:pPr>
        <w:pStyle w:val="ListParagraph"/>
        <w:numPr>
          <w:ilvl w:val="0"/>
          <w:numId w:val="24"/>
        </w:numPr>
        <w:shd w:val="clear" w:color="auto" w:fill="FFFFFF"/>
        <w:spacing w:after="0" w:line="240" w:lineRule="auto"/>
        <w:ind w:left="360"/>
        <w:jc w:val="left"/>
        <w:rPr>
          <w:rFonts w:ascii="Calibri body" w:eastAsia="Times New Roman" w:hAnsi="Calibri body" w:cs="Segoe UI"/>
          <w:b/>
          <w:bCs/>
          <w:i/>
          <w:iCs/>
          <w:color w:val="333333"/>
          <w:sz w:val="22"/>
          <w:szCs w:val="22"/>
          <w:shd w:val="clear" w:color="auto" w:fill="FFFFFF"/>
          <w:lang w:eastAsia="en-IE"/>
        </w:rPr>
      </w:pPr>
      <w:r w:rsidRPr="00471844">
        <w:rPr>
          <w:rFonts w:ascii="Calibri body" w:eastAsia="Times New Roman" w:hAnsi="Calibri body" w:cs="Segoe UI"/>
          <w:b/>
          <w:bCs/>
          <w:i/>
          <w:iCs/>
          <w:color w:val="333333"/>
          <w:sz w:val="22"/>
          <w:szCs w:val="22"/>
          <w:shd w:val="clear" w:color="auto" w:fill="FFFFFF"/>
          <w:lang w:eastAsia="en-IE"/>
        </w:rPr>
        <w:t>Individual assignment:</w:t>
      </w:r>
    </w:p>
    <w:p w14:paraId="31D83ADB" w14:textId="0EF9540A" w:rsidR="00885FAB" w:rsidRPr="00766CC2" w:rsidRDefault="00885FAB" w:rsidP="00766CC2">
      <w:pPr>
        <w:pStyle w:val="ListParagraph"/>
        <w:shd w:val="clear" w:color="auto" w:fill="FFFFFF"/>
        <w:spacing w:after="0" w:line="240" w:lineRule="auto"/>
        <w:ind w:left="360"/>
        <w:jc w:val="left"/>
        <w:rPr>
          <w:rFonts w:ascii="Calibri body" w:eastAsia="Times New Roman" w:hAnsi="Calibri body" w:cs="Segoe UI"/>
          <w:color w:val="333333"/>
          <w:sz w:val="22"/>
          <w:szCs w:val="22"/>
          <w:shd w:val="clear" w:color="auto" w:fill="FFFFFF"/>
          <w:lang w:eastAsia="en-IE"/>
        </w:rPr>
      </w:pPr>
      <w:r w:rsidRPr="00766CC2">
        <w:rPr>
          <w:rFonts w:ascii="Calibri body" w:eastAsia="Times New Roman" w:hAnsi="Calibri body" w:cs="Segoe UI"/>
          <w:color w:val="333333"/>
          <w:sz w:val="22"/>
          <w:szCs w:val="22"/>
          <w:shd w:val="clear" w:color="auto" w:fill="FFFFFF"/>
          <w:lang w:eastAsia="en-IE"/>
        </w:rPr>
        <w:t>Self-evaluation of own learning including a plan for the further development and application of key learning in their practice.</w:t>
      </w:r>
    </w:p>
    <w:p w14:paraId="764FDE80" w14:textId="40080E2D" w:rsidR="00766CC2" w:rsidRPr="00766CC2" w:rsidRDefault="00766CC2" w:rsidP="00766CC2">
      <w:pPr>
        <w:jc w:val="left"/>
        <w:rPr>
          <w:rFonts w:ascii="Calibri body" w:eastAsia="Times New Roman" w:hAnsi="Calibri body" w:cs="Segoe UI"/>
          <w:color w:val="333333"/>
          <w:sz w:val="22"/>
          <w:szCs w:val="22"/>
          <w:shd w:val="clear" w:color="auto" w:fill="FFFFFF"/>
          <w:lang w:eastAsia="en-IE"/>
        </w:rPr>
      </w:pPr>
    </w:p>
    <w:p w14:paraId="1014BA54" w14:textId="1B7D986C" w:rsidR="00766CC2" w:rsidRPr="00471844" w:rsidRDefault="00766CC2" w:rsidP="00766CC2">
      <w:pPr>
        <w:pStyle w:val="ListParagraph"/>
        <w:numPr>
          <w:ilvl w:val="0"/>
          <w:numId w:val="24"/>
        </w:numPr>
        <w:ind w:left="360"/>
        <w:jc w:val="left"/>
        <w:rPr>
          <w:rFonts w:ascii="Calibri body" w:eastAsia="Times New Roman" w:hAnsi="Calibri body" w:cs="Segoe UI"/>
          <w:b/>
          <w:bCs/>
          <w:i/>
          <w:iCs/>
          <w:color w:val="333333"/>
          <w:sz w:val="22"/>
          <w:szCs w:val="22"/>
          <w:shd w:val="clear" w:color="auto" w:fill="FFFFFF"/>
          <w:lang w:eastAsia="en-IE"/>
        </w:rPr>
      </w:pPr>
      <w:r w:rsidRPr="00471844">
        <w:rPr>
          <w:rFonts w:ascii="Calibri body" w:eastAsia="Times New Roman" w:hAnsi="Calibri body" w:cs="Segoe UI"/>
          <w:b/>
          <w:bCs/>
          <w:i/>
          <w:iCs/>
          <w:color w:val="333333"/>
          <w:sz w:val="22"/>
          <w:szCs w:val="22"/>
          <w:shd w:val="clear" w:color="auto" w:fill="FFFFFF"/>
          <w:lang w:eastAsia="en-IE"/>
        </w:rPr>
        <w:t>Group Project</w:t>
      </w:r>
    </w:p>
    <w:p w14:paraId="2D232459" w14:textId="3301D296" w:rsidR="00B172D6" w:rsidRPr="00766CC2" w:rsidRDefault="00885FAB" w:rsidP="00766CC2">
      <w:pPr>
        <w:pStyle w:val="ListParagraph"/>
        <w:ind w:left="360"/>
        <w:jc w:val="left"/>
        <w:rPr>
          <w:rFonts w:ascii="Calibri body" w:eastAsia="Times New Roman" w:hAnsi="Calibri body" w:cs="Arial"/>
          <w:b/>
          <w:bCs/>
          <w:color w:val="333333"/>
          <w:sz w:val="22"/>
          <w:szCs w:val="22"/>
          <w:lang w:eastAsia="en-IE"/>
        </w:rPr>
      </w:pPr>
      <w:r w:rsidRPr="00766CC2">
        <w:rPr>
          <w:rFonts w:ascii="Calibri body" w:hAnsi="Calibri body" w:cs="Segoe UI"/>
          <w:color w:val="333333"/>
          <w:sz w:val="22"/>
          <w:szCs w:val="22"/>
          <w:shd w:val="clear" w:color="auto" w:fill="FFFFFF"/>
        </w:rPr>
        <w:t xml:space="preserve">Design and present a higher education curriculum document that aligns with best practice in curriculum design such as constructive </w:t>
      </w:r>
      <w:r w:rsidR="00BB2D87" w:rsidRPr="00766CC2">
        <w:rPr>
          <w:rFonts w:ascii="Calibri body" w:hAnsi="Calibri body" w:cs="Segoe UI"/>
          <w:color w:val="333333"/>
          <w:sz w:val="22"/>
          <w:szCs w:val="22"/>
          <w:shd w:val="clear" w:color="auto" w:fill="FFFFFF"/>
        </w:rPr>
        <w:t>alignment.</w:t>
      </w:r>
      <w:r w:rsidR="00B172D6" w:rsidRPr="00766CC2">
        <w:rPr>
          <w:rFonts w:ascii="Calibri body" w:eastAsia="Times New Roman" w:hAnsi="Calibri body" w:cs="Arial"/>
          <w:b/>
          <w:bCs/>
          <w:color w:val="333333"/>
          <w:sz w:val="22"/>
          <w:szCs w:val="22"/>
          <w:lang w:eastAsia="en-IE"/>
        </w:rPr>
        <w:br w:type="page"/>
      </w:r>
    </w:p>
    <w:p w14:paraId="51F9652E" w14:textId="2E5FD2B5" w:rsidR="00415CAC" w:rsidRPr="00471844" w:rsidRDefault="00415CAC" w:rsidP="00A31E9F">
      <w:pPr>
        <w:pStyle w:val="Heading2"/>
        <w:rPr>
          <w:b/>
          <w:bCs/>
        </w:rPr>
      </w:pPr>
      <w:bookmarkStart w:id="7" w:name="_Toc130224746"/>
      <w:r w:rsidRPr="00471844">
        <w:rPr>
          <w:b/>
          <w:bCs/>
        </w:rPr>
        <w:lastRenderedPageBreak/>
        <w:t>TL516: Professional Practice Leadership &amp; Scholarship in Higher Education (10 ECTS)</w:t>
      </w:r>
      <w:bookmarkEnd w:id="7"/>
    </w:p>
    <w:p w14:paraId="67AB7CF6" w14:textId="77777777" w:rsidR="00415CAC" w:rsidRPr="00766CC2" w:rsidRDefault="00415CAC" w:rsidP="00766CC2">
      <w:pPr>
        <w:pStyle w:val="Heading3"/>
        <w:rPr>
          <w:rFonts w:ascii="Calibri body" w:hAnsi="Calibri body"/>
          <w:b/>
          <w:sz w:val="22"/>
          <w:szCs w:val="22"/>
        </w:rPr>
      </w:pPr>
    </w:p>
    <w:p w14:paraId="38E5DD22"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Module Aim</w:t>
      </w:r>
    </w:p>
    <w:p w14:paraId="3BA5A904" w14:textId="31CEF57A" w:rsidR="00B172D6" w:rsidRPr="00766CC2" w:rsidRDefault="00B172D6" w:rsidP="00766CC2">
      <w:pPr>
        <w:jc w:val="left"/>
        <w:rPr>
          <w:rFonts w:ascii="Calibri body" w:hAnsi="Calibri body"/>
          <w:sz w:val="22"/>
          <w:szCs w:val="22"/>
          <w:lang w:val="en-GB"/>
        </w:rPr>
      </w:pPr>
      <w:r w:rsidRPr="00766CC2">
        <w:rPr>
          <w:rFonts w:ascii="Calibri body" w:hAnsi="Calibri body"/>
          <w:sz w:val="22"/>
          <w:szCs w:val="22"/>
          <w:lang w:val="en-GB"/>
        </w:rPr>
        <w:t>The aim of this module is to provide participants with the knowledge, skills, and structures, to consider their strengths, weaknesses, aspirations, and needs, in respect of their professional practice, educational leadership, and scholarship of teaching and learning (</w:t>
      </w:r>
      <w:proofErr w:type="spellStart"/>
      <w:r w:rsidRPr="00766CC2">
        <w:rPr>
          <w:rFonts w:ascii="Calibri body" w:hAnsi="Calibri body"/>
          <w:sz w:val="22"/>
          <w:szCs w:val="22"/>
          <w:lang w:val="en-GB"/>
        </w:rPr>
        <w:t>SoTL</w:t>
      </w:r>
      <w:proofErr w:type="spellEnd"/>
      <w:r w:rsidRPr="00766CC2">
        <w:rPr>
          <w:rFonts w:ascii="Calibri body" w:hAnsi="Calibri body"/>
          <w:sz w:val="22"/>
          <w:szCs w:val="22"/>
          <w:lang w:val="en-GB"/>
        </w:rPr>
        <w:t xml:space="preserve">) abilities and potential. </w:t>
      </w:r>
      <w:r w:rsidR="00471844">
        <w:rPr>
          <w:rFonts w:ascii="Calibri body" w:hAnsi="Calibri body"/>
          <w:sz w:val="22"/>
          <w:szCs w:val="22"/>
          <w:lang w:val="en-GB"/>
        </w:rPr>
        <w:t xml:space="preserve"> </w:t>
      </w:r>
      <w:r w:rsidRPr="00766CC2">
        <w:rPr>
          <w:rFonts w:ascii="Calibri body" w:hAnsi="Calibri body"/>
          <w:sz w:val="22"/>
          <w:szCs w:val="22"/>
          <w:lang w:val="en-GB"/>
        </w:rPr>
        <w:t xml:space="preserve">Participants have opportunities to explore their own practice and build their skills in these fields.  Throughout the module participants will be challenged to critically reflect on their knowledge, skills, abilities, and future aims with respect to their </w:t>
      </w:r>
      <w:proofErr w:type="spellStart"/>
      <w:r w:rsidRPr="00766CC2">
        <w:rPr>
          <w:rFonts w:ascii="Calibri body" w:hAnsi="Calibri body"/>
          <w:sz w:val="22"/>
          <w:szCs w:val="22"/>
          <w:lang w:val="en-GB"/>
        </w:rPr>
        <w:t>SoTL</w:t>
      </w:r>
      <w:proofErr w:type="spellEnd"/>
      <w:r w:rsidRPr="00766CC2">
        <w:rPr>
          <w:rFonts w:ascii="Calibri body" w:hAnsi="Calibri body"/>
          <w:sz w:val="22"/>
          <w:szCs w:val="22"/>
          <w:lang w:val="en-GB"/>
        </w:rPr>
        <w:t xml:space="preserve"> and educational leadership activities.  </w:t>
      </w:r>
    </w:p>
    <w:p w14:paraId="5C0F10A8"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Learning Outcomes</w:t>
      </w:r>
    </w:p>
    <w:p w14:paraId="48FED9CB" w14:textId="77777777" w:rsidR="00415CAC" w:rsidRPr="00766CC2" w:rsidRDefault="00415CAC" w:rsidP="00766CC2">
      <w:pPr>
        <w:jc w:val="left"/>
        <w:rPr>
          <w:rFonts w:ascii="Calibri body" w:hAnsi="Calibri body" w:cs="Times New Roman"/>
          <w:sz w:val="22"/>
          <w:szCs w:val="22"/>
        </w:rPr>
      </w:pPr>
      <w:r w:rsidRPr="00766CC2">
        <w:rPr>
          <w:rFonts w:ascii="Calibri body" w:hAnsi="Calibri body" w:cs="Times New Roman"/>
          <w:sz w:val="22"/>
          <w:szCs w:val="22"/>
        </w:rPr>
        <w:t>On successful completion of the module, participants should be able to:</w:t>
      </w:r>
    </w:p>
    <w:p w14:paraId="7D29BCAE" w14:textId="77777777" w:rsidR="00B172D6" w:rsidRPr="00B172D6" w:rsidRDefault="00B172D6" w:rsidP="00766CC2">
      <w:pPr>
        <w:numPr>
          <w:ilvl w:val="0"/>
          <w:numId w:val="21"/>
        </w:numPr>
        <w:contextualSpacing/>
        <w:jc w:val="left"/>
        <w:rPr>
          <w:rFonts w:ascii="Calibri body" w:hAnsi="Calibri body"/>
          <w:sz w:val="22"/>
          <w:szCs w:val="22"/>
          <w:lang w:val="en-GB"/>
        </w:rPr>
      </w:pPr>
      <w:bookmarkStart w:id="8" w:name="_Hlk80199085"/>
      <w:r w:rsidRPr="00B172D6">
        <w:rPr>
          <w:rFonts w:ascii="Calibri body" w:hAnsi="Calibri body"/>
          <w:sz w:val="22"/>
          <w:szCs w:val="22"/>
          <w:lang w:val="en-GB"/>
        </w:rPr>
        <w:t>Evaluate and develop their scholarly teaching and scholarship of teaching and learning practice.</w:t>
      </w:r>
    </w:p>
    <w:p w14:paraId="4538608A" w14:textId="77777777" w:rsidR="00B172D6" w:rsidRPr="00B172D6" w:rsidRDefault="00B172D6" w:rsidP="00766CC2">
      <w:pPr>
        <w:numPr>
          <w:ilvl w:val="0"/>
          <w:numId w:val="21"/>
        </w:numPr>
        <w:contextualSpacing/>
        <w:jc w:val="left"/>
        <w:rPr>
          <w:rFonts w:ascii="Calibri body" w:hAnsi="Calibri body"/>
          <w:sz w:val="22"/>
          <w:szCs w:val="22"/>
          <w:lang w:val="en-GB"/>
        </w:rPr>
      </w:pPr>
      <w:r w:rsidRPr="00B172D6">
        <w:rPr>
          <w:rFonts w:ascii="Calibri body" w:hAnsi="Calibri body"/>
          <w:sz w:val="22"/>
          <w:szCs w:val="22"/>
          <w:lang w:val="en-GB"/>
        </w:rPr>
        <w:t xml:space="preserve">Critically analyse the literature and examples of SOTL initiatives and create a set of resources to assist them with developing well-designed and robust </w:t>
      </w:r>
      <w:proofErr w:type="spellStart"/>
      <w:r w:rsidRPr="00B172D6">
        <w:rPr>
          <w:rFonts w:ascii="Calibri body" w:hAnsi="Calibri body"/>
          <w:sz w:val="22"/>
          <w:szCs w:val="22"/>
          <w:lang w:val="en-GB"/>
        </w:rPr>
        <w:t>SoTL</w:t>
      </w:r>
      <w:proofErr w:type="spellEnd"/>
      <w:r w:rsidRPr="00B172D6">
        <w:rPr>
          <w:rFonts w:ascii="Calibri body" w:hAnsi="Calibri body"/>
          <w:sz w:val="22"/>
          <w:szCs w:val="22"/>
          <w:lang w:val="en-GB"/>
        </w:rPr>
        <w:t xml:space="preserve"> initiatives.</w:t>
      </w:r>
    </w:p>
    <w:p w14:paraId="1EDC5564" w14:textId="77777777" w:rsidR="00B172D6" w:rsidRPr="00B172D6" w:rsidRDefault="00B172D6" w:rsidP="00766CC2">
      <w:pPr>
        <w:numPr>
          <w:ilvl w:val="0"/>
          <w:numId w:val="21"/>
        </w:numPr>
        <w:contextualSpacing/>
        <w:jc w:val="left"/>
        <w:rPr>
          <w:rFonts w:ascii="Calibri body" w:hAnsi="Calibri body"/>
          <w:sz w:val="22"/>
          <w:szCs w:val="22"/>
          <w:lang w:val="en-GB"/>
        </w:rPr>
      </w:pPr>
      <w:r w:rsidRPr="00B172D6">
        <w:rPr>
          <w:rFonts w:ascii="Calibri body" w:hAnsi="Calibri body"/>
          <w:sz w:val="22"/>
          <w:szCs w:val="22"/>
          <w:lang w:val="en-GB"/>
        </w:rPr>
        <w:t xml:space="preserve">Design, conduct, and write-up a </w:t>
      </w:r>
      <w:proofErr w:type="spellStart"/>
      <w:r w:rsidRPr="00B172D6">
        <w:rPr>
          <w:rFonts w:ascii="Calibri body" w:hAnsi="Calibri body"/>
          <w:sz w:val="22"/>
          <w:szCs w:val="22"/>
          <w:lang w:val="en-GB"/>
        </w:rPr>
        <w:t>SoTL</w:t>
      </w:r>
      <w:proofErr w:type="spellEnd"/>
      <w:r w:rsidRPr="00B172D6">
        <w:rPr>
          <w:rFonts w:ascii="Calibri body" w:hAnsi="Calibri body"/>
          <w:sz w:val="22"/>
          <w:szCs w:val="22"/>
          <w:lang w:val="en-GB"/>
        </w:rPr>
        <w:t xml:space="preserve"> project that directly relates to student learning or the enhancement of the student experience. </w:t>
      </w:r>
    </w:p>
    <w:p w14:paraId="05C4AD35" w14:textId="77777777" w:rsidR="00B172D6" w:rsidRPr="00B172D6" w:rsidRDefault="00B172D6" w:rsidP="00766CC2">
      <w:pPr>
        <w:numPr>
          <w:ilvl w:val="0"/>
          <w:numId w:val="21"/>
        </w:numPr>
        <w:contextualSpacing/>
        <w:jc w:val="left"/>
        <w:rPr>
          <w:rFonts w:ascii="Calibri body" w:hAnsi="Calibri body"/>
          <w:sz w:val="22"/>
          <w:szCs w:val="22"/>
          <w:lang w:val="en-GB"/>
        </w:rPr>
      </w:pPr>
      <w:r w:rsidRPr="00B172D6">
        <w:rPr>
          <w:rFonts w:ascii="Calibri body" w:hAnsi="Calibri body"/>
          <w:sz w:val="22"/>
          <w:szCs w:val="22"/>
          <w:lang w:val="en-GB"/>
        </w:rPr>
        <w:t>Analyse the qualities of educational leadership with specific reference to developing and sustaining shared leadership.</w:t>
      </w:r>
    </w:p>
    <w:p w14:paraId="65356F7E" w14:textId="77777777" w:rsidR="00B172D6" w:rsidRPr="00B172D6" w:rsidRDefault="00B172D6" w:rsidP="00766CC2">
      <w:pPr>
        <w:numPr>
          <w:ilvl w:val="0"/>
          <w:numId w:val="21"/>
        </w:numPr>
        <w:contextualSpacing/>
        <w:jc w:val="left"/>
        <w:rPr>
          <w:rFonts w:ascii="Calibri body" w:hAnsi="Calibri body"/>
          <w:sz w:val="22"/>
          <w:szCs w:val="22"/>
          <w:lang w:val="en-GB"/>
        </w:rPr>
      </w:pPr>
      <w:r w:rsidRPr="00B172D6">
        <w:rPr>
          <w:rFonts w:ascii="Calibri body" w:hAnsi="Calibri body"/>
          <w:sz w:val="22"/>
          <w:szCs w:val="22"/>
          <w:lang w:val="en-GB"/>
        </w:rPr>
        <w:t>Recognise and take educational leadership opportunities that are compatible with their values and aspirations.</w:t>
      </w:r>
    </w:p>
    <w:p w14:paraId="4E03192D" w14:textId="77777777" w:rsidR="00B172D6" w:rsidRPr="00B172D6" w:rsidRDefault="00B172D6" w:rsidP="00766CC2">
      <w:pPr>
        <w:numPr>
          <w:ilvl w:val="0"/>
          <w:numId w:val="21"/>
        </w:numPr>
        <w:contextualSpacing/>
        <w:jc w:val="left"/>
        <w:rPr>
          <w:rFonts w:ascii="Calibri body" w:hAnsi="Calibri body"/>
          <w:sz w:val="22"/>
          <w:szCs w:val="22"/>
          <w:lang w:val="en-GB"/>
        </w:rPr>
      </w:pPr>
      <w:r w:rsidRPr="00B172D6">
        <w:rPr>
          <w:rFonts w:ascii="Calibri body" w:hAnsi="Calibri body"/>
          <w:sz w:val="22"/>
          <w:szCs w:val="22"/>
          <w:lang w:val="en-GB"/>
        </w:rPr>
        <w:t xml:space="preserve">Create an individual development plan detailing how they will actively grow their scholarly teaching, </w:t>
      </w:r>
      <w:proofErr w:type="spellStart"/>
      <w:r w:rsidRPr="00B172D6">
        <w:rPr>
          <w:rFonts w:ascii="Calibri body" w:hAnsi="Calibri body"/>
          <w:sz w:val="22"/>
          <w:szCs w:val="22"/>
          <w:lang w:val="en-GB"/>
        </w:rPr>
        <w:t>SoTL</w:t>
      </w:r>
      <w:proofErr w:type="spellEnd"/>
      <w:r w:rsidRPr="00B172D6">
        <w:rPr>
          <w:rFonts w:ascii="Calibri body" w:hAnsi="Calibri body"/>
          <w:sz w:val="22"/>
          <w:szCs w:val="22"/>
          <w:lang w:val="en-GB"/>
        </w:rPr>
        <w:t xml:space="preserve"> and educational leadership capabilities.”</w:t>
      </w:r>
    </w:p>
    <w:bookmarkEnd w:id="8"/>
    <w:p w14:paraId="4328A717" w14:textId="77777777" w:rsidR="00471844" w:rsidRDefault="00471844" w:rsidP="00471844">
      <w:pPr>
        <w:jc w:val="left"/>
        <w:rPr>
          <w:rFonts w:ascii="Calibri body" w:hAnsi="Calibri body"/>
          <w:b/>
          <w:bCs/>
          <w:sz w:val="22"/>
          <w:szCs w:val="22"/>
        </w:rPr>
      </w:pPr>
    </w:p>
    <w:p w14:paraId="110CD693" w14:textId="5698E8D2"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Teaching and Learning Approach</w:t>
      </w:r>
      <w:r w:rsidR="00A31E9F" w:rsidRPr="00471844">
        <w:rPr>
          <w:rFonts w:ascii="Calibri body" w:hAnsi="Calibri body"/>
          <w:b/>
          <w:bCs/>
          <w:sz w:val="22"/>
          <w:szCs w:val="22"/>
        </w:rPr>
        <w:t>es</w:t>
      </w:r>
    </w:p>
    <w:p w14:paraId="34907AAD" w14:textId="44D259D1" w:rsidR="00415CAC" w:rsidRPr="00766CC2" w:rsidRDefault="00415CAC" w:rsidP="00766CC2">
      <w:pPr>
        <w:spacing w:after="160" w:line="259" w:lineRule="auto"/>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Th</w:t>
      </w:r>
      <w:r w:rsidR="00B172D6" w:rsidRPr="00766CC2">
        <w:rPr>
          <w:rFonts w:ascii="Calibri body" w:hAnsi="Calibri body"/>
          <w:sz w:val="22"/>
          <w:szCs w:val="22"/>
          <w:lang w:val="en-GB"/>
        </w:rPr>
        <w:t xml:space="preserve">is blended learning </w:t>
      </w:r>
      <w:r w:rsidRPr="00766CC2">
        <w:rPr>
          <w:rFonts w:ascii="Calibri body" w:eastAsiaTheme="minorHAnsi" w:hAnsi="Calibri body"/>
          <w:sz w:val="22"/>
          <w:szCs w:val="22"/>
          <w:lang w:val="en-GB"/>
        </w:rPr>
        <w:t xml:space="preserve">module employs a combination of directed and self-directed learning, focused readings, learning activities designed to help participants develop and reflect on their own </w:t>
      </w:r>
      <w:proofErr w:type="spellStart"/>
      <w:r w:rsidRPr="00766CC2">
        <w:rPr>
          <w:rFonts w:ascii="Calibri body" w:eastAsiaTheme="minorHAnsi" w:hAnsi="Calibri body"/>
          <w:sz w:val="22"/>
          <w:szCs w:val="22"/>
          <w:lang w:val="en-GB"/>
        </w:rPr>
        <w:t>SoTL</w:t>
      </w:r>
      <w:proofErr w:type="spellEnd"/>
      <w:r w:rsidRPr="00766CC2">
        <w:rPr>
          <w:rFonts w:ascii="Calibri body" w:eastAsiaTheme="minorHAnsi" w:hAnsi="Calibri body"/>
          <w:sz w:val="22"/>
          <w:szCs w:val="22"/>
          <w:lang w:val="en-GB"/>
        </w:rPr>
        <w:t xml:space="preserve"> and leadership activities, and participation in a community of practice (comprised of all participants taking the module) where participants share ideas, resources, and outcomes.  </w:t>
      </w:r>
    </w:p>
    <w:p w14:paraId="6DC66B80" w14:textId="77777777" w:rsidR="00471844" w:rsidRDefault="00471844" w:rsidP="00471844">
      <w:pPr>
        <w:jc w:val="left"/>
        <w:rPr>
          <w:rFonts w:ascii="Calibri body" w:hAnsi="Calibri body"/>
          <w:b/>
          <w:bCs/>
          <w:sz w:val="22"/>
          <w:szCs w:val="22"/>
        </w:rPr>
      </w:pPr>
    </w:p>
    <w:p w14:paraId="76ECDCF5" w14:textId="55EC8566" w:rsidR="00471844" w:rsidRPr="00471844" w:rsidRDefault="00471844" w:rsidP="00471844">
      <w:pPr>
        <w:jc w:val="left"/>
        <w:rPr>
          <w:rFonts w:ascii="Calibri body" w:hAnsi="Calibri body"/>
          <w:b/>
          <w:bCs/>
          <w:sz w:val="22"/>
          <w:szCs w:val="22"/>
        </w:rPr>
      </w:pPr>
      <w:r w:rsidRPr="00471844">
        <w:rPr>
          <w:rFonts w:ascii="Calibri body" w:hAnsi="Calibri body"/>
          <w:b/>
          <w:bCs/>
          <w:sz w:val="22"/>
          <w:szCs w:val="22"/>
        </w:rPr>
        <w:t xml:space="preserve">Indicative assessment </w:t>
      </w:r>
    </w:p>
    <w:p w14:paraId="77E595F1" w14:textId="77777777" w:rsidR="00471844" w:rsidRPr="00471844" w:rsidRDefault="00471844" w:rsidP="00471844">
      <w:pPr>
        <w:jc w:val="left"/>
        <w:rPr>
          <w:rFonts w:ascii="Calibri body" w:hAnsi="Calibri body"/>
          <w:sz w:val="22"/>
          <w:szCs w:val="22"/>
        </w:rPr>
      </w:pPr>
      <w:r w:rsidRPr="00471844">
        <w:rPr>
          <w:rFonts w:ascii="Calibri body" w:hAnsi="Calibri body"/>
          <w:sz w:val="22"/>
          <w:szCs w:val="22"/>
        </w:rPr>
        <w:t xml:space="preserve">The module will be assessed on a Pass/Not Passed basis on successful completion of all module assessment elements.  </w:t>
      </w:r>
    </w:p>
    <w:p w14:paraId="1441022E" w14:textId="1455B424" w:rsidR="00B172D6" w:rsidRPr="00766CC2" w:rsidRDefault="00B172D6" w:rsidP="00766CC2">
      <w:pPr>
        <w:pStyle w:val="ListParagraph"/>
        <w:numPr>
          <w:ilvl w:val="0"/>
          <w:numId w:val="22"/>
        </w:numPr>
        <w:jc w:val="left"/>
        <w:rPr>
          <w:rFonts w:ascii="Calibri body" w:hAnsi="Calibri body"/>
          <w:sz w:val="22"/>
          <w:szCs w:val="22"/>
          <w:lang w:val="en-GB"/>
        </w:rPr>
      </w:pPr>
      <w:r w:rsidRPr="00766CC2">
        <w:rPr>
          <w:rFonts w:ascii="Calibri body" w:hAnsi="Calibri body"/>
          <w:sz w:val="22"/>
          <w:szCs w:val="22"/>
          <w:lang w:val="en-GB"/>
        </w:rPr>
        <w:t xml:space="preserve">Present </w:t>
      </w:r>
      <w:bookmarkStart w:id="9" w:name="_Hlk60928755"/>
      <w:r w:rsidRPr="00766CC2">
        <w:rPr>
          <w:rFonts w:ascii="Calibri body" w:hAnsi="Calibri body"/>
          <w:sz w:val="22"/>
          <w:szCs w:val="22"/>
          <w:lang w:val="en-GB"/>
        </w:rPr>
        <w:t>an example of scholarly teaching</w:t>
      </w:r>
      <w:bookmarkEnd w:id="9"/>
      <w:r w:rsidRPr="00766CC2">
        <w:rPr>
          <w:rFonts w:ascii="Calibri body" w:hAnsi="Calibri body"/>
          <w:sz w:val="22"/>
          <w:szCs w:val="22"/>
          <w:lang w:val="en-GB"/>
        </w:rPr>
        <w:t xml:space="preserve"> drawn from their own practice.</w:t>
      </w:r>
    </w:p>
    <w:p w14:paraId="15E93A3F" w14:textId="11480E35" w:rsidR="00B172D6" w:rsidRPr="00766CC2" w:rsidRDefault="00B172D6" w:rsidP="00766CC2">
      <w:pPr>
        <w:pStyle w:val="ListParagraph"/>
        <w:numPr>
          <w:ilvl w:val="0"/>
          <w:numId w:val="22"/>
        </w:numPr>
        <w:jc w:val="left"/>
        <w:rPr>
          <w:rFonts w:ascii="Calibri body" w:hAnsi="Calibri body"/>
          <w:sz w:val="22"/>
          <w:szCs w:val="22"/>
          <w:lang w:val="en-GB"/>
        </w:rPr>
      </w:pPr>
      <w:r w:rsidRPr="00766CC2">
        <w:rPr>
          <w:rFonts w:ascii="Calibri body" w:hAnsi="Calibri body"/>
          <w:sz w:val="22"/>
          <w:szCs w:val="22"/>
          <w:lang w:val="en-GB"/>
        </w:rPr>
        <w:t xml:space="preserve">Implement and evaluate a </w:t>
      </w:r>
      <w:proofErr w:type="spellStart"/>
      <w:r w:rsidRPr="00766CC2">
        <w:rPr>
          <w:rFonts w:ascii="Calibri body" w:hAnsi="Calibri body"/>
          <w:sz w:val="22"/>
          <w:szCs w:val="22"/>
          <w:lang w:val="en-GB"/>
        </w:rPr>
        <w:t>SoTL</w:t>
      </w:r>
      <w:proofErr w:type="spellEnd"/>
      <w:r w:rsidRPr="00766CC2">
        <w:rPr>
          <w:rFonts w:ascii="Calibri body" w:hAnsi="Calibri body"/>
          <w:sz w:val="22"/>
          <w:szCs w:val="22"/>
          <w:lang w:val="en-GB"/>
        </w:rPr>
        <w:t xml:space="preserve"> initiative.</w:t>
      </w:r>
    </w:p>
    <w:p w14:paraId="15C40B49" w14:textId="2D17FC63" w:rsidR="00B172D6" w:rsidRPr="00471844" w:rsidRDefault="00B172D6" w:rsidP="00797D85">
      <w:pPr>
        <w:pStyle w:val="ListParagraph"/>
        <w:numPr>
          <w:ilvl w:val="0"/>
          <w:numId w:val="22"/>
        </w:numPr>
        <w:spacing w:after="0" w:line="240" w:lineRule="auto"/>
        <w:jc w:val="left"/>
        <w:rPr>
          <w:rFonts w:ascii="Calibri body" w:eastAsia="Times New Roman" w:hAnsi="Calibri body" w:cs="Arial"/>
          <w:b/>
          <w:bCs/>
          <w:color w:val="333333"/>
          <w:sz w:val="22"/>
          <w:szCs w:val="22"/>
          <w:lang w:eastAsia="en-IE"/>
        </w:rPr>
      </w:pPr>
      <w:r w:rsidRPr="00471844">
        <w:rPr>
          <w:rFonts w:ascii="Calibri body" w:hAnsi="Calibri body"/>
          <w:sz w:val="22"/>
          <w:szCs w:val="22"/>
          <w:lang w:val="en-GB"/>
        </w:rPr>
        <w:t>Prepare an individual development plan informed by a relevant and established Professional Development Framework.</w:t>
      </w:r>
      <w:r w:rsidRPr="00471844">
        <w:rPr>
          <w:rFonts w:ascii="Calibri body" w:eastAsia="Times New Roman" w:hAnsi="Calibri body" w:cs="Arial"/>
          <w:b/>
          <w:bCs/>
          <w:color w:val="333333"/>
          <w:sz w:val="22"/>
          <w:szCs w:val="22"/>
          <w:lang w:eastAsia="en-IE"/>
        </w:rPr>
        <w:br w:type="page"/>
      </w:r>
    </w:p>
    <w:p w14:paraId="41CB145F" w14:textId="56A1BC5C" w:rsidR="00415CAC" w:rsidRPr="00471844" w:rsidRDefault="00415CAC" w:rsidP="00A31E9F">
      <w:pPr>
        <w:pStyle w:val="Heading2"/>
        <w:rPr>
          <w:b/>
          <w:bCs/>
        </w:rPr>
      </w:pPr>
      <w:bookmarkStart w:id="10" w:name="_Toc130224747"/>
      <w:r w:rsidRPr="00471844">
        <w:rPr>
          <w:b/>
          <w:bCs/>
        </w:rPr>
        <w:lastRenderedPageBreak/>
        <w:t>TL517: Digital Technologies in Higher Education Teaching and Learning (10 ECTS)</w:t>
      </w:r>
      <w:bookmarkEnd w:id="10"/>
    </w:p>
    <w:p w14:paraId="26D967C4" w14:textId="77777777" w:rsidR="00415CAC" w:rsidRPr="00766CC2" w:rsidRDefault="00415CAC" w:rsidP="00766CC2">
      <w:pPr>
        <w:pStyle w:val="Heading3"/>
        <w:rPr>
          <w:rFonts w:ascii="Calibri body" w:hAnsi="Calibri body"/>
          <w:b/>
          <w:sz w:val="22"/>
          <w:szCs w:val="22"/>
        </w:rPr>
      </w:pPr>
    </w:p>
    <w:p w14:paraId="7D6E8937"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Module Aim</w:t>
      </w:r>
    </w:p>
    <w:p w14:paraId="1492F9F8" w14:textId="77777777" w:rsidR="00415CAC" w:rsidRPr="00766CC2" w:rsidRDefault="00415CAC" w:rsidP="00766CC2">
      <w:pPr>
        <w:spacing w:after="160" w:line="259" w:lineRule="auto"/>
        <w:jc w:val="left"/>
        <w:rPr>
          <w:rFonts w:ascii="Calibri body" w:eastAsiaTheme="minorHAnsi" w:hAnsi="Calibri body"/>
          <w:sz w:val="22"/>
          <w:szCs w:val="22"/>
        </w:rPr>
      </w:pPr>
      <w:r w:rsidRPr="00766CC2">
        <w:rPr>
          <w:rFonts w:ascii="Calibri body" w:eastAsiaTheme="minorHAnsi" w:hAnsi="Calibri body"/>
          <w:sz w:val="22"/>
          <w:szCs w:val="22"/>
        </w:rPr>
        <w:t xml:space="preserve">The aim of this module is to give participants an understanding of the contemporary landscape with respect to digital technologies and higher education teaching and learning. The module will give participants practical opportunities to design, implement, and reflect on the use of digital technologies-for learning, assessment and feedback in their own teaching contexts. Through engaging with the module curriculum, participants will develop their competencies in line with the </w:t>
      </w:r>
      <w:hyperlink r:id="rId8" w:tgtFrame="_blank" w:history="1">
        <w:r w:rsidRPr="00766CC2">
          <w:rPr>
            <w:rFonts w:ascii="Calibri body" w:eastAsiaTheme="minorHAnsi" w:hAnsi="Calibri body"/>
            <w:color w:val="0563C1" w:themeColor="hyperlink"/>
            <w:sz w:val="22"/>
            <w:szCs w:val="22"/>
            <w:u w:val="single"/>
          </w:rPr>
          <w:t>European Framework for The Digital Competence for Educators (</w:t>
        </w:r>
        <w:proofErr w:type="spellStart"/>
        <w:r w:rsidRPr="00766CC2">
          <w:rPr>
            <w:rFonts w:ascii="Calibri body" w:eastAsiaTheme="minorHAnsi" w:hAnsi="Calibri body"/>
            <w:color w:val="0563C1" w:themeColor="hyperlink"/>
            <w:sz w:val="22"/>
            <w:szCs w:val="22"/>
            <w:u w:val="single"/>
          </w:rPr>
          <w:t>DigCompEdu</w:t>
        </w:r>
        <w:proofErr w:type="spellEnd"/>
        <w:r w:rsidRPr="00766CC2">
          <w:rPr>
            <w:rFonts w:ascii="Calibri body" w:eastAsiaTheme="minorHAnsi" w:hAnsi="Calibri body"/>
            <w:color w:val="0563C1" w:themeColor="hyperlink"/>
            <w:sz w:val="22"/>
            <w:szCs w:val="22"/>
            <w:u w:val="single"/>
          </w:rPr>
          <w:t>.</w:t>
        </w:r>
      </w:hyperlink>
    </w:p>
    <w:p w14:paraId="658C63A7"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Learning Outcomes</w:t>
      </w:r>
    </w:p>
    <w:p w14:paraId="55D7DF39" w14:textId="77777777" w:rsidR="00415CAC" w:rsidRPr="00766CC2" w:rsidRDefault="00415CAC" w:rsidP="00766CC2">
      <w:pPr>
        <w:jc w:val="left"/>
        <w:rPr>
          <w:rFonts w:ascii="Calibri body" w:hAnsi="Calibri body" w:cs="Times New Roman"/>
          <w:sz w:val="22"/>
          <w:szCs w:val="22"/>
        </w:rPr>
      </w:pPr>
      <w:r w:rsidRPr="00766CC2">
        <w:rPr>
          <w:rFonts w:ascii="Calibri body" w:hAnsi="Calibri body" w:cs="Times New Roman"/>
          <w:sz w:val="22"/>
          <w:szCs w:val="22"/>
        </w:rPr>
        <w:t>On successful completion of the module, participants should be able to:</w:t>
      </w:r>
    </w:p>
    <w:p w14:paraId="559B7A94" w14:textId="77777777" w:rsidR="00415CAC" w:rsidRPr="00766CC2" w:rsidRDefault="00415CAC" w:rsidP="00766CC2">
      <w:pPr>
        <w:pStyle w:val="ListParagraph"/>
        <w:numPr>
          <w:ilvl w:val="0"/>
          <w:numId w:val="8"/>
        </w:numPr>
        <w:spacing w:after="160" w:line="259" w:lineRule="auto"/>
        <w:jc w:val="left"/>
        <w:rPr>
          <w:rFonts w:ascii="Calibri body" w:hAnsi="Calibri body"/>
          <w:sz w:val="22"/>
          <w:szCs w:val="22"/>
        </w:rPr>
      </w:pPr>
      <w:r w:rsidRPr="00766CC2">
        <w:rPr>
          <w:rFonts w:ascii="Calibri body" w:hAnsi="Calibri body"/>
          <w:sz w:val="22"/>
          <w:szCs w:val="22"/>
        </w:rPr>
        <w:t>Describe the political, social, theoretical and pedagogical factors that influence the use of digital technologies in higher education.</w:t>
      </w:r>
    </w:p>
    <w:p w14:paraId="48BA56AF" w14:textId="77777777" w:rsidR="00415CAC" w:rsidRPr="00766CC2" w:rsidRDefault="00415CAC" w:rsidP="00766CC2">
      <w:pPr>
        <w:pStyle w:val="ListParagraph"/>
        <w:numPr>
          <w:ilvl w:val="0"/>
          <w:numId w:val="8"/>
        </w:numPr>
        <w:spacing w:after="160" w:line="259" w:lineRule="auto"/>
        <w:jc w:val="left"/>
        <w:rPr>
          <w:rFonts w:ascii="Calibri body" w:hAnsi="Calibri body"/>
          <w:sz w:val="22"/>
          <w:szCs w:val="22"/>
        </w:rPr>
      </w:pPr>
      <w:r w:rsidRPr="00766CC2">
        <w:rPr>
          <w:rFonts w:ascii="Calibri body" w:hAnsi="Calibri body"/>
          <w:sz w:val="22"/>
          <w:szCs w:val="22"/>
        </w:rPr>
        <w:t xml:space="preserve">With reference to </w:t>
      </w:r>
      <w:proofErr w:type="spellStart"/>
      <w:r w:rsidRPr="00766CC2">
        <w:rPr>
          <w:rFonts w:ascii="Calibri body" w:hAnsi="Calibri body"/>
          <w:sz w:val="22"/>
          <w:szCs w:val="22"/>
        </w:rPr>
        <w:t>DigCompEdu</w:t>
      </w:r>
      <w:proofErr w:type="spellEnd"/>
      <w:r w:rsidRPr="00766CC2">
        <w:rPr>
          <w:rFonts w:ascii="Calibri body" w:hAnsi="Calibri body"/>
          <w:sz w:val="22"/>
          <w:szCs w:val="22"/>
        </w:rPr>
        <w:t>, evaluate the opportunities and challenges that digital technologies might generate for teaching, learning and assessment within their own context.</w:t>
      </w:r>
    </w:p>
    <w:p w14:paraId="2F9C4607" w14:textId="77777777" w:rsidR="00415CAC" w:rsidRPr="00766CC2" w:rsidRDefault="00415CAC" w:rsidP="00766CC2">
      <w:pPr>
        <w:pStyle w:val="ListParagraph"/>
        <w:numPr>
          <w:ilvl w:val="0"/>
          <w:numId w:val="8"/>
        </w:numPr>
        <w:spacing w:after="160" w:line="259" w:lineRule="auto"/>
        <w:jc w:val="left"/>
        <w:rPr>
          <w:rFonts w:ascii="Calibri body" w:hAnsi="Calibri body"/>
          <w:sz w:val="22"/>
          <w:szCs w:val="22"/>
        </w:rPr>
      </w:pPr>
      <w:r w:rsidRPr="00766CC2">
        <w:rPr>
          <w:rFonts w:ascii="Calibri body" w:hAnsi="Calibri body"/>
          <w:sz w:val="22"/>
          <w:szCs w:val="22"/>
        </w:rPr>
        <w:t>Create fully online or blended digital learning resources, activities and learning experiences for their own context that adhere to principles of good pedagogical practice and that accord with best practice guidelines in accessible and inclusive design.</w:t>
      </w:r>
    </w:p>
    <w:p w14:paraId="193734D7" w14:textId="77777777" w:rsidR="00415CAC" w:rsidRPr="00766CC2" w:rsidRDefault="00415CAC" w:rsidP="00766CC2">
      <w:pPr>
        <w:pStyle w:val="ListParagraph"/>
        <w:numPr>
          <w:ilvl w:val="0"/>
          <w:numId w:val="8"/>
        </w:numPr>
        <w:spacing w:after="160" w:line="259" w:lineRule="auto"/>
        <w:jc w:val="left"/>
        <w:rPr>
          <w:rFonts w:ascii="Calibri body" w:hAnsi="Calibri body"/>
          <w:sz w:val="22"/>
          <w:szCs w:val="22"/>
        </w:rPr>
      </w:pPr>
      <w:r w:rsidRPr="00766CC2">
        <w:rPr>
          <w:rFonts w:ascii="Calibri body" w:hAnsi="Calibri body"/>
          <w:sz w:val="22"/>
          <w:szCs w:val="22"/>
        </w:rPr>
        <w:t xml:space="preserve">Map their past, current and intended professional development activities to the </w:t>
      </w:r>
      <w:proofErr w:type="spellStart"/>
      <w:r w:rsidRPr="00766CC2">
        <w:rPr>
          <w:rFonts w:ascii="Calibri body" w:hAnsi="Calibri body"/>
          <w:sz w:val="22"/>
          <w:szCs w:val="22"/>
        </w:rPr>
        <w:t>DigCompEdu</w:t>
      </w:r>
      <w:proofErr w:type="spellEnd"/>
      <w:r w:rsidRPr="00766CC2">
        <w:rPr>
          <w:rFonts w:ascii="Calibri body" w:hAnsi="Calibri body"/>
          <w:sz w:val="22"/>
          <w:szCs w:val="22"/>
        </w:rPr>
        <w:t xml:space="preserve"> Framework.</w:t>
      </w:r>
    </w:p>
    <w:p w14:paraId="75F2DBB7" w14:textId="77777777" w:rsidR="00415CAC" w:rsidRPr="00766CC2" w:rsidRDefault="00415CAC" w:rsidP="00766CC2">
      <w:pPr>
        <w:spacing w:after="0"/>
        <w:jc w:val="left"/>
        <w:rPr>
          <w:rFonts w:ascii="Calibri body" w:hAnsi="Calibri body"/>
          <w:b/>
          <w:bCs/>
          <w:sz w:val="22"/>
          <w:szCs w:val="22"/>
        </w:rPr>
      </w:pPr>
    </w:p>
    <w:p w14:paraId="00E403DB"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Teaching and Learning approach</w:t>
      </w:r>
    </w:p>
    <w:p w14:paraId="46748C26" w14:textId="77777777" w:rsidR="00415CAC" w:rsidRPr="00766CC2" w:rsidRDefault="00415CAC" w:rsidP="00766CC2">
      <w:pPr>
        <w:jc w:val="left"/>
        <w:rPr>
          <w:rFonts w:ascii="Calibri body" w:hAnsi="Calibri body" w:cs="Times New Roman"/>
          <w:sz w:val="22"/>
          <w:szCs w:val="22"/>
        </w:rPr>
      </w:pPr>
      <w:r w:rsidRPr="00766CC2">
        <w:rPr>
          <w:rFonts w:ascii="Calibri body" w:hAnsi="Calibri body"/>
          <w:sz w:val="22"/>
          <w:szCs w:val="22"/>
        </w:rPr>
        <w:t>This module is based on a social constructivist pedagogy where we collaboratively build a learning community. The module is delivered entirely online, via a combination of asynchronous and synchronous resources and activities. Participation in the module is mainly self-directed; however participants are required to attend module webinars.</w:t>
      </w:r>
    </w:p>
    <w:p w14:paraId="145812FD" w14:textId="77777777" w:rsidR="00BB2D87" w:rsidRPr="00BB2D87" w:rsidRDefault="00BB2D87" w:rsidP="00BB2D87">
      <w:pPr>
        <w:jc w:val="left"/>
        <w:rPr>
          <w:rFonts w:ascii="Calibri body" w:hAnsi="Calibri body"/>
          <w:b/>
          <w:bCs/>
          <w:sz w:val="22"/>
          <w:szCs w:val="22"/>
        </w:rPr>
      </w:pPr>
      <w:r w:rsidRPr="00BB2D87">
        <w:rPr>
          <w:rFonts w:ascii="Calibri body" w:hAnsi="Calibri body"/>
          <w:b/>
          <w:bCs/>
          <w:sz w:val="22"/>
          <w:szCs w:val="22"/>
        </w:rPr>
        <w:t xml:space="preserve">Indicative assessment </w:t>
      </w:r>
    </w:p>
    <w:p w14:paraId="11DD3327" w14:textId="77777777" w:rsidR="00BB2D87" w:rsidRPr="00BB2D87" w:rsidRDefault="00BB2D87" w:rsidP="00BB2D87">
      <w:pPr>
        <w:jc w:val="left"/>
        <w:rPr>
          <w:rFonts w:ascii="Calibri body" w:hAnsi="Calibri body"/>
          <w:sz w:val="22"/>
          <w:szCs w:val="22"/>
        </w:rPr>
      </w:pPr>
      <w:r w:rsidRPr="00BB2D87">
        <w:rPr>
          <w:rFonts w:ascii="Calibri body" w:hAnsi="Calibri body"/>
          <w:sz w:val="22"/>
          <w:szCs w:val="22"/>
        </w:rPr>
        <w:t xml:space="preserve">The module will be assessed on a Pass/Not Passed basis on successful completion of all module assessment elements.  </w:t>
      </w:r>
    </w:p>
    <w:p w14:paraId="58D24E76" w14:textId="77777777" w:rsidR="00415CAC" w:rsidRPr="00766CC2" w:rsidRDefault="00415CAC" w:rsidP="00766CC2">
      <w:pPr>
        <w:pStyle w:val="ListParagraph"/>
        <w:numPr>
          <w:ilvl w:val="0"/>
          <w:numId w:val="9"/>
        </w:numPr>
        <w:jc w:val="left"/>
        <w:rPr>
          <w:rFonts w:ascii="Calibri body" w:hAnsi="Calibri body"/>
          <w:sz w:val="22"/>
          <w:szCs w:val="22"/>
        </w:rPr>
      </w:pPr>
      <w:r w:rsidRPr="00766CC2">
        <w:rPr>
          <w:rFonts w:ascii="Calibri body" w:hAnsi="Calibri body"/>
          <w:sz w:val="22"/>
          <w:szCs w:val="22"/>
        </w:rPr>
        <w:t>Participation in online discussions, peer discussions and tasks</w:t>
      </w:r>
    </w:p>
    <w:p w14:paraId="1718E963" w14:textId="05E7F2F2" w:rsidR="00415CAC" w:rsidRPr="00766CC2" w:rsidRDefault="00415CAC" w:rsidP="00766CC2">
      <w:pPr>
        <w:pStyle w:val="ListParagraph"/>
        <w:numPr>
          <w:ilvl w:val="0"/>
          <w:numId w:val="9"/>
        </w:numPr>
        <w:jc w:val="left"/>
        <w:rPr>
          <w:rFonts w:ascii="Calibri body" w:hAnsi="Calibri body"/>
          <w:sz w:val="22"/>
          <w:szCs w:val="22"/>
        </w:rPr>
      </w:pPr>
      <w:r w:rsidRPr="00766CC2">
        <w:rPr>
          <w:rFonts w:ascii="Calibri body" w:hAnsi="Calibri body"/>
          <w:sz w:val="22"/>
          <w:szCs w:val="22"/>
        </w:rPr>
        <w:t>Complete all individual learning activities</w:t>
      </w:r>
    </w:p>
    <w:p w14:paraId="31BE34F6" w14:textId="77777777" w:rsidR="00415CAC" w:rsidRPr="00766CC2" w:rsidRDefault="00415CAC" w:rsidP="00766CC2">
      <w:pPr>
        <w:pStyle w:val="ListParagraph"/>
        <w:numPr>
          <w:ilvl w:val="0"/>
          <w:numId w:val="9"/>
        </w:numPr>
        <w:jc w:val="left"/>
        <w:rPr>
          <w:rFonts w:ascii="Calibri body" w:hAnsi="Calibri body"/>
          <w:sz w:val="22"/>
          <w:szCs w:val="22"/>
        </w:rPr>
      </w:pPr>
      <w:r w:rsidRPr="00766CC2">
        <w:rPr>
          <w:rFonts w:ascii="Calibri body" w:hAnsi="Calibri body"/>
          <w:sz w:val="22"/>
          <w:szCs w:val="22"/>
        </w:rPr>
        <w:t>Give peer feedback on draft Moodle course</w:t>
      </w:r>
    </w:p>
    <w:p w14:paraId="69028B78" w14:textId="77777777" w:rsidR="00415CAC" w:rsidRPr="00766CC2" w:rsidRDefault="00415CAC" w:rsidP="00766CC2">
      <w:pPr>
        <w:pStyle w:val="ListParagraph"/>
        <w:numPr>
          <w:ilvl w:val="0"/>
          <w:numId w:val="9"/>
        </w:numPr>
        <w:jc w:val="left"/>
        <w:rPr>
          <w:rFonts w:ascii="Calibri body" w:hAnsi="Calibri body"/>
          <w:sz w:val="22"/>
          <w:szCs w:val="22"/>
        </w:rPr>
      </w:pPr>
      <w:r w:rsidRPr="00766CC2">
        <w:rPr>
          <w:rFonts w:ascii="Calibri body" w:hAnsi="Calibri body"/>
          <w:sz w:val="22"/>
          <w:szCs w:val="22"/>
        </w:rPr>
        <w:t>Moodle course for an online or blended module</w:t>
      </w:r>
    </w:p>
    <w:p w14:paraId="21AD6D16" w14:textId="77777777" w:rsidR="00415CAC" w:rsidRPr="00766CC2" w:rsidRDefault="00415CAC" w:rsidP="00766CC2">
      <w:pPr>
        <w:pStyle w:val="ListParagraph"/>
        <w:numPr>
          <w:ilvl w:val="0"/>
          <w:numId w:val="9"/>
        </w:numPr>
        <w:jc w:val="left"/>
        <w:rPr>
          <w:rFonts w:ascii="Calibri body" w:hAnsi="Calibri body"/>
          <w:sz w:val="22"/>
          <w:szCs w:val="22"/>
        </w:rPr>
      </w:pPr>
      <w:r w:rsidRPr="00766CC2">
        <w:rPr>
          <w:rFonts w:ascii="Calibri body" w:hAnsi="Calibri body"/>
          <w:sz w:val="22"/>
          <w:szCs w:val="22"/>
        </w:rPr>
        <w:t>Supporting text OR Screencast/Video</w:t>
      </w:r>
    </w:p>
    <w:p w14:paraId="153EAD73" w14:textId="77777777" w:rsidR="00415CAC" w:rsidRPr="00766CC2" w:rsidRDefault="00415CAC" w:rsidP="00766CC2">
      <w:pPr>
        <w:pStyle w:val="ListParagraph"/>
        <w:numPr>
          <w:ilvl w:val="0"/>
          <w:numId w:val="9"/>
        </w:numPr>
        <w:jc w:val="left"/>
        <w:rPr>
          <w:rFonts w:ascii="Calibri body" w:hAnsi="Calibri body"/>
          <w:sz w:val="22"/>
          <w:szCs w:val="22"/>
        </w:rPr>
      </w:pPr>
      <w:r w:rsidRPr="00766CC2">
        <w:rPr>
          <w:rFonts w:ascii="Calibri body" w:hAnsi="Calibri body"/>
          <w:sz w:val="22"/>
          <w:szCs w:val="22"/>
        </w:rPr>
        <w:t>Reflective narrative on your learning and future learning goals</w:t>
      </w:r>
    </w:p>
    <w:p w14:paraId="2090E10E" w14:textId="77777777" w:rsidR="00415CAC" w:rsidRPr="00766CC2" w:rsidRDefault="00415CAC" w:rsidP="00766CC2">
      <w:pPr>
        <w:spacing w:after="160" w:line="259" w:lineRule="auto"/>
        <w:jc w:val="left"/>
        <w:rPr>
          <w:rFonts w:ascii="Calibri body" w:eastAsiaTheme="minorHAnsi" w:hAnsi="Calibri body"/>
          <w:b/>
          <w:bCs/>
          <w:sz w:val="22"/>
          <w:szCs w:val="22"/>
        </w:rPr>
      </w:pPr>
    </w:p>
    <w:p w14:paraId="338522B1" w14:textId="77777777" w:rsidR="001A28DF" w:rsidRPr="00766CC2" w:rsidRDefault="001A28DF" w:rsidP="00766CC2">
      <w:pPr>
        <w:jc w:val="left"/>
        <w:rPr>
          <w:rFonts w:ascii="Calibri body" w:eastAsia="Times New Roman" w:hAnsi="Calibri body" w:cs="Arial"/>
          <w:b/>
          <w:bCs/>
          <w:color w:val="333333"/>
          <w:sz w:val="22"/>
          <w:szCs w:val="22"/>
          <w:lang w:eastAsia="en-IE"/>
        </w:rPr>
      </w:pPr>
      <w:r w:rsidRPr="00766CC2">
        <w:rPr>
          <w:rFonts w:ascii="Calibri body" w:eastAsia="Times New Roman" w:hAnsi="Calibri body" w:cs="Arial"/>
          <w:b/>
          <w:bCs/>
          <w:color w:val="333333"/>
          <w:sz w:val="22"/>
          <w:szCs w:val="22"/>
          <w:lang w:eastAsia="en-IE"/>
        </w:rPr>
        <w:br w:type="page"/>
      </w:r>
    </w:p>
    <w:p w14:paraId="7116AC7A" w14:textId="0489BF86" w:rsidR="00415CAC" w:rsidRPr="00471844" w:rsidRDefault="00415CAC" w:rsidP="00A31E9F">
      <w:pPr>
        <w:pStyle w:val="Heading2"/>
        <w:rPr>
          <w:b/>
          <w:bCs/>
        </w:rPr>
      </w:pPr>
      <w:bookmarkStart w:id="11" w:name="_Toc130224748"/>
      <w:r w:rsidRPr="00471844">
        <w:rPr>
          <w:b/>
          <w:bCs/>
        </w:rPr>
        <w:lastRenderedPageBreak/>
        <w:t>TL518: Equality &amp; Diversity in Higher Education (5 Credits)</w:t>
      </w:r>
      <w:bookmarkEnd w:id="11"/>
      <w:r w:rsidRPr="00471844">
        <w:rPr>
          <w:b/>
          <w:bCs/>
        </w:rPr>
        <w:t xml:space="preserve"> </w:t>
      </w:r>
    </w:p>
    <w:p w14:paraId="0DE3AEB9" w14:textId="77777777" w:rsidR="00415CAC" w:rsidRPr="00766CC2" w:rsidRDefault="00415CAC" w:rsidP="00766CC2">
      <w:pPr>
        <w:pStyle w:val="Heading3"/>
        <w:rPr>
          <w:rFonts w:ascii="Calibri body" w:hAnsi="Calibri body"/>
          <w:b/>
          <w:sz w:val="22"/>
          <w:szCs w:val="22"/>
        </w:rPr>
      </w:pPr>
    </w:p>
    <w:p w14:paraId="72B29FFC"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Module Aim</w:t>
      </w:r>
    </w:p>
    <w:p w14:paraId="7EB43630" w14:textId="22E4AB38" w:rsidR="001A28DF" w:rsidRPr="00766CC2" w:rsidRDefault="001A28DF" w:rsidP="00766CC2">
      <w:pPr>
        <w:jc w:val="left"/>
        <w:rPr>
          <w:rFonts w:ascii="Calibri body" w:hAnsi="Calibri body"/>
          <w:sz w:val="22"/>
          <w:szCs w:val="22"/>
          <w:lang w:val="en-GB"/>
        </w:rPr>
      </w:pPr>
      <w:r w:rsidRPr="00766CC2">
        <w:rPr>
          <w:rFonts w:ascii="Calibri body" w:hAnsi="Calibri body"/>
          <w:sz w:val="22"/>
          <w:szCs w:val="22"/>
          <w:lang w:val="en-GB"/>
        </w:rPr>
        <w:t>Diversity is at “… the core of vibrant communities and strong economies …  our institutions (should be) beacons of inclusion welcoming all, with a focus on groupings that are under</w:t>
      </w:r>
      <w:r w:rsidRPr="00766CC2">
        <w:rPr>
          <w:rFonts w:ascii="Calibri body" w:hAnsi="Calibri body"/>
          <w:sz w:val="22"/>
          <w:szCs w:val="22"/>
          <w:lang w:val="en-GB"/>
        </w:rPr>
        <w:noBreakHyphen/>
        <w:t xml:space="preserve">represented at present.” (Statement of Strategy 2021-2023, Higher Education, Research, Innovation and Science 2021 p.13).  This blended learning module explores what being a “beacon of inclusion” might mean for lecturers’ in their day-to-day work.  It aims to facilitate participants to reflect on their own teaching and learning practice and contexts, and to identify their strengths and areas for development in creating inclusive learning environments for their students. </w:t>
      </w:r>
    </w:p>
    <w:p w14:paraId="443A0003" w14:textId="35B5755C" w:rsidR="001A28DF" w:rsidRPr="00766CC2" w:rsidRDefault="001A28DF" w:rsidP="00766CC2">
      <w:pPr>
        <w:jc w:val="left"/>
        <w:rPr>
          <w:rFonts w:ascii="Calibri body" w:hAnsi="Calibri body"/>
          <w:sz w:val="22"/>
          <w:szCs w:val="22"/>
          <w:lang w:val="en-GB"/>
        </w:rPr>
      </w:pPr>
      <w:r w:rsidRPr="00766CC2">
        <w:rPr>
          <w:rFonts w:ascii="Calibri body" w:hAnsi="Calibri body"/>
          <w:sz w:val="22"/>
          <w:szCs w:val="22"/>
          <w:lang w:val="en-GB"/>
        </w:rPr>
        <w:t xml:space="preserve">Module content will consider strategies to embed equality and inclusion in higher education contexts and </w:t>
      </w:r>
      <w:r w:rsidR="00471844" w:rsidRPr="00766CC2">
        <w:rPr>
          <w:rFonts w:ascii="Calibri body" w:hAnsi="Calibri body"/>
          <w:sz w:val="22"/>
          <w:szCs w:val="22"/>
          <w:lang w:val="en-GB"/>
        </w:rPr>
        <w:t>within</w:t>
      </w:r>
      <w:r w:rsidRPr="00766CC2">
        <w:rPr>
          <w:rFonts w:ascii="Calibri body" w:hAnsi="Calibri body"/>
          <w:sz w:val="22"/>
          <w:szCs w:val="22"/>
          <w:lang w:val="en-GB"/>
        </w:rPr>
        <w:t xml:space="preserve"> their own discipline and practice.  Participants are asked to select a module they currently deliver as an exemplar or lens to focus on while completing the module learning activities.  The selected module serves as a “test case” to sense check their learning and its application to their context and practice.</w:t>
      </w:r>
      <w:r w:rsidRPr="00766CC2">
        <w:rPr>
          <w:rFonts w:ascii="Calibri body" w:hAnsi="Calibri body"/>
          <w:sz w:val="22"/>
          <w:szCs w:val="22"/>
          <w:lang w:val="en-GB"/>
        </w:rPr>
        <w:br w:type="textWrapping" w:clear="all"/>
      </w:r>
    </w:p>
    <w:p w14:paraId="764A9975" w14:textId="0E6B71CF"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Learning Outcomes</w:t>
      </w:r>
    </w:p>
    <w:p w14:paraId="26EE1311" w14:textId="77777777" w:rsidR="00415CAC" w:rsidRPr="00766CC2" w:rsidRDefault="00415CAC" w:rsidP="00766CC2">
      <w:pPr>
        <w:jc w:val="left"/>
        <w:rPr>
          <w:rFonts w:ascii="Calibri body" w:hAnsi="Calibri body"/>
          <w:sz w:val="22"/>
          <w:szCs w:val="22"/>
        </w:rPr>
      </w:pPr>
      <w:r w:rsidRPr="00766CC2">
        <w:rPr>
          <w:rFonts w:ascii="Calibri body" w:hAnsi="Calibri body"/>
          <w:sz w:val="22"/>
          <w:szCs w:val="22"/>
        </w:rPr>
        <w:t>On successful completion of the module, participants should be able to:</w:t>
      </w:r>
    </w:p>
    <w:p w14:paraId="697E52AD" w14:textId="77777777" w:rsidR="001A28DF" w:rsidRPr="00766CC2" w:rsidRDefault="001A28DF" w:rsidP="00766CC2">
      <w:pPr>
        <w:pStyle w:val="ListParagraph"/>
        <w:widowControl w:val="0"/>
        <w:numPr>
          <w:ilvl w:val="0"/>
          <w:numId w:val="19"/>
        </w:numPr>
        <w:tabs>
          <w:tab w:val="left" w:pos="881"/>
        </w:tabs>
        <w:autoSpaceDE w:val="0"/>
        <w:autoSpaceDN w:val="0"/>
        <w:spacing w:after="0"/>
        <w:ind w:right="375"/>
        <w:contextualSpacing w:val="0"/>
        <w:jc w:val="left"/>
        <w:rPr>
          <w:rFonts w:ascii="Calibri body" w:hAnsi="Calibri body"/>
          <w:w w:val="90"/>
          <w:sz w:val="22"/>
          <w:szCs w:val="22"/>
        </w:rPr>
      </w:pPr>
      <w:r w:rsidRPr="00766CC2">
        <w:rPr>
          <w:rFonts w:ascii="Calibri body" w:hAnsi="Calibri body"/>
          <w:w w:val="90"/>
          <w:sz w:val="22"/>
          <w:szCs w:val="22"/>
        </w:rPr>
        <w:t>Critically evaluate the meaning, importance and benefits of equality, diversity and inclusion (EDI) in higher education teaching and learning settings.</w:t>
      </w:r>
    </w:p>
    <w:p w14:paraId="2E36AB4A" w14:textId="77777777" w:rsidR="001A28DF" w:rsidRPr="00766CC2" w:rsidRDefault="001A28DF" w:rsidP="00766CC2">
      <w:pPr>
        <w:pStyle w:val="ListParagraph"/>
        <w:widowControl w:val="0"/>
        <w:numPr>
          <w:ilvl w:val="0"/>
          <w:numId w:val="19"/>
        </w:numPr>
        <w:tabs>
          <w:tab w:val="left" w:pos="881"/>
        </w:tabs>
        <w:autoSpaceDE w:val="0"/>
        <w:autoSpaceDN w:val="0"/>
        <w:spacing w:after="0"/>
        <w:ind w:right="375"/>
        <w:contextualSpacing w:val="0"/>
        <w:jc w:val="left"/>
        <w:rPr>
          <w:rFonts w:ascii="Calibri body" w:hAnsi="Calibri body"/>
          <w:w w:val="90"/>
          <w:sz w:val="22"/>
          <w:szCs w:val="22"/>
        </w:rPr>
      </w:pPr>
      <w:r w:rsidRPr="00766CC2">
        <w:rPr>
          <w:rFonts w:ascii="Calibri body" w:hAnsi="Calibri body"/>
          <w:w w:val="90"/>
          <w:sz w:val="22"/>
          <w:szCs w:val="22"/>
        </w:rPr>
        <w:t>Analyse the legal and policy context for EDI with specific reference to their legal obligation to promote equality and inclusion in their teaching and assessment practices.</w:t>
      </w:r>
    </w:p>
    <w:p w14:paraId="0255F3B4" w14:textId="77777777" w:rsidR="001A28DF" w:rsidRPr="00766CC2" w:rsidRDefault="001A28DF" w:rsidP="00766CC2">
      <w:pPr>
        <w:pStyle w:val="ListParagraph"/>
        <w:widowControl w:val="0"/>
        <w:numPr>
          <w:ilvl w:val="0"/>
          <w:numId w:val="19"/>
        </w:numPr>
        <w:tabs>
          <w:tab w:val="left" w:pos="881"/>
        </w:tabs>
        <w:autoSpaceDE w:val="0"/>
        <w:autoSpaceDN w:val="0"/>
        <w:spacing w:after="0"/>
        <w:ind w:right="375"/>
        <w:contextualSpacing w:val="0"/>
        <w:jc w:val="left"/>
        <w:rPr>
          <w:rFonts w:ascii="Calibri body" w:hAnsi="Calibri body"/>
          <w:w w:val="90"/>
          <w:sz w:val="22"/>
          <w:szCs w:val="22"/>
        </w:rPr>
      </w:pPr>
      <w:r w:rsidRPr="00766CC2">
        <w:rPr>
          <w:rFonts w:ascii="Calibri body" w:hAnsi="Calibri body"/>
          <w:w w:val="90"/>
          <w:sz w:val="22"/>
          <w:szCs w:val="22"/>
        </w:rPr>
        <w:t>Recognise the diversity that exists within their own teaching cohorts and the potential barriers to learning that might exist.</w:t>
      </w:r>
    </w:p>
    <w:p w14:paraId="3672EE3F" w14:textId="77777777" w:rsidR="001A28DF" w:rsidRPr="00766CC2" w:rsidRDefault="001A28DF" w:rsidP="00766CC2">
      <w:pPr>
        <w:pStyle w:val="ListParagraph"/>
        <w:widowControl w:val="0"/>
        <w:numPr>
          <w:ilvl w:val="0"/>
          <w:numId w:val="19"/>
        </w:numPr>
        <w:tabs>
          <w:tab w:val="left" w:pos="881"/>
        </w:tabs>
        <w:autoSpaceDE w:val="0"/>
        <w:autoSpaceDN w:val="0"/>
        <w:spacing w:after="0"/>
        <w:ind w:right="375"/>
        <w:contextualSpacing w:val="0"/>
        <w:jc w:val="left"/>
        <w:rPr>
          <w:rFonts w:ascii="Calibri body" w:hAnsi="Calibri body"/>
          <w:w w:val="90"/>
          <w:sz w:val="22"/>
          <w:szCs w:val="22"/>
        </w:rPr>
      </w:pPr>
      <w:r w:rsidRPr="00766CC2">
        <w:rPr>
          <w:rFonts w:ascii="Calibri body" w:hAnsi="Calibri body"/>
          <w:w w:val="90"/>
          <w:sz w:val="22"/>
          <w:szCs w:val="22"/>
        </w:rPr>
        <w:t>Demonstrate a self-aware, reflexive, informed and critical approach to understanding and meeting the needs of diverse students.</w:t>
      </w:r>
    </w:p>
    <w:p w14:paraId="722AC705" w14:textId="77777777" w:rsidR="001A28DF" w:rsidRPr="00766CC2" w:rsidRDefault="001A28DF" w:rsidP="00766CC2">
      <w:pPr>
        <w:pStyle w:val="ListParagraph"/>
        <w:widowControl w:val="0"/>
        <w:numPr>
          <w:ilvl w:val="0"/>
          <w:numId w:val="19"/>
        </w:numPr>
        <w:tabs>
          <w:tab w:val="left" w:pos="881"/>
        </w:tabs>
        <w:autoSpaceDE w:val="0"/>
        <w:autoSpaceDN w:val="0"/>
        <w:spacing w:after="0"/>
        <w:ind w:right="375"/>
        <w:contextualSpacing w:val="0"/>
        <w:jc w:val="left"/>
        <w:rPr>
          <w:rFonts w:ascii="Calibri body" w:hAnsi="Calibri body"/>
          <w:w w:val="90"/>
          <w:sz w:val="22"/>
          <w:szCs w:val="22"/>
        </w:rPr>
      </w:pPr>
      <w:r w:rsidRPr="00766CC2">
        <w:rPr>
          <w:rFonts w:ascii="Calibri body" w:hAnsi="Calibri body"/>
          <w:w w:val="90"/>
          <w:sz w:val="22"/>
          <w:szCs w:val="22"/>
        </w:rPr>
        <w:t>Redesign elements of their teaching and learning practice based on their engagement with the Universal Design for Learning (UDL) principles.</w:t>
      </w:r>
    </w:p>
    <w:p w14:paraId="6E21FD61" w14:textId="77777777" w:rsidR="001A28DF" w:rsidRPr="00766CC2" w:rsidRDefault="001A28DF" w:rsidP="00766CC2">
      <w:pPr>
        <w:pStyle w:val="ListParagraph"/>
        <w:widowControl w:val="0"/>
        <w:numPr>
          <w:ilvl w:val="0"/>
          <w:numId w:val="19"/>
        </w:numPr>
        <w:tabs>
          <w:tab w:val="left" w:pos="881"/>
        </w:tabs>
        <w:autoSpaceDE w:val="0"/>
        <w:autoSpaceDN w:val="0"/>
        <w:spacing w:after="0"/>
        <w:ind w:right="375"/>
        <w:contextualSpacing w:val="0"/>
        <w:jc w:val="left"/>
        <w:rPr>
          <w:rFonts w:ascii="Calibri body" w:hAnsi="Calibri body"/>
          <w:w w:val="90"/>
          <w:sz w:val="22"/>
          <w:szCs w:val="22"/>
        </w:rPr>
      </w:pPr>
      <w:r w:rsidRPr="00766CC2">
        <w:rPr>
          <w:rFonts w:ascii="Calibri body" w:hAnsi="Calibri body"/>
          <w:w w:val="90"/>
          <w:sz w:val="22"/>
          <w:szCs w:val="22"/>
        </w:rPr>
        <w:t>Commit to continuing to embed UDL principles in their classroom-based and online-based teaching practice.</w:t>
      </w:r>
    </w:p>
    <w:p w14:paraId="1F23ABE6" w14:textId="77777777" w:rsidR="00415CAC" w:rsidRPr="00766CC2" w:rsidRDefault="00415CAC" w:rsidP="00766CC2">
      <w:pPr>
        <w:pStyle w:val="Heading3"/>
        <w:rPr>
          <w:rFonts w:ascii="Calibri body" w:hAnsi="Calibri body"/>
          <w:b/>
          <w:sz w:val="22"/>
          <w:szCs w:val="22"/>
        </w:rPr>
      </w:pPr>
    </w:p>
    <w:p w14:paraId="36864D54"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Teaching and Learning approach</w:t>
      </w:r>
    </w:p>
    <w:p w14:paraId="5CA0E03B" w14:textId="77777777" w:rsidR="001A28DF" w:rsidRPr="00766CC2" w:rsidRDefault="001A28DF" w:rsidP="00766CC2">
      <w:pPr>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This blended learning module combines directed and self-directed learning to explore the context, concepts and approaches to equality and inclusion in higher education settings.  Learning happens through completion of self-paced guided learning activities, sharing and critiquing challenges and solutions with an assigned critical friend, and in-class and online discussion and activities with the wider group.</w:t>
      </w:r>
    </w:p>
    <w:p w14:paraId="22C72834" w14:textId="18257A40" w:rsidR="001A28DF" w:rsidRPr="00766CC2" w:rsidRDefault="001A28DF" w:rsidP="00766CC2">
      <w:pPr>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 xml:space="preserve">Application of learning happens through the assessment for learning approach which requires participants to review their own practice across a range of criteria in order to initiate immediate changes in practice and plan for future professional development in relation to this aspect of their teaching </w:t>
      </w:r>
      <w:r w:rsidR="00471844" w:rsidRPr="00766CC2">
        <w:rPr>
          <w:rFonts w:ascii="Calibri body" w:eastAsiaTheme="minorHAnsi" w:hAnsi="Calibri body"/>
          <w:sz w:val="22"/>
          <w:szCs w:val="22"/>
          <w:lang w:val="en-GB"/>
        </w:rPr>
        <w:t>practice.</w:t>
      </w:r>
    </w:p>
    <w:p w14:paraId="73E6142C" w14:textId="77777777" w:rsidR="001A28DF" w:rsidRPr="00766CC2" w:rsidRDefault="001A28DF" w:rsidP="00766CC2">
      <w:pPr>
        <w:spacing w:after="160" w:line="259" w:lineRule="auto"/>
        <w:jc w:val="left"/>
        <w:rPr>
          <w:rFonts w:ascii="Calibri body" w:hAnsi="Calibri body"/>
          <w:sz w:val="22"/>
          <w:szCs w:val="22"/>
        </w:rPr>
      </w:pPr>
    </w:p>
    <w:p w14:paraId="6E001E54" w14:textId="77777777" w:rsidR="00BB2D87" w:rsidRPr="00BB2D87" w:rsidRDefault="00BB2D87" w:rsidP="00BB2D87">
      <w:pPr>
        <w:jc w:val="left"/>
        <w:rPr>
          <w:rFonts w:ascii="Calibri body" w:hAnsi="Calibri body"/>
          <w:b/>
          <w:bCs/>
          <w:sz w:val="22"/>
          <w:szCs w:val="22"/>
        </w:rPr>
      </w:pPr>
      <w:r w:rsidRPr="00BB2D87">
        <w:rPr>
          <w:rFonts w:ascii="Calibri body" w:hAnsi="Calibri body"/>
          <w:b/>
          <w:bCs/>
          <w:sz w:val="22"/>
          <w:szCs w:val="22"/>
        </w:rPr>
        <w:t xml:space="preserve">Indicative assessment </w:t>
      </w:r>
    </w:p>
    <w:p w14:paraId="15988171" w14:textId="77777777" w:rsidR="00BB2D87" w:rsidRPr="00BB2D87" w:rsidRDefault="00BB2D87" w:rsidP="00BB2D87">
      <w:pPr>
        <w:jc w:val="left"/>
        <w:rPr>
          <w:rFonts w:ascii="Calibri body" w:hAnsi="Calibri body"/>
          <w:sz w:val="22"/>
          <w:szCs w:val="22"/>
        </w:rPr>
      </w:pPr>
      <w:r w:rsidRPr="00BB2D87">
        <w:rPr>
          <w:rFonts w:ascii="Calibri body" w:hAnsi="Calibri body"/>
          <w:sz w:val="22"/>
          <w:szCs w:val="22"/>
        </w:rPr>
        <w:t xml:space="preserve">The module will be assessed on a Pass/Not Passed basis on successful completion of all module assessment elements.  </w:t>
      </w:r>
    </w:p>
    <w:p w14:paraId="317E5417" w14:textId="5A5ED692" w:rsidR="001A28DF" w:rsidRPr="00766CC2" w:rsidRDefault="001A28DF" w:rsidP="00766CC2">
      <w:pPr>
        <w:pStyle w:val="ListParagraph"/>
        <w:numPr>
          <w:ilvl w:val="0"/>
          <w:numId w:val="20"/>
        </w:numPr>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Document and analyse the implications of the potential student profiles and barriers to learning that may exist in their student groups.</w:t>
      </w:r>
    </w:p>
    <w:p w14:paraId="1D44D267" w14:textId="2B3A3CA4" w:rsidR="001A28DF" w:rsidRPr="00766CC2" w:rsidRDefault="001A28DF" w:rsidP="00766CC2">
      <w:pPr>
        <w:pStyle w:val="ListParagraph"/>
        <w:numPr>
          <w:ilvl w:val="0"/>
          <w:numId w:val="20"/>
        </w:numPr>
        <w:jc w:val="left"/>
        <w:rPr>
          <w:rFonts w:ascii="Calibri body" w:hAnsi="Calibri body"/>
          <w:sz w:val="22"/>
          <w:szCs w:val="22"/>
          <w:lang w:val="en-GB"/>
        </w:rPr>
      </w:pPr>
      <w:r w:rsidRPr="00766CC2">
        <w:rPr>
          <w:rFonts w:ascii="Calibri body" w:hAnsi="Calibri body"/>
          <w:sz w:val="22"/>
          <w:szCs w:val="22"/>
          <w:lang w:val="en-GB"/>
        </w:rPr>
        <w:t>Redesign a teaching session or assessment strategy to embed UDL.</w:t>
      </w:r>
    </w:p>
    <w:p w14:paraId="744888EA" w14:textId="0B89F318" w:rsidR="001A28DF" w:rsidRPr="00766CC2" w:rsidRDefault="001A28DF" w:rsidP="00766CC2">
      <w:pPr>
        <w:pStyle w:val="ListParagraph"/>
        <w:numPr>
          <w:ilvl w:val="0"/>
          <w:numId w:val="20"/>
        </w:numPr>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 xml:space="preserve">Prepare an </w:t>
      </w:r>
      <w:r w:rsidR="00471844" w:rsidRPr="00766CC2">
        <w:rPr>
          <w:rFonts w:ascii="Calibri body" w:eastAsiaTheme="minorHAnsi" w:hAnsi="Calibri body"/>
          <w:sz w:val="22"/>
          <w:szCs w:val="22"/>
          <w:lang w:val="en-GB"/>
        </w:rPr>
        <w:t>action plan detailing future action</w:t>
      </w:r>
      <w:r w:rsidRPr="00766CC2">
        <w:rPr>
          <w:rFonts w:ascii="Calibri body" w:eastAsiaTheme="minorHAnsi" w:hAnsi="Calibri body"/>
          <w:sz w:val="22"/>
          <w:szCs w:val="22"/>
          <w:lang w:val="en-GB"/>
        </w:rPr>
        <w:t xml:space="preserve"> for fostering EDI in their teaching and assessment practice”</w:t>
      </w:r>
    </w:p>
    <w:p w14:paraId="4C843183" w14:textId="77777777" w:rsidR="001A28DF" w:rsidRPr="00766CC2" w:rsidRDefault="001A28DF" w:rsidP="00766CC2">
      <w:pPr>
        <w:spacing w:after="150" w:line="408" w:lineRule="atLeast"/>
        <w:jc w:val="left"/>
        <w:textAlignment w:val="baseline"/>
        <w:rPr>
          <w:rFonts w:ascii="Calibri body" w:eastAsia="Times New Roman" w:hAnsi="Calibri body" w:cs="Arial"/>
          <w:b/>
          <w:bCs/>
          <w:color w:val="333333"/>
          <w:sz w:val="22"/>
          <w:szCs w:val="22"/>
          <w:lang w:eastAsia="en-IE"/>
        </w:rPr>
      </w:pPr>
    </w:p>
    <w:p w14:paraId="021541CB" w14:textId="77777777" w:rsidR="001A28DF" w:rsidRPr="00766CC2" w:rsidRDefault="001A28DF" w:rsidP="00766CC2">
      <w:pPr>
        <w:jc w:val="left"/>
        <w:rPr>
          <w:rFonts w:ascii="Calibri body" w:eastAsia="Times New Roman" w:hAnsi="Calibri body" w:cs="Arial"/>
          <w:b/>
          <w:bCs/>
          <w:color w:val="333333"/>
          <w:sz w:val="22"/>
          <w:szCs w:val="22"/>
          <w:lang w:eastAsia="en-IE"/>
        </w:rPr>
      </w:pPr>
      <w:r w:rsidRPr="00766CC2">
        <w:rPr>
          <w:rFonts w:ascii="Calibri body" w:eastAsia="Times New Roman" w:hAnsi="Calibri body" w:cs="Arial"/>
          <w:b/>
          <w:bCs/>
          <w:color w:val="333333"/>
          <w:sz w:val="22"/>
          <w:szCs w:val="22"/>
          <w:lang w:eastAsia="en-IE"/>
        </w:rPr>
        <w:br w:type="page"/>
      </w:r>
    </w:p>
    <w:p w14:paraId="2FC45F94" w14:textId="066C4164" w:rsidR="00415CAC" w:rsidRPr="00471844" w:rsidRDefault="00415CAC" w:rsidP="00A31E9F">
      <w:pPr>
        <w:pStyle w:val="Heading2"/>
        <w:rPr>
          <w:b/>
          <w:bCs/>
        </w:rPr>
      </w:pPr>
      <w:bookmarkStart w:id="12" w:name="_Toc130224749"/>
      <w:r w:rsidRPr="00471844">
        <w:rPr>
          <w:b/>
          <w:bCs/>
        </w:rPr>
        <w:lastRenderedPageBreak/>
        <w:t>TL519: Classroom Management and Microteaching Skills (5 Credits)</w:t>
      </w:r>
      <w:bookmarkEnd w:id="12"/>
    </w:p>
    <w:p w14:paraId="1B936C56" w14:textId="77777777" w:rsidR="00415CAC" w:rsidRPr="00766CC2" w:rsidRDefault="00415CAC" w:rsidP="00766CC2">
      <w:pPr>
        <w:pStyle w:val="Heading3"/>
        <w:rPr>
          <w:rFonts w:ascii="Calibri body" w:hAnsi="Calibri body"/>
          <w:b/>
          <w:sz w:val="22"/>
          <w:szCs w:val="22"/>
        </w:rPr>
      </w:pPr>
    </w:p>
    <w:p w14:paraId="01AFE23B"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Module Aim</w:t>
      </w:r>
    </w:p>
    <w:p w14:paraId="49A7ADEC" w14:textId="359EE5BE" w:rsidR="00855869" w:rsidRDefault="00415CAC" w:rsidP="00855869">
      <w:pPr>
        <w:spacing w:after="160" w:line="259" w:lineRule="auto"/>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The aim of this module is to engage participants in the theory and practice of recognised microteaching skills applied to higher education teaching and to explore their own principles of teaching and learning and the learning culture that exists for their students. Through individual, peer and group activities, participants will have the opportunity to practice a variety of core classroom teaching skills used to teach, facilitate, and engage students in learning. Participants will engage in peer and self-observation and reflection on their own development of these skills.</w:t>
      </w:r>
    </w:p>
    <w:p w14:paraId="2BE06C56" w14:textId="77777777" w:rsidR="00855869" w:rsidRPr="00766CC2" w:rsidRDefault="00855869" w:rsidP="00855869">
      <w:pPr>
        <w:spacing w:after="160" w:line="259" w:lineRule="auto"/>
        <w:jc w:val="left"/>
        <w:rPr>
          <w:rFonts w:ascii="Calibri body" w:eastAsiaTheme="minorHAnsi" w:hAnsi="Calibri body"/>
          <w:sz w:val="22"/>
          <w:szCs w:val="22"/>
          <w:lang w:val="en-GB"/>
        </w:rPr>
      </w:pPr>
    </w:p>
    <w:p w14:paraId="71AA76B6"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Learning Outcomes</w:t>
      </w:r>
    </w:p>
    <w:p w14:paraId="1A11FEEB" w14:textId="7E3A5EBC" w:rsidR="00471844" w:rsidRDefault="00415CAC" w:rsidP="00471844">
      <w:pPr>
        <w:jc w:val="left"/>
        <w:rPr>
          <w:rFonts w:ascii="Calibri body" w:hAnsi="Calibri body"/>
          <w:b/>
          <w:bCs/>
          <w:sz w:val="22"/>
          <w:szCs w:val="22"/>
        </w:rPr>
      </w:pPr>
      <w:r w:rsidRPr="00766CC2">
        <w:rPr>
          <w:rFonts w:ascii="Calibri body" w:hAnsi="Calibri body" w:cs="Times New Roman"/>
          <w:sz w:val="22"/>
          <w:szCs w:val="22"/>
        </w:rPr>
        <w:t>On successful completion of the module, participants should be able to:</w:t>
      </w:r>
    </w:p>
    <w:p w14:paraId="4FC3B6F9" w14:textId="77777777" w:rsidR="00855869" w:rsidRPr="00855869" w:rsidRDefault="00855869" w:rsidP="00855869">
      <w:pPr>
        <w:numPr>
          <w:ilvl w:val="0"/>
          <w:numId w:val="25"/>
        </w:numPr>
        <w:spacing w:after="160" w:line="259" w:lineRule="auto"/>
        <w:contextualSpacing/>
        <w:jc w:val="left"/>
        <w:rPr>
          <w:rFonts w:ascii="Times New Roman" w:eastAsiaTheme="minorHAnsi" w:hAnsi="Times New Roman" w:cs="Times New Roman"/>
          <w:sz w:val="24"/>
          <w:szCs w:val="24"/>
        </w:rPr>
      </w:pPr>
      <w:r w:rsidRPr="00855869">
        <w:rPr>
          <w:rFonts w:ascii="Times New Roman" w:eastAsiaTheme="minorHAnsi" w:hAnsi="Times New Roman" w:cs="Times New Roman"/>
          <w:sz w:val="24"/>
          <w:szCs w:val="24"/>
        </w:rPr>
        <w:t>Develop and enact teaching and learning approaches and activities that allow a positive learning culture to exist in their own teaching contexts.</w:t>
      </w:r>
    </w:p>
    <w:p w14:paraId="224F460D" w14:textId="77777777" w:rsidR="00855869" w:rsidRPr="00855869" w:rsidRDefault="00855869" w:rsidP="00855869">
      <w:pPr>
        <w:numPr>
          <w:ilvl w:val="0"/>
          <w:numId w:val="25"/>
        </w:numPr>
        <w:spacing w:after="160" w:line="259" w:lineRule="auto"/>
        <w:contextualSpacing/>
        <w:jc w:val="left"/>
        <w:rPr>
          <w:rFonts w:ascii="Times New Roman" w:eastAsiaTheme="minorHAnsi" w:hAnsi="Times New Roman" w:cs="Times New Roman"/>
          <w:sz w:val="24"/>
          <w:szCs w:val="24"/>
        </w:rPr>
      </w:pPr>
      <w:r w:rsidRPr="00855869">
        <w:rPr>
          <w:rFonts w:ascii="Times New Roman" w:eastAsiaTheme="minorHAnsi" w:hAnsi="Times New Roman" w:cs="Times New Roman"/>
          <w:sz w:val="24"/>
          <w:szCs w:val="24"/>
        </w:rPr>
        <w:t>Demonstrate core teaching skills and competencies, under observation, that enhance and support students’ learning journey.</w:t>
      </w:r>
    </w:p>
    <w:p w14:paraId="563F2129" w14:textId="77777777" w:rsidR="00855869" w:rsidRPr="00855869" w:rsidRDefault="00855869" w:rsidP="00855869">
      <w:pPr>
        <w:numPr>
          <w:ilvl w:val="0"/>
          <w:numId w:val="25"/>
        </w:numPr>
        <w:spacing w:after="160" w:line="259" w:lineRule="auto"/>
        <w:contextualSpacing/>
        <w:jc w:val="left"/>
        <w:rPr>
          <w:rFonts w:ascii="Times New Roman" w:eastAsiaTheme="minorHAnsi" w:hAnsi="Times New Roman" w:cs="Times New Roman"/>
          <w:sz w:val="24"/>
          <w:szCs w:val="24"/>
        </w:rPr>
      </w:pPr>
      <w:r w:rsidRPr="00855869">
        <w:rPr>
          <w:rFonts w:ascii="Times New Roman" w:eastAsiaTheme="minorHAnsi" w:hAnsi="Times New Roman" w:cs="Times New Roman"/>
          <w:sz w:val="24"/>
          <w:szCs w:val="24"/>
        </w:rPr>
        <w:t>Self-audit their practice of core classroom skills and competencies.</w:t>
      </w:r>
    </w:p>
    <w:p w14:paraId="4EE803D3" w14:textId="77777777" w:rsidR="00855869" w:rsidRPr="00855869" w:rsidRDefault="00855869" w:rsidP="00855869">
      <w:pPr>
        <w:numPr>
          <w:ilvl w:val="0"/>
          <w:numId w:val="25"/>
        </w:numPr>
        <w:spacing w:after="160" w:line="259" w:lineRule="auto"/>
        <w:contextualSpacing/>
        <w:jc w:val="left"/>
        <w:rPr>
          <w:rFonts w:ascii="Times New Roman" w:eastAsiaTheme="minorHAnsi" w:hAnsi="Times New Roman" w:cs="Times New Roman"/>
          <w:sz w:val="24"/>
          <w:szCs w:val="24"/>
        </w:rPr>
      </w:pPr>
      <w:r w:rsidRPr="00855869">
        <w:rPr>
          <w:rFonts w:ascii="Times New Roman" w:eastAsiaTheme="minorHAnsi" w:hAnsi="Times New Roman" w:cs="Times New Roman"/>
          <w:sz w:val="24"/>
          <w:szCs w:val="24"/>
        </w:rPr>
        <w:t>Perform the role of a Critical Friend for a fellow teacher, in line with best academic practice.</w:t>
      </w:r>
    </w:p>
    <w:p w14:paraId="35E79F01" w14:textId="77777777" w:rsidR="00855869" w:rsidRPr="00855869" w:rsidRDefault="00855869" w:rsidP="00855869">
      <w:pPr>
        <w:numPr>
          <w:ilvl w:val="0"/>
          <w:numId w:val="25"/>
        </w:numPr>
        <w:spacing w:after="160" w:line="259" w:lineRule="auto"/>
        <w:contextualSpacing/>
        <w:jc w:val="left"/>
        <w:rPr>
          <w:rFonts w:ascii="Times New Roman" w:eastAsiaTheme="minorHAnsi" w:hAnsi="Times New Roman" w:cs="Times New Roman"/>
          <w:sz w:val="24"/>
          <w:szCs w:val="24"/>
        </w:rPr>
      </w:pPr>
      <w:r w:rsidRPr="00855869">
        <w:rPr>
          <w:rFonts w:ascii="Times New Roman" w:eastAsiaTheme="minorHAnsi" w:hAnsi="Times New Roman" w:cs="Times New Roman"/>
          <w:sz w:val="24"/>
          <w:szCs w:val="24"/>
        </w:rPr>
        <w:t>Formulate personal principles of good teaching that they strive to implement in their professional practice.</w:t>
      </w:r>
    </w:p>
    <w:p w14:paraId="4B464901" w14:textId="77777777" w:rsidR="00855869" w:rsidRDefault="00855869" w:rsidP="00471844">
      <w:pPr>
        <w:jc w:val="left"/>
        <w:rPr>
          <w:rFonts w:ascii="Calibri body" w:hAnsi="Calibri body"/>
          <w:b/>
          <w:bCs/>
          <w:sz w:val="22"/>
          <w:szCs w:val="22"/>
        </w:rPr>
      </w:pPr>
    </w:p>
    <w:p w14:paraId="4480386E" w14:textId="6ABE1AAB"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Teaching and Learning approach</w:t>
      </w:r>
    </w:p>
    <w:p w14:paraId="06019E25" w14:textId="437CA81F" w:rsidR="00415CAC" w:rsidRPr="00766CC2" w:rsidRDefault="00415CAC" w:rsidP="00766CC2">
      <w:pPr>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 xml:space="preserve">Delivery of this module is through a </w:t>
      </w:r>
      <w:r w:rsidRPr="00766CC2">
        <w:rPr>
          <w:rFonts w:ascii="Calibri body" w:hAnsi="Calibri body"/>
          <w:sz w:val="22"/>
          <w:szCs w:val="22"/>
        </w:rPr>
        <w:t xml:space="preserve">flipped classroom approach whereby participants engage with screencasts, readings and/or video resources in the Moodle space relating to each week’s skill or topic. They apply and reinforce learning </w:t>
      </w:r>
      <w:r w:rsidR="00B172D6" w:rsidRPr="00766CC2">
        <w:rPr>
          <w:rFonts w:ascii="Calibri body" w:hAnsi="Calibri body"/>
          <w:sz w:val="22"/>
          <w:szCs w:val="22"/>
        </w:rPr>
        <w:t>through</w:t>
      </w:r>
      <w:r w:rsidRPr="00766CC2">
        <w:rPr>
          <w:rFonts w:ascii="Calibri body" w:hAnsi="Calibri body"/>
          <w:sz w:val="22"/>
          <w:szCs w:val="22"/>
        </w:rPr>
        <w:t xml:space="preserve"> peer activities with an assigned ‘</w:t>
      </w:r>
      <w:r w:rsidR="00855869">
        <w:rPr>
          <w:rFonts w:ascii="Calibri body" w:hAnsi="Calibri body"/>
          <w:sz w:val="22"/>
          <w:szCs w:val="22"/>
        </w:rPr>
        <w:t>C</w:t>
      </w:r>
      <w:r w:rsidRPr="00766CC2">
        <w:rPr>
          <w:rFonts w:ascii="Calibri body" w:hAnsi="Calibri body"/>
          <w:sz w:val="22"/>
          <w:szCs w:val="22"/>
        </w:rPr>
        <w:t xml:space="preserve">ritical </w:t>
      </w:r>
      <w:r w:rsidR="00855869">
        <w:rPr>
          <w:rFonts w:ascii="Calibri body" w:hAnsi="Calibri body"/>
          <w:sz w:val="22"/>
          <w:szCs w:val="22"/>
        </w:rPr>
        <w:t>F</w:t>
      </w:r>
      <w:r w:rsidRPr="00766CC2">
        <w:rPr>
          <w:rFonts w:ascii="Calibri body" w:hAnsi="Calibri body"/>
          <w:sz w:val="22"/>
          <w:szCs w:val="22"/>
        </w:rPr>
        <w:t>riend’ and further l</w:t>
      </w:r>
      <w:r w:rsidRPr="00766CC2">
        <w:rPr>
          <w:rFonts w:ascii="Calibri body" w:eastAsiaTheme="minorHAnsi" w:hAnsi="Calibri body"/>
          <w:sz w:val="22"/>
          <w:szCs w:val="22"/>
          <w:lang w:val="en-GB"/>
        </w:rPr>
        <w:t>earning happens through engagement with Moodle resources, and the broader online class discussion.</w:t>
      </w:r>
    </w:p>
    <w:p w14:paraId="5F3C155C" w14:textId="77777777" w:rsidR="00471844" w:rsidRDefault="00471844" w:rsidP="00BB2D87">
      <w:pPr>
        <w:jc w:val="left"/>
        <w:rPr>
          <w:rFonts w:ascii="Calibri body" w:hAnsi="Calibri body"/>
          <w:b/>
          <w:bCs/>
          <w:sz w:val="22"/>
          <w:szCs w:val="22"/>
        </w:rPr>
      </w:pPr>
    </w:p>
    <w:p w14:paraId="16AA8885" w14:textId="3F6D4D52" w:rsidR="00BB2D87" w:rsidRPr="00BB2D87" w:rsidRDefault="00BB2D87" w:rsidP="00BB2D87">
      <w:pPr>
        <w:jc w:val="left"/>
        <w:rPr>
          <w:rFonts w:ascii="Calibri body" w:hAnsi="Calibri body"/>
          <w:b/>
          <w:bCs/>
          <w:sz w:val="22"/>
          <w:szCs w:val="22"/>
        </w:rPr>
      </w:pPr>
      <w:r w:rsidRPr="00BB2D87">
        <w:rPr>
          <w:rFonts w:ascii="Calibri body" w:hAnsi="Calibri body"/>
          <w:b/>
          <w:bCs/>
          <w:sz w:val="22"/>
          <w:szCs w:val="22"/>
        </w:rPr>
        <w:t xml:space="preserve">Indicative assessment </w:t>
      </w:r>
    </w:p>
    <w:p w14:paraId="27442033" w14:textId="2790A41A" w:rsidR="00BB2D87" w:rsidRPr="00BB2D87" w:rsidRDefault="00BB2D87" w:rsidP="00BB2D87">
      <w:pPr>
        <w:jc w:val="left"/>
        <w:rPr>
          <w:rFonts w:ascii="Calibri body" w:hAnsi="Calibri body"/>
          <w:sz w:val="22"/>
          <w:szCs w:val="22"/>
        </w:rPr>
      </w:pPr>
      <w:r w:rsidRPr="00BB2D87">
        <w:rPr>
          <w:rFonts w:ascii="Calibri body" w:hAnsi="Calibri body"/>
          <w:sz w:val="22"/>
          <w:szCs w:val="22"/>
        </w:rPr>
        <w:t xml:space="preserve">The module will be assessed on a Pass/Not Passed basis on successful completion of all module assessment elements.  </w:t>
      </w:r>
      <w:r w:rsidR="00855869">
        <w:rPr>
          <w:rFonts w:ascii="Calibri body" w:hAnsi="Calibri body"/>
          <w:sz w:val="22"/>
          <w:szCs w:val="22"/>
        </w:rPr>
        <w:t>Indicative assessment types include:</w:t>
      </w:r>
    </w:p>
    <w:p w14:paraId="2370DA05" w14:textId="77777777" w:rsidR="00415CAC" w:rsidRPr="00766CC2" w:rsidRDefault="00415CAC" w:rsidP="00766CC2">
      <w:pPr>
        <w:spacing w:after="160" w:line="259" w:lineRule="auto"/>
        <w:ind w:left="720"/>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1: My principles of Good Teaching Practice</w:t>
      </w:r>
    </w:p>
    <w:p w14:paraId="3B68A84A" w14:textId="77777777" w:rsidR="00415CAC" w:rsidRPr="00766CC2" w:rsidRDefault="00415CAC" w:rsidP="00766CC2">
      <w:pPr>
        <w:spacing w:after="160" w:line="259" w:lineRule="auto"/>
        <w:ind w:left="720"/>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2: My Statement of Learning Culture</w:t>
      </w:r>
    </w:p>
    <w:p w14:paraId="390CFABF" w14:textId="169798A7" w:rsidR="00415CAC" w:rsidRPr="00766CC2" w:rsidRDefault="00415CAC" w:rsidP="00766CC2">
      <w:pPr>
        <w:spacing w:after="160" w:line="259" w:lineRule="auto"/>
        <w:ind w:left="720"/>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 xml:space="preserve">3: Teaching Skills Reflections </w:t>
      </w:r>
      <w:r w:rsidR="00855869">
        <w:rPr>
          <w:rFonts w:ascii="Calibri body" w:eastAsiaTheme="minorHAnsi" w:hAnsi="Calibri body"/>
          <w:sz w:val="22"/>
          <w:szCs w:val="22"/>
          <w:lang w:val="en-GB"/>
        </w:rPr>
        <w:t>on individual</w:t>
      </w:r>
      <w:r w:rsidRPr="00766CC2">
        <w:rPr>
          <w:rFonts w:ascii="Calibri body" w:eastAsiaTheme="minorHAnsi" w:hAnsi="Calibri body"/>
          <w:sz w:val="22"/>
          <w:szCs w:val="22"/>
          <w:lang w:val="en-GB"/>
        </w:rPr>
        <w:t xml:space="preserve"> topic</w:t>
      </w:r>
      <w:r w:rsidR="00855869">
        <w:rPr>
          <w:rFonts w:ascii="Calibri body" w:eastAsiaTheme="minorHAnsi" w:hAnsi="Calibri body"/>
          <w:sz w:val="22"/>
          <w:szCs w:val="22"/>
          <w:lang w:val="en-GB"/>
        </w:rPr>
        <w:t>s/skills</w:t>
      </w:r>
    </w:p>
    <w:p w14:paraId="41FC3F63" w14:textId="385B1852" w:rsidR="00415CAC" w:rsidRPr="00766CC2" w:rsidRDefault="00415CAC" w:rsidP="00766CC2">
      <w:pPr>
        <w:spacing w:after="160" w:line="259" w:lineRule="auto"/>
        <w:ind w:left="720"/>
        <w:jc w:val="left"/>
        <w:rPr>
          <w:rFonts w:ascii="Calibri body" w:eastAsiaTheme="minorHAnsi" w:hAnsi="Calibri body"/>
          <w:sz w:val="22"/>
          <w:szCs w:val="22"/>
          <w:lang w:val="en-GB"/>
        </w:rPr>
      </w:pPr>
      <w:r w:rsidRPr="00766CC2">
        <w:rPr>
          <w:rFonts w:ascii="Calibri body" w:eastAsiaTheme="minorHAnsi" w:hAnsi="Calibri body"/>
          <w:sz w:val="22"/>
          <w:szCs w:val="22"/>
          <w:lang w:val="en-GB"/>
        </w:rPr>
        <w:t>4: Self-evaluation of teaching episode</w:t>
      </w:r>
      <w:r w:rsidR="00855869">
        <w:rPr>
          <w:rFonts w:ascii="Calibri body" w:eastAsiaTheme="minorHAnsi" w:hAnsi="Calibri body"/>
          <w:sz w:val="22"/>
          <w:szCs w:val="22"/>
          <w:lang w:val="en-GB"/>
        </w:rPr>
        <w:t>(s),</w:t>
      </w:r>
      <w:r w:rsidRPr="00766CC2">
        <w:rPr>
          <w:rFonts w:ascii="Calibri body" w:eastAsiaTheme="minorHAnsi" w:hAnsi="Calibri body"/>
          <w:sz w:val="22"/>
          <w:szCs w:val="22"/>
          <w:lang w:val="en-GB"/>
        </w:rPr>
        <w:t xml:space="preserve"> with input from </w:t>
      </w:r>
      <w:r w:rsidR="00855869">
        <w:rPr>
          <w:rFonts w:ascii="Calibri body" w:eastAsiaTheme="minorHAnsi" w:hAnsi="Calibri body"/>
          <w:sz w:val="22"/>
          <w:szCs w:val="22"/>
          <w:lang w:val="en-GB"/>
        </w:rPr>
        <w:t>a Critical Friend/P</w:t>
      </w:r>
      <w:r w:rsidRPr="00766CC2">
        <w:rPr>
          <w:rFonts w:ascii="Calibri body" w:eastAsiaTheme="minorHAnsi" w:hAnsi="Calibri body"/>
          <w:sz w:val="22"/>
          <w:szCs w:val="22"/>
          <w:lang w:val="en-GB"/>
        </w:rPr>
        <w:t xml:space="preserve">eer </w:t>
      </w:r>
      <w:r w:rsidR="00855869">
        <w:rPr>
          <w:rFonts w:ascii="Calibri body" w:eastAsiaTheme="minorHAnsi" w:hAnsi="Calibri body"/>
          <w:sz w:val="22"/>
          <w:szCs w:val="22"/>
          <w:lang w:val="en-GB"/>
        </w:rPr>
        <w:t>O</w:t>
      </w:r>
      <w:r w:rsidRPr="00766CC2">
        <w:rPr>
          <w:rFonts w:ascii="Calibri body" w:eastAsiaTheme="minorHAnsi" w:hAnsi="Calibri body"/>
          <w:sz w:val="22"/>
          <w:szCs w:val="22"/>
          <w:lang w:val="en-GB"/>
        </w:rPr>
        <w:t>bserver</w:t>
      </w:r>
    </w:p>
    <w:p w14:paraId="0518962E" w14:textId="77777777" w:rsidR="00415CAC" w:rsidRPr="00766CC2" w:rsidRDefault="00415CAC" w:rsidP="00766CC2">
      <w:pPr>
        <w:jc w:val="left"/>
        <w:rPr>
          <w:rFonts w:ascii="Calibri body" w:hAnsi="Calibri body" w:cs="Times New Roman"/>
          <w:sz w:val="22"/>
          <w:szCs w:val="22"/>
        </w:rPr>
      </w:pPr>
    </w:p>
    <w:p w14:paraId="1B4614B1" w14:textId="77777777" w:rsidR="00415CAC" w:rsidRPr="00766CC2" w:rsidRDefault="00415CAC" w:rsidP="00766CC2">
      <w:pPr>
        <w:jc w:val="left"/>
        <w:rPr>
          <w:rFonts w:ascii="Calibri body" w:eastAsiaTheme="majorEastAsia" w:hAnsi="Calibri body" w:cs="Times New Roman"/>
          <w:b/>
          <w:bCs/>
          <w:sz w:val="22"/>
          <w:szCs w:val="22"/>
        </w:rPr>
      </w:pPr>
      <w:r w:rsidRPr="00766CC2">
        <w:rPr>
          <w:rFonts w:ascii="Calibri body" w:hAnsi="Calibri body" w:cs="Times New Roman"/>
          <w:sz w:val="22"/>
          <w:szCs w:val="22"/>
        </w:rPr>
        <w:br w:type="page"/>
      </w:r>
    </w:p>
    <w:p w14:paraId="6A9483B2" w14:textId="77777777" w:rsidR="00415CAC" w:rsidRPr="00471844" w:rsidRDefault="00415CAC" w:rsidP="00A31E9F">
      <w:pPr>
        <w:pStyle w:val="Heading2"/>
        <w:rPr>
          <w:b/>
          <w:bCs/>
        </w:rPr>
      </w:pPr>
      <w:bookmarkStart w:id="13" w:name="_Toc130224750"/>
      <w:r w:rsidRPr="00471844">
        <w:rPr>
          <w:b/>
          <w:bCs/>
        </w:rPr>
        <w:lastRenderedPageBreak/>
        <w:t>TL520: Capstone Module: Professional Portfolio (5 Credits)</w:t>
      </w:r>
      <w:bookmarkEnd w:id="13"/>
    </w:p>
    <w:p w14:paraId="5E8D22BF" w14:textId="77777777" w:rsidR="00415CAC" w:rsidRPr="00471844" w:rsidRDefault="00415CAC" w:rsidP="00471844">
      <w:pPr>
        <w:pStyle w:val="Heading2"/>
        <w:rPr>
          <w:b/>
          <w:bCs/>
        </w:rPr>
      </w:pPr>
    </w:p>
    <w:p w14:paraId="677AE67B"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Module Aim</w:t>
      </w:r>
    </w:p>
    <w:p w14:paraId="70E8E881" w14:textId="28B0E9F6" w:rsidR="00415CAC" w:rsidRPr="00766CC2" w:rsidRDefault="001A28DF" w:rsidP="00766CC2">
      <w:pPr>
        <w:spacing w:after="160" w:line="259" w:lineRule="auto"/>
        <w:jc w:val="left"/>
        <w:rPr>
          <w:rFonts w:ascii="Calibri body" w:eastAsiaTheme="minorHAnsi" w:hAnsi="Calibri body"/>
          <w:sz w:val="22"/>
          <w:szCs w:val="22"/>
          <w:lang w:val="en-GB"/>
        </w:rPr>
      </w:pPr>
      <w:r w:rsidRPr="00766CC2">
        <w:rPr>
          <w:rFonts w:ascii="Calibri body" w:hAnsi="Calibri body"/>
          <w:sz w:val="22"/>
          <w:szCs w:val="22"/>
          <w:lang w:val="en-GB"/>
        </w:rPr>
        <w:t xml:space="preserve">This self-directed module is taken by participants taking the PDHETL programme only.  </w:t>
      </w:r>
      <w:r w:rsidR="00415CAC" w:rsidRPr="00766CC2">
        <w:rPr>
          <w:rFonts w:ascii="Calibri body" w:eastAsiaTheme="minorHAnsi" w:hAnsi="Calibri body"/>
          <w:sz w:val="22"/>
          <w:szCs w:val="22"/>
          <w:lang w:val="en-GB"/>
        </w:rPr>
        <w:t xml:space="preserve">The aim of this module is to direct and support participants </w:t>
      </w:r>
      <w:r w:rsidRPr="00766CC2">
        <w:rPr>
          <w:rFonts w:ascii="Calibri body" w:hAnsi="Calibri body"/>
          <w:sz w:val="22"/>
          <w:szCs w:val="22"/>
          <w:lang w:val="en-GB"/>
        </w:rPr>
        <w:t>in consolidating</w:t>
      </w:r>
      <w:r w:rsidR="00415CAC" w:rsidRPr="00766CC2">
        <w:rPr>
          <w:rFonts w:ascii="Calibri body" w:eastAsiaTheme="minorHAnsi" w:hAnsi="Calibri body"/>
          <w:sz w:val="22"/>
          <w:szCs w:val="22"/>
          <w:lang w:val="en-GB"/>
        </w:rPr>
        <w:t xml:space="preserve"> their personal and professional learning and development in respect of their teaching, learning and assessment practice across the modules of the diploma programme and present it as an online teaching portfolio that can be used for their ongoing professional development.</w:t>
      </w:r>
    </w:p>
    <w:p w14:paraId="322C8551"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Learning Outcomes</w:t>
      </w:r>
    </w:p>
    <w:p w14:paraId="71032FFE" w14:textId="77777777" w:rsidR="00415CAC" w:rsidRPr="00766CC2" w:rsidRDefault="00415CAC" w:rsidP="00766CC2">
      <w:pPr>
        <w:shd w:val="clear" w:color="auto" w:fill="FFFFFF"/>
        <w:spacing w:after="160" w:line="259" w:lineRule="auto"/>
        <w:ind w:right="525"/>
        <w:jc w:val="left"/>
        <w:textAlignment w:val="baseline"/>
        <w:rPr>
          <w:rFonts w:ascii="Calibri body" w:eastAsia="Times New Roman" w:hAnsi="Calibri body" w:cstheme="minorHAnsi"/>
          <w:color w:val="333333"/>
          <w:sz w:val="22"/>
          <w:szCs w:val="22"/>
        </w:rPr>
      </w:pPr>
      <w:r w:rsidRPr="00766CC2">
        <w:rPr>
          <w:rFonts w:ascii="Calibri body" w:eastAsia="Times New Roman" w:hAnsi="Calibri body" w:cstheme="minorHAnsi"/>
          <w:color w:val="333333"/>
          <w:sz w:val="22"/>
          <w:szCs w:val="22"/>
        </w:rPr>
        <w:t>At the end of this module, participants will be able to:</w:t>
      </w:r>
    </w:p>
    <w:p w14:paraId="22550CA0" w14:textId="77777777" w:rsidR="00415CAC" w:rsidRPr="00766CC2" w:rsidRDefault="00415CAC" w:rsidP="00766CC2">
      <w:pPr>
        <w:numPr>
          <w:ilvl w:val="0"/>
          <w:numId w:val="13"/>
        </w:numPr>
        <w:shd w:val="clear" w:color="auto" w:fill="FFFFFF"/>
        <w:spacing w:after="0" w:line="240" w:lineRule="auto"/>
        <w:ind w:right="525"/>
        <w:contextualSpacing/>
        <w:jc w:val="left"/>
        <w:textAlignment w:val="baseline"/>
        <w:rPr>
          <w:rFonts w:ascii="Calibri body" w:eastAsia="Times New Roman" w:hAnsi="Calibri body" w:cstheme="minorHAnsi"/>
          <w:color w:val="333333"/>
          <w:sz w:val="22"/>
          <w:szCs w:val="22"/>
        </w:rPr>
      </w:pPr>
      <w:r w:rsidRPr="00766CC2">
        <w:rPr>
          <w:rFonts w:ascii="Calibri body" w:eastAsia="Times New Roman" w:hAnsi="Calibri body" w:cstheme="minorHAnsi"/>
          <w:color w:val="333333"/>
          <w:sz w:val="22"/>
          <w:szCs w:val="22"/>
        </w:rPr>
        <w:t>Identify and gather evidence of their learning and professional development activities in respect of teaching practice from engagement across the programme topics and themes.</w:t>
      </w:r>
    </w:p>
    <w:p w14:paraId="33D21896" w14:textId="418262B6" w:rsidR="00415CAC" w:rsidRPr="00766CC2" w:rsidRDefault="00415CAC" w:rsidP="00766CC2">
      <w:pPr>
        <w:numPr>
          <w:ilvl w:val="0"/>
          <w:numId w:val="13"/>
        </w:numPr>
        <w:shd w:val="clear" w:color="auto" w:fill="FFFFFF"/>
        <w:spacing w:after="0" w:line="240" w:lineRule="auto"/>
        <w:ind w:right="525"/>
        <w:contextualSpacing/>
        <w:jc w:val="left"/>
        <w:textAlignment w:val="baseline"/>
        <w:rPr>
          <w:rFonts w:ascii="Calibri body" w:eastAsia="Times New Roman" w:hAnsi="Calibri body" w:cstheme="minorHAnsi"/>
          <w:color w:val="333333"/>
          <w:sz w:val="22"/>
          <w:szCs w:val="22"/>
        </w:rPr>
      </w:pPr>
      <w:r w:rsidRPr="00766CC2">
        <w:rPr>
          <w:rFonts w:ascii="Calibri body" w:eastAsia="Times New Roman" w:hAnsi="Calibri body" w:cstheme="minorHAnsi"/>
          <w:color w:val="333333"/>
          <w:sz w:val="22"/>
          <w:szCs w:val="22"/>
        </w:rPr>
        <w:t xml:space="preserve">Highlight changes in </w:t>
      </w:r>
      <w:r w:rsidRPr="00766CC2">
        <w:rPr>
          <w:rFonts w:ascii="Calibri body" w:eastAsia="Times New Roman" w:hAnsi="Calibri body" w:cstheme="minorHAnsi"/>
          <w:i/>
          <w:iCs/>
          <w:color w:val="333333"/>
          <w:sz w:val="22"/>
          <w:szCs w:val="22"/>
        </w:rPr>
        <w:t>self</w:t>
      </w:r>
      <w:r w:rsidRPr="00766CC2">
        <w:rPr>
          <w:rFonts w:ascii="Calibri body" w:eastAsia="Times New Roman" w:hAnsi="Calibri body" w:cstheme="minorHAnsi"/>
          <w:color w:val="333333"/>
          <w:sz w:val="22"/>
          <w:szCs w:val="22"/>
        </w:rPr>
        <w:t xml:space="preserve"> and practice </w:t>
      </w:r>
      <w:r w:rsidR="001A28DF" w:rsidRPr="00766CC2">
        <w:rPr>
          <w:rFonts w:ascii="Calibri body" w:eastAsia="Times New Roman" w:hAnsi="Calibri body" w:cstheme="minorHAnsi"/>
          <w:color w:val="333333"/>
          <w:sz w:val="22"/>
          <w:szCs w:val="22"/>
        </w:rPr>
        <w:t>because of</w:t>
      </w:r>
      <w:r w:rsidRPr="00766CC2">
        <w:rPr>
          <w:rFonts w:ascii="Calibri body" w:eastAsia="Times New Roman" w:hAnsi="Calibri body" w:cstheme="minorHAnsi"/>
          <w:color w:val="333333"/>
          <w:sz w:val="22"/>
          <w:szCs w:val="22"/>
        </w:rPr>
        <w:t xml:space="preserve"> engagement with specific programme topics and activities.</w:t>
      </w:r>
    </w:p>
    <w:p w14:paraId="1E0610C1" w14:textId="77777777" w:rsidR="00415CAC" w:rsidRPr="00766CC2" w:rsidRDefault="00415CAC" w:rsidP="00766CC2">
      <w:pPr>
        <w:numPr>
          <w:ilvl w:val="0"/>
          <w:numId w:val="13"/>
        </w:numPr>
        <w:shd w:val="clear" w:color="auto" w:fill="FFFFFF"/>
        <w:spacing w:after="0" w:line="240" w:lineRule="auto"/>
        <w:ind w:right="525"/>
        <w:contextualSpacing/>
        <w:jc w:val="left"/>
        <w:textAlignment w:val="baseline"/>
        <w:rPr>
          <w:rFonts w:ascii="Calibri body" w:eastAsia="Times New Roman" w:hAnsi="Calibri body" w:cstheme="minorHAnsi"/>
          <w:color w:val="333333"/>
          <w:sz w:val="22"/>
          <w:szCs w:val="22"/>
        </w:rPr>
      </w:pPr>
      <w:r w:rsidRPr="00766CC2">
        <w:rPr>
          <w:rFonts w:ascii="Calibri body" w:eastAsia="Times New Roman" w:hAnsi="Calibri body" w:cstheme="minorHAnsi"/>
          <w:color w:val="333333"/>
          <w:sz w:val="22"/>
          <w:szCs w:val="22"/>
        </w:rPr>
        <w:t>Tell the story of their personal and professional development across the programme through reflective, academic, and scholarly writing.</w:t>
      </w:r>
    </w:p>
    <w:p w14:paraId="69BD82EB" w14:textId="77777777" w:rsidR="00415CAC" w:rsidRPr="00766CC2" w:rsidRDefault="00415CAC" w:rsidP="00766CC2">
      <w:pPr>
        <w:numPr>
          <w:ilvl w:val="0"/>
          <w:numId w:val="13"/>
        </w:numPr>
        <w:shd w:val="clear" w:color="auto" w:fill="FFFFFF"/>
        <w:spacing w:after="0" w:line="240" w:lineRule="auto"/>
        <w:ind w:right="525"/>
        <w:contextualSpacing/>
        <w:jc w:val="left"/>
        <w:textAlignment w:val="baseline"/>
        <w:rPr>
          <w:rFonts w:ascii="Calibri body" w:eastAsia="Times New Roman" w:hAnsi="Calibri body" w:cstheme="minorHAnsi"/>
          <w:color w:val="333333"/>
          <w:sz w:val="22"/>
          <w:szCs w:val="22"/>
        </w:rPr>
      </w:pPr>
      <w:r w:rsidRPr="00766CC2">
        <w:rPr>
          <w:rFonts w:ascii="Calibri body" w:eastAsia="Times New Roman" w:hAnsi="Calibri body" w:cstheme="minorHAnsi"/>
          <w:color w:val="333333"/>
          <w:sz w:val="22"/>
          <w:szCs w:val="22"/>
        </w:rPr>
        <w:t>Create an online teaching portfolio to present evidence of learning and development of their teaching practice, along with supporting artefacts.</w:t>
      </w:r>
    </w:p>
    <w:p w14:paraId="2654642A" w14:textId="77777777" w:rsidR="00415CAC" w:rsidRPr="00766CC2" w:rsidRDefault="00415CAC" w:rsidP="00766CC2">
      <w:pPr>
        <w:numPr>
          <w:ilvl w:val="0"/>
          <w:numId w:val="13"/>
        </w:numPr>
        <w:shd w:val="clear" w:color="auto" w:fill="FFFFFF"/>
        <w:spacing w:after="0" w:line="240" w:lineRule="auto"/>
        <w:ind w:right="525"/>
        <w:contextualSpacing/>
        <w:jc w:val="left"/>
        <w:textAlignment w:val="baseline"/>
        <w:rPr>
          <w:rFonts w:ascii="Calibri body" w:eastAsia="Times New Roman" w:hAnsi="Calibri body" w:cstheme="minorHAnsi"/>
          <w:color w:val="333333"/>
          <w:sz w:val="22"/>
          <w:szCs w:val="22"/>
        </w:rPr>
      </w:pPr>
      <w:r w:rsidRPr="00766CC2">
        <w:rPr>
          <w:rFonts w:ascii="Calibri body" w:eastAsia="Times New Roman" w:hAnsi="Calibri body" w:cstheme="minorHAnsi"/>
          <w:color w:val="333333"/>
          <w:sz w:val="22"/>
          <w:szCs w:val="22"/>
        </w:rPr>
        <w:t>Identify knowledge, skills and competency gaps and translate them into future goals for continuous professional development of teaching practice.</w:t>
      </w:r>
    </w:p>
    <w:p w14:paraId="0E935D3A" w14:textId="77777777" w:rsidR="00415CAC" w:rsidRPr="00766CC2" w:rsidRDefault="00415CAC" w:rsidP="00766CC2">
      <w:pPr>
        <w:jc w:val="left"/>
        <w:rPr>
          <w:rFonts w:ascii="Calibri body" w:hAnsi="Calibri body"/>
          <w:sz w:val="22"/>
          <w:szCs w:val="22"/>
        </w:rPr>
      </w:pPr>
    </w:p>
    <w:p w14:paraId="466C35DD" w14:textId="77777777"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Teaching and Learning Strategy</w:t>
      </w:r>
    </w:p>
    <w:p w14:paraId="405B372D" w14:textId="77777777" w:rsidR="00415CAC" w:rsidRPr="00766CC2" w:rsidRDefault="00415CAC" w:rsidP="00766CC2">
      <w:pPr>
        <w:jc w:val="left"/>
        <w:rPr>
          <w:rFonts w:ascii="Calibri body" w:hAnsi="Calibri body"/>
          <w:sz w:val="22"/>
          <w:szCs w:val="22"/>
        </w:rPr>
      </w:pPr>
      <w:r w:rsidRPr="00766CC2">
        <w:rPr>
          <w:rFonts w:ascii="Calibri body" w:hAnsi="Calibri body"/>
          <w:sz w:val="22"/>
          <w:szCs w:val="22"/>
        </w:rPr>
        <w:t>Learning in this module happens mainly through self-directed engagement with the various steps required in the creation of the online portfolio and the participants reflection and articulation of their own journey of learning and development across the programme and modules. Their work is supported with a workshop, a guide to creating their portfolio and Moodle resources as well as linking in with a programme team mentor.</w:t>
      </w:r>
    </w:p>
    <w:p w14:paraId="066095AA" w14:textId="772DC991" w:rsidR="00415CAC" w:rsidRPr="00471844" w:rsidRDefault="00415CAC" w:rsidP="00471844">
      <w:pPr>
        <w:jc w:val="left"/>
        <w:rPr>
          <w:rFonts w:ascii="Calibri body" w:hAnsi="Calibri body"/>
          <w:b/>
          <w:bCs/>
          <w:sz w:val="22"/>
          <w:szCs w:val="22"/>
        </w:rPr>
      </w:pPr>
      <w:r w:rsidRPr="00471844">
        <w:rPr>
          <w:rFonts w:ascii="Calibri body" w:hAnsi="Calibri body"/>
          <w:b/>
          <w:bCs/>
          <w:sz w:val="22"/>
          <w:szCs w:val="22"/>
        </w:rPr>
        <w:t>Indicative assessment approach</w:t>
      </w:r>
    </w:p>
    <w:p w14:paraId="540149CD" w14:textId="4211CA37" w:rsidR="00DA54EF" w:rsidRPr="00766CC2" w:rsidRDefault="00415CAC" w:rsidP="00766CC2">
      <w:pPr>
        <w:spacing w:after="160" w:line="259" w:lineRule="auto"/>
        <w:jc w:val="left"/>
        <w:rPr>
          <w:rFonts w:ascii="Calibri body" w:eastAsiaTheme="minorHAnsi" w:hAnsi="Calibri body"/>
          <w:kern w:val="2"/>
          <w:sz w:val="22"/>
          <w:szCs w:val="22"/>
          <w:lang w:val="en-GB"/>
          <w14:ligatures w14:val="standardContextual"/>
        </w:rPr>
      </w:pPr>
      <w:r w:rsidRPr="00766CC2">
        <w:rPr>
          <w:rFonts w:ascii="Calibri body" w:eastAsiaTheme="minorHAnsi" w:hAnsi="Calibri body"/>
          <w:sz w:val="22"/>
          <w:szCs w:val="22"/>
          <w:lang w:val="en-GB"/>
        </w:rPr>
        <w:t>Assessment for this module is through the submission and presentation of an online teaching portfolio in line with the guidelines and criteria provided. This is an assessment for learning approach where learning happens through the process of: reflecting on learning experiences and outcomes and writing about their impact on practice and students; gathering and presenting evidence to support this; and presenting the participants own unique story of learning and development related to programme themes and intended outcomes.</w:t>
      </w:r>
    </w:p>
    <w:sectPr w:rsidR="00DA54EF" w:rsidRPr="00766CC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B455" w14:textId="77777777" w:rsidR="00865515" w:rsidRDefault="00865515" w:rsidP="00415CAC">
      <w:pPr>
        <w:spacing w:after="0" w:line="240" w:lineRule="auto"/>
      </w:pPr>
      <w:r>
        <w:separator/>
      </w:r>
    </w:p>
  </w:endnote>
  <w:endnote w:type="continuationSeparator" w:id="0">
    <w:p w14:paraId="0DCAFCA8" w14:textId="77777777" w:rsidR="00865515" w:rsidRDefault="00865515" w:rsidP="0041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67150"/>
      <w:docPartObj>
        <w:docPartGallery w:val="Page Numbers (Bottom of Page)"/>
        <w:docPartUnique/>
      </w:docPartObj>
    </w:sdtPr>
    <w:sdtEndPr>
      <w:rPr>
        <w:noProof/>
      </w:rPr>
    </w:sdtEndPr>
    <w:sdtContent>
      <w:p w14:paraId="02D6D164" w14:textId="321596BD" w:rsidR="00A31E9F" w:rsidRDefault="00A31E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97255B" w14:textId="19EBB6F7" w:rsidR="00415CAC" w:rsidRDefault="00415CAC" w:rsidP="00415CAC">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C26D" w14:textId="77777777" w:rsidR="00865515" w:rsidRDefault="00865515" w:rsidP="00415CAC">
      <w:pPr>
        <w:spacing w:after="0" w:line="240" w:lineRule="auto"/>
      </w:pPr>
      <w:r>
        <w:separator/>
      </w:r>
    </w:p>
  </w:footnote>
  <w:footnote w:type="continuationSeparator" w:id="0">
    <w:p w14:paraId="2918B7CE" w14:textId="77777777" w:rsidR="00865515" w:rsidRDefault="00865515" w:rsidP="00415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842"/>
    <w:multiLevelType w:val="hybridMultilevel"/>
    <w:tmpl w:val="A596D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A6F36"/>
    <w:multiLevelType w:val="multilevel"/>
    <w:tmpl w:val="72B283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17256"/>
    <w:multiLevelType w:val="hybridMultilevel"/>
    <w:tmpl w:val="5E8489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53117B"/>
    <w:multiLevelType w:val="hybridMultilevel"/>
    <w:tmpl w:val="B0D44FA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9673723"/>
    <w:multiLevelType w:val="hybridMultilevel"/>
    <w:tmpl w:val="EDE874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9A87DA3"/>
    <w:multiLevelType w:val="hybridMultilevel"/>
    <w:tmpl w:val="442EE9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D8E129F"/>
    <w:multiLevelType w:val="hybridMultilevel"/>
    <w:tmpl w:val="1B2CB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85207F"/>
    <w:multiLevelType w:val="hybridMultilevel"/>
    <w:tmpl w:val="AD3C4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10432"/>
    <w:multiLevelType w:val="hybridMultilevel"/>
    <w:tmpl w:val="23B8C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023F4"/>
    <w:multiLevelType w:val="hybridMultilevel"/>
    <w:tmpl w:val="26169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8336E"/>
    <w:multiLevelType w:val="multilevel"/>
    <w:tmpl w:val="8DE0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50737A"/>
    <w:multiLevelType w:val="hybridMultilevel"/>
    <w:tmpl w:val="C848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C3907"/>
    <w:multiLevelType w:val="hybridMultilevel"/>
    <w:tmpl w:val="066CDEE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3A1B5160"/>
    <w:multiLevelType w:val="hybridMultilevel"/>
    <w:tmpl w:val="122A3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C3623FF"/>
    <w:multiLevelType w:val="hybridMultilevel"/>
    <w:tmpl w:val="6C22D41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F5D7BEA"/>
    <w:multiLevelType w:val="hybridMultilevel"/>
    <w:tmpl w:val="3782E0D6"/>
    <w:lvl w:ilvl="0" w:tplc="24564BDC">
      <w:start w:val="1"/>
      <w:numFmt w:val="decimal"/>
      <w:lvlText w:val="%1."/>
      <w:lvlJc w:val="left"/>
      <w:pPr>
        <w:ind w:left="360" w:hanging="360"/>
      </w:pPr>
      <w:rPr>
        <w:rFonts w:ascii="Arial" w:eastAsia="Arial" w:hAnsi="Arial" w:cs="Arial" w:hint="default"/>
        <w:b w:val="0"/>
        <w:bCs w:val="0"/>
        <w:i w:val="0"/>
        <w:iCs w:val="0"/>
        <w:w w:val="91"/>
        <w:sz w:val="22"/>
        <w:szCs w:val="22"/>
        <w:lang w:val="en-US" w:eastAsia="en-US" w:bidi="ar-SA"/>
      </w:rPr>
    </w:lvl>
    <w:lvl w:ilvl="1" w:tplc="ABAA18F6">
      <w:numFmt w:val="bullet"/>
      <w:lvlText w:val="•"/>
      <w:lvlJc w:val="left"/>
      <w:pPr>
        <w:ind w:left="1204" w:hanging="360"/>
      </w:pPr>
      <w:rPr>
        <w:rFonts w:hint="default"/>
        <w:lang w:val="en-US" w:eastAsia="en-US" w:bidi="ar-SA"/>
      </w:rPr>
    </w:lvl>
    <w:lvl w:ilvl="2" w:tplc="1B481C1C">
      <w:numFmt w:val="bullet"/>
      <w:lvlText w:val="•"/>
      <w:lvlJc w:val="left"/>
      <w:pPr>
        <w:ind w:left="2049" w:hanging="360"/>
      </w:pPr>
      <w:rPr>
        <w:rFonts w:hint="default"/>
        <w:lang w:val="en-US" w:eastAsia="en-US" w:bidi="ar-SA"/>
      </w:rPr>
    </w:lvl>
    <w:lvl w:ilvl="3" w:tplc="E048C2FE">
      <w:numFmt w:val="bullet"/>
      <w:lvlText w:val="•"/>
      <w:lvlJc w:val="left"/>
      <w:pPr>
        <w:ind w:left="2893" w:hanging="360"/>
      </w:pPr>
      <w:rPr>
        <w:rFonts w:hint="default"/>
        <w:lang w:val="en-US" w:eastAsia="en-US" w:bidi="ar-SA"/>
      </w:rPr>
    </w:lvl>
    <w:lvl w:ilvl="4" w:tplc="FE606C18">
      <w:numFmt w:val="bullet"/>
      <w:lvlText w:val="•"/>
      <w:lvlJc w:val="left"/>
      <w:pPr>
        <w:ind w:left="3738" w:hanging="360"/>
      </w:pPr>
      <w:rPr>
        <w:rFonts w:hint="default"/>
        <w:lang w:val="en-US" w:eastAsia="en-US" w:bidi="ar-SA"/>
      </w:rPr>
    </w:lvl>
    <w:lvl w:ilvl="5" w:tplc="6612329C">
      <w:numFmt w:val="bullet"/>
      <w:lvlText w:val="•"/>
      <w:lvlJc w:val="left"/>
      <w:pPr>
        <w:ind w:left="4583" w:hanging="360"/>
      </w:pPr>
      <w:rPr>
        <w:rFonts w:hint="default"/>
        <w:lang w:val="en-US" w:eastAsia="en-US" w:bidi="ar-SA"/>
      </w:rPr>
    </w:lvl>
    <w:lvl w:ilvl="6" w:tplc="F1C0F3F0">
      <w:numFmt w:val="bullet"/>
      <w:lvlText w:val="•"/>
      <w:lvlJc w:val="left"/>
      <w:pPr>
        <w:ind w:left="5427" w:hanging="360"/>
      </w:pPr>
      <w:rPr>
        <w:rFonts w:hint="default"/>
        <w:lang w:val="en-US" w:eastAsia="en-US" w:bidi="ar-SA"/>
      </w:rPr>
    </w:lvl>
    <w:lvl w:ilvl="7" w:tplc="F5DE0A10">
      <w:numFmt w:val="bullet"/>
      <w:lvlText w:val="•"/>
      <w:lvlJc w:val="left"/>
      <w:pPr>
        <w:ind w:left="6272" w:hanging="360"/>
      </w:pPr>
      <w:rPr>
        <w:rFonts w:hint="default"/>
        <w:lang w:val="en-US" w:eastAsia="en-US" w:bidi="ar-SA"/>
      </w:rPr>
    </w:lvl>
    <w:lvl w:ilvl="8" w:tplc="685E5B66">
      <w:numFmt w:val="bullet"/>
      <w:lvlText w:val="•"/>
      <w:lvlJc w:val="left"/>
      <w:pPr>
        <w:ind w:left="7117" w:hanging="360"/>
      </w:pPr>
      <w:rPr>
        <w:rFonts w:hint="default"/>
        <w:lang w:val="en-US" w:eastAsia="en-US" w:bidi="ar-SA"/>
      </w:rPr>
    </w:lvl>
  </w:abstractNum>
  <w:abstractNum w:abstractNumId="16" w15:restartNumberingAfterBreak="0">
    <w:nsid w:val="517246E0"/>
    <w:multiLevelType w:val="hybridMultilevel"/>
    <w:tmpl w:val="62DE5B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7129B6"/>
    <w:multiLevelType w:val="hybridMultilevel"/>
    <w:tmpl w:val="D3F27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B11E58"/>
    <w:multiLevelType w:val="hybridMultilevel"/>
    <w:tmpl w:val="AF0C01A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703340A"/>
    <w:multiLevelType w:val="hybridMultilevel"/>
    <w:tmpl w:val="302C84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81D6497"/>
    <w:multiLevelType w:val="hybridMultilevel"/>
    <w:tmpl w:val="69C07B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CD86813"/>
    <w:multiLevelType w:val="hybridMultilevel"/>
    <w:tmpl w:val="7DEE85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0F37859"/>
    <w:multiLevelType w:val="hybridMultilevel"/>
    <w:tmpl w:val="A18C2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420761"/>
    <w:multiLevelType w:val="hybridMultilevel"/>
    <w:tmpl w:val="A9EC528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7D516B43"/>
    <w:multiLevelType w:val="hybridMultilevel"/>
    <w:tmpl w:val="7DEE857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487140024">
    <w:abstractNumId w:val="10"/>
  </w:num>
  <w:num w:numId="2" w16cid:durableId="164445291">
    <w:abstractNumId w:val="2"/>
  </w:num>
  <w:num w:numId="3" w16cid:durableId="879784970">
    <w:abstractNumId w:val="19"/>
  </w:num>
  <w:num w:numId="4" w16cid:durableId="58485454">
    <w:abstractNumId w:val="1"/>
  </w:num>
  <w:num w:numId="5" w16cid:durableId="1052733848">
    <w:abstractNumId w:val="11"/>
  </w:num>
  <w:num w:numId="6" w16cid:durableId="292714086">
    <w:abstractNumId w:val="9"/>
  </w:num>
  <w:num w:numId="7" w16cid:durableId="173763820">
    <w:abstractNumId w:val="0"/>
  </w:num>
  <w:num w:numId="8" w16cid:durableId="1949072704">
    <w:abstractNumId w:val="16"/>
  </w:num>
  <w:num w:numId="9" w16cid:durableId="1290163146">
    <w:abstractNumId w:val="22"/>
  </w:num>
  <w:num w:numId="10" w16cid:durableId="1075593115">
    <w:abstractNumId w:val="8"/>
  </w:num>
  <w:num w:numId="11" w16cid:durableId="1270576931">
    <w:abstractNumId w:val="7"/>
  </w:num>
  <w:num w:numId="12" w16cid:durableId="1465153648">
    <w:abstractNumId w:val="17"/>
  </w:num>
  <w:num w:numId="13" w16cid:durableId="1089693122">
    <w:abstractNumId w:val="20"/>
  </w:num>
  <w:num w:numId="14" w16cid:durableId="464398671">
    <w:abstractNumId w:val="6"/>
  </w:num>
  <w:num w:numId="15" w16cid:durableId="1500388330">
    <w:abstractNumId w:val="4"/>
  </w:num>
  <w:num w:numId="16" w16cid:durableId="117142469">
    <w:abstractNumId w:val="3"/>
  </w:num>
  <w:num w:numId="17" w16cid:durableId="1144859581">
    <w:abstractNumId w:val="12"/>
  </w:num>
  <w:num w:numId="18" w16cid:durableId="215816678">
    <w:abstractNumId w:val="14"/>
  </w:num>
  <w:num w:numId="19" w16cid:durableId="299388165">
    <w:abstractNumId w:val="15"/>
  </w:num>
  <w:num w:numId="20" w16cid:durableId="1396397504">
    <w:abstractNumId w:val="23"/>
  </w:num>
  <w:num w:numId="21" w16cid:durableId="1841190091">
    <w:abstractNumId w:val="21"/>
  </w:num>
  <w:num w:numId="22" w16cid:durableId="2102605139">
    <w:abstractNumId w:val="18"/>
  </w:num>
  <w:num w:numId="23" w16cid:durableId="476537930">
    <w:abstractNumId w:val="24"/>
  </w:num>
  <w:num w:numId="24" w16cid:durableId="319038486">
    <w:abstractNumId w:val="5"/>
  </w:num>
  <w:num w:numId="25" w16cid:durableId="1689404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B7"/>
    <w:rsid w:val="00195200"/>
    <w:rsid w:val="001A28DF"/>
    <w:rsid w:val="00415CAC"/>
    <w:rsid w:val="00434953"/>
    <w:rsid w:val="00471844"/>
    <w:rsid w:val="004908AA"/>
    <w:rsid w:val="005127B7"/>
    <w:rsid w:val="00766CC2"/>
    <w:rsid w:val="00855869"/>
    <w:rsid w:val="00865515"/>
    <w:rsid w:val="00883BF9"/>
    <w:rsid w:val="00885FAB"/>
    <w:rsid w:val="00A31E9F"/>
    <w:rsid w:val="00B172D6"/>
    <w:rsid w:val="00B27B4F"/>
    <w:rsid w:val="00BB2D87"/>
    <w:rsid w:val="00DA54EF"/>
    <w:rsid w:val="00F83C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3321"/>
  <w15:chartTrackingRefBased/>
  <w15:docId w15:val="{892FE20E-8DD8-4DE8-9E1E-BC5E033D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C2"/>
  </w:style>
  <w:style w:type="paragraph" w:styleId="Heading1">
    <w:name w:val="heading 1"/>
    <w:basedOn w:val="Normal"/>
    <w:next w:val="Normal"/>
    <w:link w:val="Heading1Char"/>
    <w:uiPriority w:val="9"/>
    <w:qFormat/>
    <w:rsid w:val="00766CC2"/>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66CC2"/>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766CC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66CC2"/>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66CC2"/>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66CC2"/>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66CC2"/>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66CC2"/>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66CC2"/>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7B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5127B7"/>
    <w:pPr>
      <w:ind w:left="720"/>
      <w:contextualSpacing/>
    </w:pPr>
  </w:style>
  <w:style w:type="table" w:styleId="TableGrid">
    <w:name w:val="Table Grid"/>
    <w:basedOn w:val="TableNormal"/>
    <w:uiPriority w:val="39"/>
    <w:rsid w:val="00B27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66CC2"/>
    <w:rPr>
      <w:smallCaps/>
      <w:spacing w:val="5"/>
      <w:sz w:val="32"/>
      <w:szCs w:val="32"/>
    </w:rPr>
  </w:style>
  <w:style w:type="character" w:customStyle="1" w:styleId="Heading2Char">
    <w:name w:val="Heading 2 Char"/>
    <w:basedOn w:val="DefaultParagraphFont"/>
    <w:link w:val="Heading2"/>
    <w:uiPriority w:val="9"/>
    <w:rsid w:val="00766CC2"/>
    <w:rPr>
      <w:smallCaps/>
      <w:spacing w:val="5"/>
      <w:sz w:val="28"/>
      <w:szCs w:val="28"/>
    </w:rPr>
  </w:style>
  <w:style w:type="character" w:customStyle="1" w:styleId="Heading3Char">
    <w:name w:val="Heading 3 Char"/>
    <w:basedOn w:val="DefaultParagraphFont"/>
    <w:link w:val="Heading3"/>
    <w:uiPriority w:val="9"/>
    <w:rsid w:val="00766CC2"/>
    <w:rPr>
      <w:smallCaps/>
      <w:spacing w:val="5"/>
      <w:sz w:val="24"/>
      <w:szCs w:val="24"/>
    </w:rPr>
  </w:style>
  <w:style w:type="table" w:customStyle="1" w:styleId="TableGrid2">
    <w:name w:val="Table Grid2"/>
    <w:basedOn w:val="TableNormal"/>
    <w:next w:val="TableGrid"/>
    <w:uiPriority w:val="39"/>
    <w:rsid w:val="00415C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CAC"/>
  </w:style>
  <w:style w:type="paragraph" w:styleId="Footer">
    <w:name w:val="footer"/>
    <w:basedOn w:val="Normal"/>
    <w:link w:val="FooterChar"/>
    <w:uiPriority w:val="99"/>
    <w:unhideWhenUsed/>
    <w:rsid w:val="00415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CAC"/>
  </w:style>
  <w:style w:type="paragraph" w:customStyle="1" w:styleId="TableParagraph">
    <w:name w:val="Table Paragraph"/>
    <w:basedOn w:val="Normal"/>
    <w:uiPriority w:val="1"/>
    <w:rsid w:val="001A28DF"/>
    <w:pPr>
      <w:widowControl w:val="0"/>
      <w:autoSpaceDE w:val="0"/>
      <w:autoSpaceDN w:val="0"/>
      <w:spacing w:before="122" w:after="0" w:line="240" w:lineRule="auto"/>
    </w:pPr>
    <w:rPr>
      <w:rFonts w:ascii="Arial" w:eastAsia="Arial" w:hAnsi="Arial" w:cs="Arial"/>
    </w:rPr>
  </w:style>
  <w:style w:type="character" w:customStyle="1" w:styleId="Heading4Char">
    <w:name w:val="Heading 4 Char"/>
    <w:basedOn w:val="DefaultParagraphFont"/>
    <w:link w:val="Heading4"/>
    <w:uiPriority w:val="9"/>
    <w:semiHidden/>
    <w:rsid w:val="00766CC2"/>
    <w:rPr>
      <w:i/>
      <w:iCs/>
      <w:smallCaps/>
      <w:spacing w:val="10"/>
      <w:sz w:val="22"/>
      <w:szCs w:val="22"/>
    </w:rPr>
  </w:style>
  <w:style w:type="character" w:customStyle="1" w:styleId="Heading5Char">
    <w:name w:val="Heading 5 Char"/>
    <w:basedOn w:val="DefaultParagraphFont"/>
    <w:link w:val="Heading5"/>
    <w:uiPriority w:val="9"/>
    <w:semiHidden/>
    <w:rsid w:val="00766CC2"/>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66CC2"/>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66CC2"/>
    <w:rPr>
      <w:b/>
      <w:bCs/>
      <w:smallCaps/>
      <w:color w:val="70AD47" w:themeColor="accent6"/>
      <w:spacing w:val="10"/>
    </w:rPr>
  </w:style>
  <w:style w:type="character" w:customStyle="1" w:styleId="Heading8Char">
    <w:name w:val="Heading 8 Char"/>
    <w:basedOn w:val="DefaultParagraphFont"/>
    <w:link w:val="Heading8"/>
    <w:uiPriority w:val="9"/>
    <w:semiHidden/>
    <w:rsid w:val="00766CC2"/>
    <w:rPr>
      <w:b/>
      <w:bCs/>
      <w:i/>
      <w:iCs/>
      <w:smallCaps/>
      <w:color w:val="538135" w:themeColor="accent6" w:themeShade="BF"/>
    </w:rPr>
  </w:style>
  <w:style w:type="character" w:customStyle="1" w:styleId="Heading9Char">
    <w:name w:val="Heading 9 Char"/>
    <w:basedOn w:val="DefaultParagraphFont"/>
    <w:link w:val="Heading9"/>
    <w:uiPriority w:val="9"/>
    <w:semiHidden/>
    <w:rsid w:val="00766CC2"/>
    <w:rPr>
      <w:b/>
      <w:bCs/>
      <w:i/>
      <w:iCs/>
      <w:smallCaps/>
      <w:color w:val="385623" w:themeColor="accent6" w:themeShade="80"/>
    </w:rPr>
  </w:style>
  <w:style w:type="paragraph" w:styleId="Caption">
    <w:name w:val="caption"/>
    <w:basedOn w:val="Normal"/>
    <w:next w:val="Normal"/>
    <w:uiPriority w:val="35"/>
    <w:semiHidden/>
    <w:unhideWhenUsed/>
    <w:qFormat/>
    <w:rsid w:val="00766CC2"/>
    <w:rPr>
      <w:b/>
      <w:bCs/>
      <w:caps/>
      <w:sz w:val="16"/>
      <w:szCs w:val="16"/>
    </w:rPr>
  </w:style>
  <w:style w:type="paragraph" w:styleId="Title">
    <w:name w:val="Title"/>
    <w:basedOn w:val="Normal"/>
    <w:next w:val="Normal"/>
    <w:link w:val="TitleChar"/>
    <w:uiPriority w:val="10"/>
    <w:qFormat/>
    <w:rsid w:val="00766CC2"/>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66CC2"/>
    <w:rPr>
      <w:smallCaps/>
      <w:color w:val="262626" w:themeColor="text1" w:themeTint="D9"/>
      <w:sz w:val="52"/>
      <w:szCs w:val="52"/>
    </w:rPr>
  </w:style>
  <w:style w:type="paragraph" w:styleId="Subtitle">
    <w:name w:val="Subtitle"/>
    <w:basedOn w:val="Normal"/>
    <w:next w:val="Normal"/>
    <w:link w:val="SubtitleChar"/>
    <w:uiPriority w:val="11"/>
    <w:qFormat/>
    <w:rsid w:val="00766CC2"/>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66CC2"/>
    <w:rPr>
      <w:rFonts w:asciiTheme="majorHAnsi" w:eastAsiaTheme="majorEastAsia" w:hAnsiTheme="majorHAnsi" w:cstheme="majorBidi"/>
    </w:rPr>
  </w:style>
  <w:style w:type="character" w:styleId="Strong">
    <w:name w:val="Strong"/>
    <w:uiPriority w:val="22"/>
    <w:qFormat/>
    <w:rsid w:val="00766CC2"/>
    <w:rPr>
      <w:b/>
      <w:bCs/>
      <w:color w:val="70AD47" w:themeColor="accent6"/>
    </w:rPr>
  </w:style>
  <w:style w:type="character" w:styleId="Emphasis">
    <w:name w:val="Emphasis"/>
    <w:uiPriority w:val="20"/>
    <w:qFormat/>
    <w:rsid w:val="00766CC2"/>
    <w:rPr>
      <w:b/>
      <w:bCs/>
      <w:i/>
      <w:iCs/>
      <w:spacing w:val="10"/>
    </w:rPr>
  </w:style>
  <w:style w:type="paragraph" w:styleId="NoSpacing">
    <w:name w:val="No Spacing"/>
    <w:uiPriority w:val="1"/>
    <w:qFormat/>
    <w:rsid w:val="00766CC2"/>
    <w:pPr>
      <w:spacing w:after="0" w:line="240" w:lineRule="auto"/>
    </w:pPr>
  </w:style>
  <w:style w:type="paragraph" w:styleId="Quote">
    <w:name w:val="Quote"/>
    <w:basedOn w:val="Normal"/>
    <w:next w:val="Normal"/>
    <w:link w:val="QuoteChar"/>
    <w:uiPriority w:val="29"/>
    <w:qFormat/>
    <w:rsid w:val="00766CC2"/>
    <w:rPr>
      <w:i/>
      <w:iCs/>
    </w:rPr>
  </w:style>
  <w:style w:type="character" w:customStyle="1" w:styleId="QuoteChar">
    <w:name w:val="Quote Char"/>
    <w:basedOn w:val="DefaultParagraphFont"/>
    <w:link w:val="Quote"/>
    <w:uiPriority w:val="29"/>
    <w:rsid w:val="00766CC2"/>
    <w:rPr>
      <w:i/>
      <w:iCs/>
    </w:rPr>
  </w:style>
  <w:style w:type="paragraph" w:styleId="IntenseQuote">
    <w:name w:val="Intense Quote"/>
    <w:basedOn w:val="Normal"/>
    <w:next w:val="Normal"/>
    <w:link w:val="IntenseQuoteChar"/>
    <w:uiPriority w:val="30"/>
    <w:qFormat/>
    <w:rsid w:val="00766CC2"/>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66CC2"/>
    <w:rPr>
      <w:b/>
      <w:bCs/>
      <w:i/>
      <w:iCs/>
    </w:rPr>
  </w:style>
  <w:style w:type="character" w:styleId="SubtleEmphasis">
    <w:name w:val="Subtle Emphasis"/>
    <w:uiPriority w:val="19"/>
    <w:qFormat/>
    <w:rsid w:val="00766CC2"/>
    <w:rPr>
      <w:i/>
      <w:iCs/>
    </w:rPr>
  </w:style>
  <w:style w:type="character" w:styleId="IntenseEmphasis">
    <w:name w:val="Intense Emphasis"/>
    <w:uiPriority w:val="21"/>
    <w:qFormat/>
    <w:rsid w:val="00766CC2"/>
    <w:rPr>
      <w:b/>
      <w:bCs/>
      <w:i/>
      <w:iCs/>
      <w:color w:val="70AD47" w:themeColor="accent6"/>
      <w:spacing w:val="10"/>
    </w:rPr>
  </w:style>
  <w:style w:type="character" w:styleId="SubtleReference">
    <w:name w:val="Subtle Reference"/>
    <w:uiPriority w:val="31"/>
    <w:qFormat/>
    <w:rsid w:val="00766CC2"/>
    <w:rPr>
      <w:b/>
      <w:bCs/>
    </w:rPr>
  </w:style>
  <w:style w:type="character" w:styleId="IntenseReference">
    <w:name w:val="Intense Reference"/>
    <w:uiPriority w:val="32"/>
    <w:qFormat/>
    <w:rsid w:val="00766CC2"/>
    <w:rPr>
      <w:b/>
      <w:bCs/>
      <w:smallCaps/>
      <w:spacing w:val="5"/>
      <w:sz w:val="22"/>
      <w:szCs w:val="22"/>
      <w:u w:val="single"/>
    </w:rPr>
  </w:style>
  <w:style w:type="character" w:styleId="BookTitle">
    <w:name w:val="Book Title"/>
    <w:uiPriority w:val="33"/>
    <w:qFormat/>
    <w:rsid w:val="00766CC2"/>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66CC2"/>
    <w:pPr>
      <w:outlineLvl w:val="9"/>
    </w:pPr>
  </w:style>
  <w:style w:type="paragraph" w:styleId="TOC3">
    <w:name w:val="toc 3"/>
    <w:basedOn w:val="Normal"/>
    <w:next w:val="Normal"/>
    <w:autoRedefine/>
    <w:uiPriority w:val="39"/>
    <w:unhideWhenUsed/>
    <w:rsid w:val="00766CC2"/>
    <w:pPr>
      <w:spacing w:after="100"/>
      <w:ind w:left="400"/>
    </w:pPr>
  </w:style>
  <w:style w:type="paragraph" w:styleId="TOC1">
    <w:name w:val="toc 1"/>
    <w:basedOn w:val="Normal"/>
    <w:next w:val="Normal"/>
    <w:autoRedefine/>
    <w:uiPriority w:val="39"/>
    <w:unhideWhenUsed/>
    <w:rsid w:val="00766CC2"/>
    <w:pPr>
      <w:spacing w:after="100"/>
    </w:pPr>
  </w:style>
  <w:style w:type="character" w:styleId="Hyperlink">
    <w:name w:val="Hyperlink"/>
    <w:basedOn w:val="DefaultParagraphFont"/>
    <w:uiPriority w:val="99"/>
    <w:unhideWhenUsed/>
    <w:rsid w:val="00766CC2"/>
    <w:rPr>
      <w:color w:val="0563C1" w:themeColor="hyperlink"/>
      <w:u w:val="single"/>
    </w:rPr>
  </w:style>
  <w:style w:type="paragraph" w:styleId="TOC2">
    <w:name w:val="toc 2"/>
    <w:basedOn w:val="Normal"/>
    <w:next w:val="Normal"/>
    <w:autoRedefine/>
    <w:uiPriority w:val="39"/>
    <w:unhideWhenUsed/>
    <w:rsid w:val="00A31E9F"/>
    <w:pPr>
      <w:spacing w:after="100"/>
      <w:ind w:left="200"/>
    </w:pPr>
  </w:style>
  <w:style w:type="paragraph" w:styleId="Revision">
    <w:name w:val="Revision"/>
    <w:hidden/>
    <w:uiPriority w:val="99"/>
    <w:semiHidden/>
    <w:rsid w:val="0085586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5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jrc/en/digcomp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29E47-2EA9-4EEB-93E7-8B48C85B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15</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Cooney</dc:creator>
  <cp:keywords/>
  <dc:description/>
  <cp:lastModifiedBy>Denis Casey</cp:lastModifiedBy>
  <cp:revision>2</cp:revision>
  <dcterms:created xsi:type="dcterms:W3CDTF">2023-03-20T14:46:00Z</dcterms:created>
  <dcterms:modified xsi:type="dcterms:W3CDTF">2023-03-21T13:10:00Z</dcterms:modified>
</cp:coreProperties>
</file>