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2B2D" w14:textId="425CF656" w:rsidR="001902D3" w:rsidRDefault="00022176" w:rsidP="00022176">
      <w:pPr>
        <w:jc w:val="both"/>
      </w:pPr>
      <w:r>
        <w:rPr>
          <w:rFonts w:ascii="Georgia" w:hAnsi="Georgia"/>
          <w:color w:val="2E2E2E"/>
          <w:sz w:val="27"/>
          <w:szCs w:val="27"/>
        </w:rPr>
        <w:t>End-of-life</w:t>
      </w:r>
      <w:r>
        <w:rPr>
          <w:rFonts w:ascii="Georgia" w:hAnsi="Georgia"/>
          <w:color w:val="2E2E2E"/>
          <w:sz w:val="27"/>
          <w:szCs w:val="27"/>
        </w:rPr>
        <w:t xml:space="preserve"> (</w:t>
      </w:r>
      <w:proofErr w:type="spellStart"/>
      <w:r>
        <w:rPr>
          <w:rFonts w:ascii="Georgia" w:hAnsi="Georgia"/>
          <w:color w:val="2E2E2E"/>
          <w:sz w:val="27"/>
          <w:szCs w:val="27"/>
        </w:rPr>
        <w:t>EoL</w:t>
      </w:r>
      <w:proofErr w:type="spellEnd"/>
      <w:r>
        <w:rPr>
          <w:rFonts w:ascii="Georgia" w:hAnsi="Georgia"/>
          <w:color w:val="2E2E2E"/>
          <w:sz w:val="27"/>
          <w:szCs w:val="27"/>
        </w:rPr>
        <w:t xml:space="preserve">) management of electric vehicles lithium-ion batteries (EVs-LIBs) has become a vital part of circular economy practices, especially in the European Union (EU). Consequently, manufacturers must develop </w:t>
      </w:r>
      <w:proofErr w:type="spellStart"/>
      <w:r>
        <w:rPr>
          <w:rFonts w:ascii="Georgia" w:hAnsi="Georgia"/>
          <w:color w:val="2E2E2E"/>
          <w:sz w:val="27"/>
          <w:szCs w:val="27"/>
        </w:rPr>
        <w:t>EoL</w:t>
      </w:r>
      <w:proofErr w:type="spellEnd"/>
      <w:r>
        <w:rPr>
          <w:rFonts w:ascii="Georgia" w:hAnsi="Georgia"/>
          <w:color w:val="2E2E2E"/>
          <w:sz w:val="27"/>
          <w:szCs w:val="27"/>
        </w:rPr>
        <w:t xml:space="preserve"> management of EVs-LIBs through reverse logistics (RLs) activities, which are bounded </w:t>
      </w:r>
      <w:r>
        <w:rPr>
          <w:rFonts w:ascii="Georgia" w:hAnsi="Georgia"/>
          <w:color w:val="2E2E2E"/>
          <w:sz w:val="27"/>
          <w:szCs w:val="27"/>
        </w:rPr>
        <w:t>by</w:t>
      </w:r>
      <w:r>
        <w:rPr>
          <w:rFonts w:ascii="Georgia" w:hAnsi="Georgia"/>
          <w:color w:val="2E2E2E"/>
          <w:sz w:val="27"/>
          <w:szCs w:val="27"/>
        </w:rPr>
        <w:t xml:space="preserve"> many implementation barriers. Although several studies have been accomplished for RLs barrier analysis in various industries, less attention has been devoted to identifying and systematically </w:t>
      </w:r>
      <w:proofErr w:type="spellStart"/>
      <w:r>
        <w:rPr>
          <w:rFonts w:ascii="Georgia" w:hAnsi="Georgia"/>
          <w:color w:val="2E2E2E"/>
          <w:sz w:val="27"/>
          <w:szCs w:val="27"/>
        </w:rPr>
        <w:t>analysing</w:t>
      </w:r>
      <w:proofErr w:type="spellEnd"/>
      <w:r>
        <w:rPr>
          <w:rFonts w:ascii="Georgia" w:hAnsi="Georgia"/>
          <w:color w:val="2E2E2E"/>
          <w:sz w:val="27"/>
          <w:szCs w:val="27"/>
        </w:rPr>
        <w:t xml:space="preserve"> barriers of EVs-LIBs RLs. The purpose of this study is to identify a comprehensive list of the main barriers to the successful implementation of EVs-LIBs RLs practices. Based on the inputs from European industrial experts, an integrated approach of Total Interpretive Structural Modelling (TISM) and Cross-Impact Matrix Multiplication Applied to Classification (MICMAC) was applied to develop a hierarchical model based on the defined barrier categories. Finally, the most dominant barrier categories to the successful implementation of RLs activities for EVs-LIBs were </w:t>
      </w:r>
      <w:proofErr w:type="spellStart"/>
      <w:r>
        <w:rPr>
          <w:rFonts w:ascii="Georgia" w:hAnsi="Georgia"/>
          <w:color w:val="2E2E2E"/>
          <w:sz w:val="27"/>
          <w:szCs w:val="27"/>
        </w:rPr>
        <w:t>prioritised</w:t>
      </w:r>
      <w:proofErr w:type="spellEnd"/>
      <w:r>
        <w:rPr>
          <w:rFonts w:ascii="Georgia" w:hAnsi="Georgia"/>
          <w:color w:val="2E2E2E"/>
          <w:sz w:val="27"/>
          <w:szCs w:val="27"/>
        </w:rPr>
        <w:t xml:space="preserve"> to provide insights to industrial decision-makers and policymakers. Data were gathered using a questionnaire survey, which was distributed to various experts in EVs-LIBs manufacturing/recycling and EVs manufacturing companies. The findings revealed that ‘market and social’, and ‘policy and regulations’ categories are the two most influencing barriers to the implementation of EVs-LIBs RLs. This study lays the foundation for future research on the RLs activities for EVs-LIBs in a time </w:t>
      </w:r>
      <w:r>
        <w:rPr>
          <w:rFonts w:ascii="Georgia" w:hAnsi="Georgia"/>
          <w:color w:val="2E2E2E"/>
          <w:sz w:val="27"/>
          <w:szCs w:val="27"/>
        </w:rPr>
        <w:t>when</w:t>
      </w:r>
      <w:r>
        <w:rPr>
          <w:rFonts w:ascii="Georgia" w:hAnsi="Georgia"/>
          <w:color w:val="2E2E2E"/>
          <w:sz w:val="27"/>
          <w:szCs w:val="27"/>
        </w:rPr>
        <w:t xml:space="preserve"> EU regulations on the circular economy are mandating all auto manufacturing companies to deal with their </w:t>
      </w:r>
      <w:proofErr w:type="spellStart"/>
      <w:r>
        <w:rPr>
          <w:rFonts w:ascii="Georgia" w:hAnsi="Georgia"/>
          <w:color w:val="2E2E2E"/>
          <w:sz w:val="27"/>
          <w:szCs w:val="27"/>
        </w:rPr>
        <w:t>EoL</w:t>
      </w:r>
      <w:proofErr w:type="spellEnd"/>
      <w:r>
        <w:rPr>
          <w:rFonts w:ascii="Georgia" w:hAnsi="Georgia"/>
          <w:color w:val="2E2E2E"/>
          <w:sz w:val="27"/>
          <w:szCs w:val="27"/>
        </w:rPr>
        <w:t xml:space="preserve"> wastes.</w:t>
      </w:r>
    </w:p>
    <w:sectPr w:rsidR="00190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1M7AwsTAxsLQwsjBS0lEKTi0uzszPAykwrAUAtP9E6SwAAAA="/>
  </w:docVars>
  <w:rsids>
    <w:rsidRoot w:val="00022176"/>
    <w:rsid w:val="00022176"/>
    <w:rsid w:val="001902D3"/>
    <w:rsid w:val="00231E43"/>
    <w:rsid w:val="007A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8B0B"/>
  <w15:chartTrackingRefBased/>
  <w15:docId w15:val="{292DAF2D-A651-41AB-8550-138CCDE0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D4ABB23BC784691FDC58ABAD8A212" ma:contentTypeVersion="12" ma:contentTypeDescription="Create a new document." ma:contentTypeScope="" ma:versionID="6e2197cd236d7d229c8072c79a9cd635">
  <xsd:schema xmlns:xsd="http://www.w3.org/2001/XMLSchema" xmlns:xs="http://www.w3.org/2001/XMLSchema" xmlns:p="http://schemas.microsoft.com/office/2006/metadata/properties" xmlns:ns2="b8a7c46d-68b2-496c-8dc2-573504179ea9" xmlns:ns3="0326779b-a116-4a03-8607-d2ad54d57f4b" targetNamespace="http://schemas.microsoft.com/office/2006/metadata/properties" ma:root="true" ma:fieldsID="a117f0780f65679a8cf632c602d40f70" ns2:_="" ns3:_="">
    <xsd:import namespace="b8a7c46d-68b2-496c-8dc2-573504179ea9"/>
    <xsd:import namespace="0326779b-a116-4a03-8607-d2ad54d57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7c46d-68b2-496c-8dc2-573504179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6779b-a116-4a03-8607-d2ad54d57f4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f7ec18-b320-43ba-924e-2f0ad80c5928}" ma:internalName="TaxCatchAll" ma:showField="CatchAllData" ma:web="0326779b-a116-4a03-8607-d2ad54d57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47FC2-7245-44DD-9D1A-5598A8B05DB0}"/>
</file>

<file path=customXml/itemProps2.xml><?xml version="1.0" encoding="utf-8"?>
<ds:datastoreItem xmlns:ds="http://schemas.openxmlformats.org/officeDocument/2006/customXml" ds:itemID="{02A6D402-BFF4-4073-A3C7-C1B0C7516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Azadnia</dc:creator>
  <cp:keywords/>
  <dc:description/>
  <cp:lastModifiedBy>Amir</cp:lastModifiedBy>
  <cp:revision>1</cp:revision>
  <dcterms:created xsi:type="dcterms:W3CDTF">2022-10-18T10:00:00Z</dcterms:created>
  <dcterms:modified xsi:type="dcterms:W3CDTF">2022-10-18T10:29:00Z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2b14bf64-ec48-4209-8faf-e574fe733e81</vt:lpwstr>
  </property>
</Properties>
</file>