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6F" w:rsidRDefault="0082623E">
      <w:pPr>
        <w:pStyle w:val="BodyA"/>
        <w:jc w:val="center"/>
        <w:rPr>
          <w:b/>
          <w:bCs/>
          <w:sz w:val="24"/>
          <w:szCs w:val="24"/>
        </w:rPr>
      </w:pPr>
      <w:r>
        <w:rPr>
          <w:b/>
          <w:bCs/>
          <w:sz w:val="24"/>
          <w:szCs w:val="24"/>
        </w:rPr>
        <w:t>Maynooth University Department of Mathematics and Statistics</w:t>
      </w:r>
    </w:p>
    <w:p w:rsidR="006B226F" w:rsidRDefault="00A538AD">
      <w:pPr>
        <w:pStyle w:val="BodyA"/>
        <w:jc w:val="center"/>
        <w:rPr>
          <w:b/>
          <w:bCs/>
          <w:sz w:val="24"/>
          <w:szCs w:val="24"/>
        </w:rPr>
      </w:pPr>
      <w:r>
        <w:rPr>
          <w:b/>
          <w:bCs/>
          <w:sz w:val="24"/>
          <w:szCs w:val="24"/>
        </w:rPr>
        <w:t>Statistics m</w:t>
      </w:r>
      <w:r w:rsidR="00A11653">
        <w:rPr>
          <w:b/>
          <w:bCs/>
          <w:sz w:val="24"/>
          <w:szCs w:val="24"/>
        </w:rPr>
        <w:t>odules for PhD students registered to other Departments</w:t>
      </w:r>
    </w:p>
    <w:p w:rsidR="00A11653" w:rsidRDefault="00A11653">
      <w:pPr>
        <w:pStyle w:val="BodyA"/>
        <w:jc w:val="center"/>
        <w:rPr>
          <w:b/>
          <w:bCs/>
          <w:sz w:val="24"/>
          <w:szCs w:val="24"/>
        </w:rPr>
      </w:pPr>
    </w:p>
    <w:p w:rsidR="00A11653" w:rsidRDefault="00A11653">
      <w:pPr>
        <w:pStyle w:val="BodyA"/>
        <w:jc w:val="center"/>
        <w:rPr>
          <w:b/>
          <w:bCs/>
          <w:sz w:val="24"/>
          <w:szCs w:val="24"/>
        </w:rPr>
      </w:pPr>
      <w:r>
        <w:rPr>
          <w:b/>
          <w:bCs/>
          <w:sz w:val="24"/>
          <w:szCs w:val="24"/>
        </w:rPr>
        <w:t>Application form</w:t>
      </w:r>
    </w:p>
    <w:p w:rsidR="00A11653" w:rsidRDefault="00A11653">
      <w:pPr>
        <w:pStyle w:val="BodyA"/>
        <w:jc w:val="center"/>
        <w:rPr>
          <w:b/>
          <w:bCs/>
          <w:sz w:val="24"/>
          <w:szCs w:val="24"/>
        </w:rPr>
      </w:pPr>
    </w:p>
    <w:p w:rsidR="00A11653" w:rsidRDefault="00A11653" w:rsidP="00A11653">
      <w:pPr>
        <w:pStyle w:val="BodyA"/>
        <w:rPr>
          <w:b/>
          <w:bCs/>
          <w:sz w:val="24"/>
          <w:szCs w:val="24"/>
        </w:rPr>
      </w:pPr>
      <w:r>
        <w:rPr>
          <w:rFonts w:ascii="Calibri" w:eastAsia="Calibri" w:hAnsi="Calibri" w:cs="Calibri"/>
        </w:rPr>
        <w:t xml:space="preserve">Please complete this form and email it to </w:t>
      </w:r>
      <w:hyperlink r:id="rId8" w:history="1">
        <w:r w:rsidR="003434E6" w:rsidRPr="00E33DBC">
          <w:rPr>
            <w:rStyle w:val="Hyperlink"/>
            <w:rFonts w:ascii="Calibri" w:eastAsia="Calibri" w:hAnsi="Calibri" w:cs="Calibri"/>
          </w:rPr>
          <w:t>mathsstats@mu.ie</w:t>
        </w:r>
      </w:hyperlink>
      <w:r w:rsidR="00A85C0B">
        <w:rPr>
          <w:rFonts w:ascii="Calibri" w:eastAsia="Calibri" w:hAnsi="Calibri" w:cs="Calibri"/>
        </w:rPr>
        <w:t xml:space="preserve"> </w:t>
      </w:r>
      <w:r>
        <w:rPr>
          <w:rFonts w:ascii="Calibri" w:eastAsia="Calibri" w:hAnsi="Calibri" w:cs="Calibri"/>
        </w:rPr>
        <w:t>at least a week before the start of term of the module you are interested in.</w:t>
      </w:r>
    </w:p>
    <w:p w:rsidR="006B226F" w:rsidRDefault="006B226F">
      <w:pPr>
        <w:pStyle w:val="BodyA"/>
        <w:rPr>
          <w:sz w:val="20"/>
          <w:szCs w:val="20"/>
        </w:rPr>
      </w:pPr>
    </w:p>
    <w:p w:rsidR="006B226F" w:rsidRDefault="006B226F">
      <w:pPr>
        <w:pStyle w:val="BodyA"/>
        <w:rPr>
          <w:sz w:val="20"/>
          <w:szCs w:val="20"/>
        </w:rPr>
      </w:pPr>
    </w:p>
    <w:tbl>
      <w:tblPr>
        <w:tblStyle w:val="TableGrid"/>
        <w:tblW w:w="0" w:type="auto"/>
        <w:tblLook w:val="04A0" w:firstRow="1" w:lastRow="0" w:firstColumn="1" w:lastColumn="0" w:noHBand="0" w:noVBand="1"/>
      </w:tblPr>
      <w:tblGrid>
        <w:gridCol w:w="2660"/>
        <w:gridCol w:w="7188"/>
      </w:tblGrid>
      <w:tr w:rsidR="00A11653" w:rsidTr="00A11653">
        <w:tc>
          <w:tcPr>
            <w:tcW w:w="2660"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Name</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Student number</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80B6B" w:rsidTr="00A11653">
        <w:tc>
          <w:tcPr>
            <w:tcW w:w="2660" w:type="dxa"/>
          </w:tcPr>
          <w:p w:rsidR="00A80B6B" w:rsidRDefault="00A80B6B" w:rsidP="00A11653">
            <w:pPr>
              <w:pStyle w:val="BodyA"/>
              <w:rPr>
                <w:rFonts w:ascii="Calibri" w:eastAsia="Calibri" w:hAnsi="Calibri" w:cs="Calibri"/>
              </w:rPr>
            </w:pPr>
            <w:r>
              <w:rPr>
                <w:rFonts w:ascii="Calibri" w:eastAsia="Calibri" w:hAnsi="Calibri" w:cs="Calibri"/>
              </w:rPr>
              <w:t>Email</w:t>
            </w:r>
          </w:p>
          <w:p w:rsidR="00A80B6B" w:rsidRDefault="00A80B6B" w:rsidP="00A11653">
            <w:pPr>
              <w:pStyle w:val="BodyA"/>
              <w:rPr>
                <w:rFonts w:ascii="Calibri" w:eastAsia="Calibri" w:hAnsi="Calibri" w:cs="Calibri"/>
              </w:rPr>
            </w:pPr>
          </w:p>
        </w:tc>
        <w:tc>
          <w:tcPr>
            <w:tcW w:w="7188" w:type="dxa"/>
          </w:tcPr>
          <w:p w:rsidR="00A80B6B" w:rsidRDefault="00A80B6B"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80B6B" w:rsidTr="00A11653">
        <w:tc>
          <w:tcPr>
            <w:tcW w:w="2660" w:type="dxa"/>
          </w:tcPr>
          <w:p w:rsidR="00A80B6B" w:rsidRDefault="00A80B6B" w:rsidP="00A11653">
            <w:pPr>
              <w:pStyle w:val="BodyA"/>
              <w:rPr>
                <w:rFonts w:ascii="Calibri" w:eastAsia="Calibri" w:hAnsi="Calibri" w:cs="Calibri"/>
              </w:rPr>
            </w:pPr>
            <w:r>
              <w:rPr>
                <w:rFonts w:ascii="Calibri" w:eastAsia="Calibri" w:hAnsi="Calibri" w:cs="Calibri"/>
              </w:rPr>
              <w:t>Phone number</w:t>
            </w:r>
          </w:p>
          <w:p w:rsidR="00A80B6B" w:rsidRDefault="00A80B6B" w:rsidP="00A11653">
            <w:pPr>
              <w:pStyle w:val="BodyA"/>
              <w:rPr>
                <w:rFonts w:ascii="Calibri" w:eastAsia="Calibri" w:hAnsi="Calibri" w:cs="Calibri"/>
              </w:rPr>
            </w:pPr>
          </w:p>
        </w:tc>
        <w:tc>
          <w:tcPr>
            <w:tcW w:w="7188" w:type="dxa"/>
          </w:tcPr>
          <w:p w:rsidR="00A80B6B" w:rsidRDefault="00A80B6B"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Department</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Research supervisor</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Has your supervisor approved you taking this module?</w:t>
            </w:r>
          </w:p>
          <w:p w:rsidR="00A11653" w:rsidRDefault="00A11653" w:rsidP="00A11653">
            <w:pPr>
              <w:pStyle w:val="BodyA"/>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Yes / no</w:t>
            </w: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Module(s) you with to take</w:t>
            </w:r>
          </w:p>
          <w:p w:rsidR="00A11653" w:rsidRDefault="00A11653" w:rsidP="00A11653">
            <w:pPr>
              <w:pStyle w:val="BodyA"/>
              <w:rPr>
                <w:rFonts w:ascii="Calibri" w:eastAsia="Calibri" w:hAnsi="Calibri" w:cs="Calibri"/>
              </w:rPr>
            </w:pPr>
            <w:r>
              <w:rPr>
                <w:rFonts w:ascii="Calibri" w:eastAsia="Calibri" w:hAnsi="Calibri" w:cs="Calibri"/>
              </w:rPr>
              <w:t>(see list of available modules on next page)</w:t>
            </w:r>
          </w:p>
          <w:p w:rsidR="00A11653" w:rsidRDefault="00A11653" w:rsidP="00A11653">
            <w:pPr>
              <w:pStyle w:val="BodyA"/>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 xml:space="preserve">Details of previous courses taken in </w:t>
            </w:r>
            <w:r w:rsidRPr="00B16DD9">
              <w:rPr>
                <w:rFonts w:ascii="Calibri" w:eastAsia="Calibri" w:hAnsi="Calibri" w:cs="Calibri"/>
                <w:b/>
              </w:rPr>
              <w:t>Statistics</w:t>
            </w:r>
            <w:r>
              <w:rPr>
                <w:rFonts w:ascii="Calibri" w:eastAsia="Calibri" w:hAnsi="Calibri" w:cs="Calibri"/>
              </w:rPr>
              <w:t xml:space="preserve"> at Maynooth or elsewhere</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A11653" w:rsidTr="00A11653">
        <w:tc>
          <w:tcPr>
            <w:tcW w:w="2660" w:type="dxa"/>
          </w:tcPr>
          <w:p w:rsidR="00A11653" w:rsidRDefault="00A11653" w:rsidP="00A11653">
            <w:pPr>
              <w:pStyle w:val="BodyA"/>
              <w:rPr>
                <w:rFonts w:ascii="Calibri" w:eastAsia="Calibri" w:hAnsi="Calibri" w:cs="Calibri"/>
              </w:rPr>
            </w:pPr>
            <w:r>
              <w:rPr>
                <w:rFonts w:ascii="Calibri" w:eastAsia="Calibri" w:hAnsi="Calibri" w:cs="Calibri"/>
              </w:rPr>
              <w:t xml:space="preserve">Details of previous courses taken in </w:t>
            </w:r>
            <w:r w:rsidRPr="00B16DD9">
              <w:rPr>
                <w:rFonts w:ascii="Calibri" w:eastAsia="Calibri" w:hAnsi="Calibri" w:cs="Calibri"/>
                <w:b/>
              </w:rPr>
              <w:t>Mathematics</w:t>
            </w:r>
            <w:r>
              <w:rPr>
                <w:rFonts w:ascii="Calibri" w:eastAsia="Calibri" w:hAnsi="Calibri" w:cs="Calibri"/>
              </w:rPr>
              <w:t xml:space="preserve"> at Maynooth or elsewhere</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B16DD9" w:rsidRDefault="00B16DD9"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rsidR="00B16DD9" w:rsidRPr="00B16DD9" w:rsidRDefault="00B16DD9" w:rsidP="00B16DD9">
            <w:pPr>
              <w:rPr>
                <w:lang w:eastAsia="en-IE"/>
              </w:rPr>
            </w:pPr>
          </w:p>
          <w:p w:rsidR="00A11653" w:rsidRPr="00B16DD9" w:rsidRDefault="00A11653" w:rsidP="00B16DD9">
            <w:pPr>
              <w:rPr>
                <w:lang w:eastAsia="en-IE"/>
              </w:rPr>
            </w:pPr>
          </w:p>
        </w:tc>
      </w:tr>
      <w:tr w:rsidR="00A11653" w:rsidTr="00A11653">
        <w:tc>
          <w:tcPr>
            <w:tcW w:w="2660" w:type="dxa"/>
          </w:tcPr>
          <w:p w:rsidR="00A11653" w:rsidRDefault="00A11653" w:rsidP="00A11653">
            <w:pPr>
              <w:pStyle w:val="Default"/>
              <w:rPr>
                <w:rFonts w:ascii="Calibri" w:eastAsia="Calibri" w:hAnsi="Calibri" w:cs="Calibri"/>
              </w:rPr>
            </w:pPr>
            <w:r>
              <w:rPr>
                <w:rFonts w:ascii="Calibri" w:eastAsia="Calibri" w:hAnsi="Calibri" w:cs="Calibri"/>
              </w:rPr>
              <w:t>What you hope to learn from taking a course in our department</w:t>
            </w:r>
          </w:p>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7188" w:type="dxa"/>
          </w:tcPr>
          <w:p w:rsidR="00A11653" w:rsidRDefault="00A11653" w:rsidP="00A1165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bl>
    <w:p w:rsidR="00A11653" w:rsidRDefault="00A11653">
      <w:pPr>
        <w:pStyle w:val="BodyA"/>
        <w:rPr>
          <w:rFonts w:ascii="Calibri" w:eastAsia="Calibri" w:hAnsi="Calibri" w:cs="Calibri"/>
        </w:rPr>
      </w:pPr>
    </w:p>
    <w:p w:rsidR="00A11653" w:rsidRDefault="00A11653">
      <w:pPr>
        <w:pStyle w:val="BodyA"/>
        <w:rPr>
          <w:rFonts w:ascii="Calibri" w:eastAsia="Calibri" w:hAnsi="Calibri" w:cs="Calibri"/>
        </w:rPr>
      </w:pPr>
    </w:p>
    <w:p w:rsidR="006B226F" w:rsidRDefault="006B226F">
      <w:pPr>
        <w:pStyle w:val="BodyA"/>
        <w:rPr>
          <w:rFonts w:ascii="Calibri" w:eastAsia="Calibri" w:hAnsi="Calibri" w:cs="Calibri"/>
        </w:rPr>
      </w:pPr>
    </w:p>
    <w:p w:rsidR="00A11653" w:rsidRDefault="00A11653" w:rsidP="008A7325">
      <w:pPr>
        <w:pStyle w:val="BodyA"/>
        <w:rPr>
          <w:rFonts w:ascii="Trebuchet MS" w:eastAsia="Trebuchet MS" w:hAnsi="Trebuchet MS" w:cs="Trebuchet MS"/>
        </w:rPr>
      </w:pPr>
      <w:r>
        <w:rPr>
          <w:rFonts w:ascii="Calibri" w:eastAsia="Calibri" w:hAnsi="Calibri" w:cs="Calibri"/>
        </w:rPr>
        <w:t>Permission to take an MT8XX module is required from the Head of the Department of Mathematics &amp; Statistics and/or the Statistics Coordinator</w:t>
      </w:r>
      <w:r w:rsidR="008A7325">
        <w:rPr>
          <w:rFonts w:ascii="Calibri" w:eastAsia="Calibri" w:hAnsi="Calibri" w:cs="Calibri"/>
        </w:rPr>
        <w:t xml:space="preserve">. </w:t>
      </w:r>
    </w:p>
    <w:p w:rsidR="00A11653" w:rsidRDefault="00A11653" w:rsidP="00A11653">
      <w:pPr>
        <w:pStyle w:val="BodyA"/>
        <w:rPr>
          <w:rFonts w:ascii="Calibri" w:eastAsia="Calibri" w:hAnsi="Calibri" w:cs="Calibri"/>
        </w:rPr>
      </w:pPr>
    </w:p>
    <w:p w:rsidR="00A11653" w:rsidRDefault="00A11653" w:rsidP="00A11653">
      <w:pPr>
        <w:pStyle w:val="BodyA"/>
        <w:rPr>
          <w:rFonts w:ascii="Calibri" w:eastAsia="Calibri" w:hAnsi="Calibri" w:cs="Calibri"/>
          <w:b/>
          <w:bCs/>
        </w:rPr>
      </w:pPr>
      <w:r>
        <w:rPr>
          <w:rFonts w:ascii="Calibri" w:eastAsia="Calibri" w:hAnsi="Calibri" w:cs="Calibri"/>
          <w:b/>
          <w:bCs/>
        </w:rPr>
        <w:t xml:space="preserve">If you are granted permission to attend an MT8XX course, the Department Office will send written permission to the Records Office to register you to the module.  You should then contact the Department Office for Moodle access, tutorial and lab registration. </w:t>
      </w:r>
    </w:p>
    <w:p w:rsidR="00A11653" w:rsidRDefault="00A11653">
      <w:pPr>
        <w:rPr>
          <w:rFonts w:ascii="Calibri" w:eastAsia="Calibri" w:hAnsi="Calibri" w:cs="Calibri"/>
          <w:b/>
        </w:rPr>
      </w:pPr>
    </w:p>
    <w:p w:rsidR="00A11653" w:rsidRDefault="00A11653">
      <w:pPr>
        <w:rPr>
          <w:rFonts w:ascii="Calibri" w:eastAsia="Calibri" w:hAnsi="Calibri" w:cs="Calibri"/>
          <w:b/>
          <w:color w:val="000000"/>
          <w:szCs w:val="22"/>
          <w:u w:color="000000"/>
          <w:lang w:eastAsia="en-IE"/>
        </w:rPr>
      </w:pPr>
    </w:p>
    <w:p w:rsidR="00A11653" w:rsidRDefault="00A11653">
      <w:pPr>
        <w:rPr>
          <w:rFonts w:ascii="Calibri" w:eastAsia="Calibri" w:hAnsi="Calibri" w:cs="Calibri"/>
          <w:b/>
          <w:color w:val="000000"/>
          <w:szCs w:val="22"/>
          <w:u w:color="000000"/>
          <w:lang w:eastAsia="en-IE"/>
        </w:rPr>
      </w:pPr>
      <w:bookmarkStart w:id="0" w:name="_GoBack"/>
      <w:bookmarkEnd w:id="0"/>
      <w:r>
        <w:rPr>
          <w:rFonts w:ascii="Calibri" w:eastAsia="Calibri" w:hAnsi="Calibri" w:cs="Calibri"/>
          <w:b/>
        </w:rPr>
        <w:br w:type="page"/>
      </w:r>
    </w:p>
    <w:p w:rsidR="00A11653" w:rsidRPr="00A11653" w:rsidRDefault="00A11653">
      <w:pPr>
        <w:pStyle w:val="BodyA"/>
        <w:rPr>
          <w:rFonts w:ascii="Calibri" w:eastAsia="Calibri" w:hAnsi="Calibri" w:cs="Calibri"/>
          <w:b/>
          <w:sz w:val="24"/>
        </w:rPr>
      </w:pPr>
      <w:r w:rsidRPr="00A11653">
        <w:rPr>
          <w:rFonts w:ascii="Calibri" w:eastAsia="Calibri" w:hAnsi="Calibri" w:cs="Calibri"/>
          <w:b/>
          <w:sz w:val="24"/>
        </w:rPr>
        <w:lastRenderedPageBreak/>
        <w:t>List of available modules</w:t>
      </w:r>
    </w:p>
    <w:p w:rsidR="00A11653" w:rsidRDefault="00A11653">
      <w:pPr>
        <w:pStyle w:val="BodyA"/>
        <w:rPr>
          <w:rFonts w:ascii="Calibri" w:eastAsia="Calibri" w:hAnsi="Calibri" w:cs="Calibri"/>
        </w:rPr>
      </w:pPr>
    </w:p>
    <w:p w:rsidR="00A538AD" w:rsidRDefault="00A538AD" w:rsidP="00A538AD">
      <w:pPr>
        <w:pStyle w:val="BodyA"/>
        <w:rPr>
          <w:rFonts w:ascii="Trebuchet MS" w:eastAsia="Trebuchet MS" w:hAnsi="Trebuchet MS" w:cs="Trebuchet MS"/>
        </w:rPr>
      </w:pPr>
      <w:r>
        <w:rPr>
          <w:rFonts w:ascii="Calibri" w:eastAsia="Calibri" w:hAnsi="Calibri" w:cs="Calibri"/>
        </w:rPr>
        <w:t xml:space="preserve">These </w:t>
      </w:r>
      <w:r w:rsidR="00877786">
        <w:rPr>
          <w:rFonts w:ascii="Calibri" w:eastAsia="Calibri" w:hAnsi="Calibri" w:cs="Calibri"/>
        </w:rPr>
        <w:t>modules</w:t>
      </w:r>
      <w:r>
        <w:rPr>
          <w:rFonts w:ascii="Calibri" w:eastAsia="Calibri" w:hAnsi="Calibri" w:cs="Calibri"/>
        </w:rPr>
        <w:t xml:space="preserve"> are undergraduate </w:t>
      </w:r>
      <w:r w:rsidR="00877786">
        <w:rPr>
          <w:rFonts w:ascii="Calibri" w:eastAsia="Calibri" w:hAnsi="Calibri" w:cs="Calibri"/>
        </w:rPr>
        <w:t xml:space="preserve">modules </w:t>
      </w:r>
      <w:r>
        <w:rPr>
          <w:rFonts w:ascii="Calibri" w:eastAsia="Calibri" w:hAnsi="Calibri" w:cs="Calibri"/>
        </w:rPr>
        <w:t>(with a change of assessment). The module “level” is a rough indicator of difficulty.</w:t>
      </w:r>
    </w:p>
    <w:p w:rsidR="006B226F" w:rsidRDefault="006B226F">
      <w:pPr>
        <w:pStyle w:val="BodyA"/>
        <w:rPr>
          <w:rFonts w:ascii="Calibri" w:eastAsia="Calibri" w:hAnsi="Calibri" w:cs="Calibri"/>
        </w:rPr>
      </w:pPr>
    </w:p>
    <w:p w:rsidR="006B226F" w:rsidRDefault="0082623E">
      <w:pPr>
        <w:pStyle w:val="BodyA"/>
        <w:rPr>
          <w:rFonts w:ascii="Calibri" w:eastAsia="Calibri" w:hAnsi="Calibri" w:cs="Calibri"/>
        </w:rPr>
      </w:pPr>
      <w:r>
        <w:rPr>
          <w:rFonts w:ascii="Calibri" w:eastAsia="Calibri" w:hAnsi="Calibri" w:cs="Calibri"/>
        </w:rPr>
        <w:t>Please check the module descriptions in Course finder (</w:t>
      </w:r>
      <w:hyperlink r:id="rId9" w:history="1">
        <w:r w:rsidRPr="006641E6">
          <w:rPr>
            <w:rStyle w:val="Hyperlink"/>
            <w:rFonts w:ascii="Calibri" w:eastAsia="Calibri" w:hAnsi="Calibri" w:cs="Calibri"/>
          </w:rPr>
          <w:t>http://apps.maynoothuniversity.ie/courses/</w:t>
        </w:r>
      </w:hyperlink>
      <w:r>
        <w:rPr>
          <w:rFonts w:ascii="Calibri" w:eastAsia="Calibri" w:hAnsi="Calibri" w:cs="Calibri"/>
        </w:rPr>
        <w:t xml:space="preserve">) and review your module choice with </w:t>
      </w:r>
      <w:r w:rsidR="00A11653">
        <w:rPr>
          <w:rFonts w:ascii="Calibri" w:eastAsia="Calibri" w:hAnsi="Calibri" w:cs="Calibri"/>
          <w:b/>
          <w:bCs/>
        </w:rPr>
        <w:t>your s</w:t>
      </w:r>
      <w:r>
        <w:rPr>
          <w:rFonts w:ascii="Calibri" w:eastAsia="Calibri" w:hAnsi="Calibri" w:cs="Calibri"/>
          <w:b/>
          <w:bCs/>
        </w:rPr>
        <w:t>upervisor</w:t>
      </w:r>
      <w:r>
        <w:rPr>
          <w:rFonts w:ascii="Calibri" w:eastAsia="Calibri" w:hAnsi="Calibri" w:cs="Calibri"/>
        </w:rPr>
        <w:t>.</w:t>
      </w:r>
    </w:p>
    <w:p w:rsidR="00B50B88" w:rsidRDefault="00B50B88">
      <w:pPr>
        <w:pStyle w:val="BodyA"/>
        <w:rPr>
          <w:rFonts w:ascii="Calibri" w:eastAsia="Calibri" w:hAnsi="Calibri" w:cs="Calibri"/>
        </w:rPr>
      </w:pPr>
    </w:p>
    <w:p w:rsidR="00B50B88" w:rsidRDefault="00B50B88" w:rsidP="00B50B88">
      <w:pPr>
        <w:pStyle w:val="BodyA"/>
        <w:rPr>
          <w:rFonts w:ascii="Calibri" w:eastAsia="Calibri" w:hAnsi="Calibri" w:cs="Calibri"/>
        </w:rPr>
      </w:pPr>
      <w:r>
        <w:rPr>
          <w:rFonts w:ascii="Calibri" w:eastAsia="Calibri" w:hAnsi="Calibri" w:cs="Calibri"/>
        </w:rPr>
        <w:t xml:space="preserve">Registration to the </w:t>
      </w:r>
      <w:r w:rsidRPr="00877786">
        <w:rPr>
          <w:rFonts w:ascii="Calibri" w:eastAsia="Calibri" w:hAnsi="Calibri" w:cs="Calibri"/>
          <w:b/>
        </w:rPr>
        <w:t>ST8XX</w:t>
      </w:r>
      <w:r>
        <w:rPr>
          <w:rFonts w:ascii="Calibri" w:eastAsia="Calibri" w:hAnsi="Calibri" w:cs="Calibri"/>
        </w:rPr>
        <w:t xml:space="preserve"> version of the module code is required.</w:t>
      </w:r>
    </w:p>
    <w:p w:rsidR="008A7325" w:rsidRDefault="008A7325">
      <w:pPr>
        <w:pStyle w:val="BodyA"/>
        <w:rPr>
          <w:rFonts w:ascii="Calibri" w:eastAsia="Calibri" w:hAnsi="Calibri" w:cs="Calibri"/>
        </w:rPr>
      </w:pPr>
    </w:p>
    <w:p w:rsidR="003C5A8B" w:rsidRPr="003C5A8B" w:rsidRDefault="003C5A8B">
      <w:pPr>
        <w:pStyle w:val="BodyA"/>
        <w:rPr>
          <w:rFonts w:ascii="Calibri" w:eastAsia="Calibri" w:hAnsi="Calibri" w:cs="Calibri"/>
          <w:b/>
        </w:rPr>
      </w:pPr>
      <w:r w:rsidRPr="003C5A8B">
        <w:rPr>
          <w:rFonts w:ascii="Calibri" w:eastAsia="Calibri" w:hAnsi="Calibri" w:cs="Calibri"/>
          <w:b/>
        </w:rPr>
        <w:t xml:space="preserve">Specifically designed for postgraduate students </w:t>
      </w:r>
      <w:r w:rsidRPr="003C5A8B">
        <w:rPr>
          <w:rFonts w:ascii="Calibri" w:eastAsia="Calibri" w:hAnsi="Calibri" w:cs="Calibri"/>
          <w:b/>
          <w:u w:val="single"/>
        </w:rPr>
        <w:t>without a background in Statistics</w:t>
      </w:r>
      <w:r w:rsidRPr="003C5A8B">
        <w:rPr>
          <w:rFonts w:ascii="Calibri" w:eastAsia="Calibri" w:hAnsi="Calibri" w:cs="Calibri"/>
          <w:b/>
        </w:rPr>
        <w:t>:</w:t>
      </w:r>
    </w:p>
    <w:p w:rsidR="003C5A8B" w:rsidRDefault="003C5A8B">
      <w:pPr>
        <w:pStyle w:val="BodyA"/>
        <w:rPr>
          <w:rFonts w:ascii="Calibri" w:eastAsia="Calibri" w:hAnsi="Calibri" w:cs="Calibri"/>
        </w:rPr>
      </w:pPr>
    </w:p>
    <w:tbl>
      <w:tblPr>
        <w:tblW w:w="99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3879"/>
        <w:gridCol w:w="660"/>
        <w:gridCol w:w="2133"/>
        <w:gridCol w:w="1500"/>
      </w:tblGrid>
      <w:tr w:rsidR="003C5A8B" w:rsidTr="00C06ED5">
        <w:trPr>
          <w:trHeight w:val="27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C5A8B" w:rsidRDefault="003C5A8B" w:rsidP="00C06ED5">
            <w:pPr>
              <w:pStyle w:val="TableStyle2A"/>
              <w:jc w:val="center"/>
            </w:pPr>
            <w:r>
              <w:t>Module code</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C5A8B" w:rsidRDefault="003C5A8B" w:rsidP="00C06ED5">
            <w:pPr>
              <w:pStyle w:val="TableStyle2A"/>
              <w:jc w:val="center"/>
            </w:pPr>
            <w:r>
              <w:t>Title</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C5A8B" w:rsidRDefault="003C5A8B" w:rsidP="00C06ED5">
            <w:pPr>
              <w:pStyle w:val="TableStyle2A"/>
              <w:jc w:val="center"/>
            </w:pPr>
            <w:proofErr w:type="spellStart"/>
            <w:r>
              <w:t>Sem</w:t>
            </w:r>
            <w:proofErr w:type="spellEnd"/>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C5A8B" w:rsidRDefault="003C5A8B" w:rsidP="00C06ED5">
            <w:pPr>
              <w:pStyle w:val="TableStyle2A"/>
              <w:jc w:val="center"/>
            </w:pPr>
            <w:r>
              <w:t>For timetable and further information on module, see</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C5A8B" w:rsidRDefault="003C5A8B" w:rsidP="00C06ED5">
            <w:pPr>
              <w:pStyle w:val="TableStyle2A"/>
              <w:jc w:val="center"/>
            </w:pPr>
            <w:r>
              <w:t>Module level</w:t>
            </w:r>
          </w:p>
        </w:tc>
      </w:tr>
      <w:tr w:rsidR="003C5A8B" w:rsidTr="00C06ED5">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C5A8B" w:rsidRDefault="003C5A8B" w:rsidP="00C06ED5">
            <w:pPr>
              <w:pStyle w:val="TableStyle2A"/>
              <w:jc w:val="center"/>
            </w:pPr>
            <w:r>
              <w:t>S</w:t>
            </w:r>
            <w:r w:rsidR="00B50B88">
              <w:t>T863D</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C5A8B" w:rsidRDefault="003C5A8B" w:rsidP="00C06ED5">
            <w:pPr>
              <w:pStyle w:val="Default"/>
            </w:pPr>
            <w:r>
              <w:rPr>
                <w:color w:val="525252"/>
                <w:sz w:val="20"/>
                <w:szCs w:val="20"/>
                <w:u w:color="525252"/>
              </w:rPr>
              <w:t>Statistical Methods for Data Science</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C5A8B" w:rsidRDefault="003C5A8B" w:rsidP="00C06ED5">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C5A8B" w:rsidRDefault="003C5A8B" w:rsidP="00C06ED5">
            <w:pPr>
              <w:pStyle w:val="TableStyle2A"/>
              <w:jc w:val="center"/>
            </w:pPr>
            <w:r>
              <w:t>ST663</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C5A8B" w:rsidRDefault="003C5A8B" w:rsidP="00C06ED5">
            <w:pPr>
              <w:pStyle w:val="TableStyle2A"/>
              <w:jc w:val="center"/>
            </w:pPr>
            <w:r>
              <w:t>Postgrad</w:t>
            </w:r>
          </w:p>
        </w:tc>
      </w:tr>
    </w:tbl>
    <w:p w:rsidR="003C5A8B" w:rsidRDefault="003C5A8B">
      <w:pPr>
        <w:pStyle w:val="BodyA"/>
        <w:rPr>
          <w:rFonts w:ascii="Calibri" w:eastAsia="Calibri" w:hAnsi="Calibri" w:cs="Calibri"/>
        </w:rPr>
      </w:pPr>
    </w:p>
    <w:p w:rsidR="003C5A8B" w:rsidRDefault="003C5A8B">
      <w:pPr>
        <w:pStyle w:val="BodyA"/>
        <w:rPr>
          <w:rFonts w:ascii="Calibri" w:eastAsia="Calibri" w:hAnsi="Calibri" w:cs="Calibri"/>
        </w:rPr>
      </w:pPr>
    </w:p>
    <w:p w:rsidR="006B226F" w:rsidRDefault="003C5A8B">
      <w:pPr>
        <w:pStyle w:val="BodyA"/>
        <w:rPr>
          <w:rFonts w:ascii="Calibri" w:eastAsia="Calibri" w:hAnsi="Calibri" w:cs="Calibri"/>
        </w:rPr>
      </w:pPr>
      <w:r w:rsidRPr="003C5A8B">
        <w:rPr>
          <w:rFonts w:ascii="Calibri" w:eastAsia="Calibri" w:hAnsi="Calibri" w:cs="Calibri"/>
          <w:b/>
        </w:rPr>
        <w:t>Designed for undergraduate</w:t>
      </w:r>
      <w:r>
        <w:rPr>
          <w:rFonts w:ascii="Calibri" w:eastAsia="Calibri" w:hAnsi="Calibri" w:cs="Calibri"/>
          <w:b/>
        </w:rPr>
        <w:t>s but may be suitable for postgraduate students depending on their prior experience</w:t>
      </w:r>
      <w:r>
        <w:rPr>
          <w:rFonts w:ascii="Calibri" w:eastAsia="Calibri" w:hAnsi="Calibri" w:cs="Calibri"/>
        </w:rPr>
        <w:t>:</w:t>
      </w:r>
    </w:p>
    <w:p w:rsidR="006B226F" w:rsidRDefault="006B226F">
      <w:pPr>
        <w:pStyle w:val="BodyA"/>
        <w:rPr>
          <w:rFonts w:ascii="Calibri" w:eastAsia="Calibri" w:hAnsi="Calibri" w:cs="Calibri"/>
        </w:rPr>
      </w:pPr>
    </w:p>
    <w:tbl>
      <w:tblPr>
        <w:tblW w:w="99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3879"/>
        <w:gridCol w:w="660"/>
        <w:gridCol w:w="2133"/>
        <w:gridCol w:w="1500"/>
      </w:tblGrid>
      <w:tr w:rsidR="006B226F">
        <w:trPr>
          <w:trHeight w:val="27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77786" w:rsidP="00877786">
            <w:pPr>
              <w:pStyle w:val="TableStyle2A"/>
              <w:jc w:val="center"/>
            </w:pPr>
            <w:r>
              <w:t>Module code</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Title</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proofErr w:type="spellStart"/>
            <w:r>
              <w:t>Sem</w:t>
            </w:r>
            <w:proofErr w:type="spellEnd"/>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For timetable</w:t>
            </w:r>
            <w:r w:rsidR="00A538AD">
              <w:t xml:space="preserve"> and further information on module</w:t>
            </w:r>
            <w:r>
              <w:t>, see</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77786">
            <w:pPr>
              <w:pStyle w:val="TableStyle2A"/>
              <w:jc w:val="center"/>
            </w:pPr>
            <w:r>
              <w:t>Module</w:t>
            </w:r>
            <w:r w:rsidR="0082623E">
              <w:t xml:space="preserve"> level</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11653">
            <w:pPr>
              <w:pStyle w:val="TableStyle2A"/>
              <w:jc w:val="center"/>
            </w:pPr>
            <w:r>
              <w:t>S</w:t>
            </w:r>
            <w:r w:rsidR="00B16DD9">
              <w:t>T821</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Default"/>
            </w:pPr>
            <w:r>
              <w:rPr>
                <w:color w:val="525252"/>
                <w:sz w:val="20"/>
                <w:szCs w:val="20"/>
                <w:u w:color="525252"/>
              </w:rPr>
              <w:t>Introduction to Statistics</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11653" w:rsidP="00AB7E76">
            <w:pPr>
              <w:pStyle w:val="TableStyle2A"/>
              <w:jc w:val="center"/>
            </w:pPr>
            <w:r>
              <w:t>S</w:t>
            </w:r>
            <w:r w:rsidR="0082623E">
              <w:t>T221</w:t>
            </w:r>
            <w:r w:rsidR="00AB7E76">
              <w:t>A</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1</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11653">
            <w:pPr>
              <w:pStyle w:val="TableStyle2A"/>
              <w:jc w:val="center"/>
            </w:pPr>
            <w:r>
              <w:t>S</w:t>
            </w:r>
            <w:r w:rsidR="00B16DD9">
              <w:t>T822</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pPr>
            <w:r>
              <w:rPr>
                <w:color w:val="525252"/>
                <w:u w:color="525252"/>
              </w:rPr>
              <w:t>Introduction to Statistics</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11653">
            <w:pPr>
              <w:pStyle w:val="TableStyle2A"/>
              <w:jc w:val="center"/>
            </w:pPr>
            <w:r>
              <w:t>S</w:t>
            </w:r>
            <w:r w:rsidR="0082623E">
              <w:t>T222S</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1</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rsidP="00A2757E">
            <w:pPr>
              <w:pStyle w:val="TableStyle2A"/>
              <w:jc w:val="center"/>
            </w:pPr>
            <w:r>
              <w:t>ST</w:t>
            </w:r>
            <w:r w:rsidR="0082623E">
              <w:t>861T</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Default"/>
            </w:pPr>
            <w:r>
              <w:rPr>
                <w:color w:val="525252"/>
                <w:sz w:val="20"/>
                <w:szCs w:val="20"/>
                <w:u w:color="525252"/>
              </w:rPr>
              <w:t>Data Analysis</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rsidP="00A2757E">
            <w:pPr>
              <w:pStyle w:val="TableStyle2A"/>
              <w:jc w:val="center"/>
            </w:pPr>
            <w:r>
              <w:t>ST361</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rsidP="00A2757E">
            <w:pPr>
              <w:pStyle w:val="TableStyle2A"/>
              <w:jc w:val="center"/>
            </w:pPr>
            <w:r>
              <w:t>ST</w:t>
            </w:r>
            <w:r w:rsidR="0082623E">
              <w:t>864T</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pPr>
            <w:r>
              <w:rPr>
                <w:color w:val="525252"/>
                <w:u w:color="525252"/>
              </w:rPr>
              <w:t>Design and Analysis of Experiments</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jc w:val="center"/>
            </w:pPr>
            <w:r>
              <w:t>ST364</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2</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rsidP="00A2757E">
            <w:pPr>
              <w:pStyle w:val="TableStyle2A"/>
              <w:jc w:val="center"/>
            </w:pPr>
            <w:r>
              <w:t>ST</w:t>
            </w:r>
            <w:r w:rsidR="0082623E">
              <w:t>866T</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pPr>
            <w:r>
              <w:rPr>
                <w:color w:val="525252"/>
                <w:u w:color="525252"/>
              </w:rPr>
              <w:t>Statistical Computing with R</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jc w:val="center"/>
            </w:pPr>
            <w:r>
              <w:t>ST366</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rsidP="00A2757E">
            <w:pPr>
              <w:pStyle w:val="TableStyle2A"/>
              <w:jc w:val="center"/>
            </w:pPr>
            <w:r>
              <w:t>ST861</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pPr>
            <w:r>
              <w:rPr>
                <w:color w:val="525252"/>
                <w:u w:color="525252"/>
              </w:rPr>
              <w:t>Probability</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jc w:val="center"/>
            </w:pPr>
            <w:r>
              <w:t>ST461</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3</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rsidP="00A2757E">
            <w:pPr>
              <w:pStyle w:val="TableStyle2A"/>
              <w:jc w:val="center"/>
            </w:pPr>
            <w:r>
              <w:t>ST862</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pPr>
            <w:r>
              <w:rPr>
                <w:color w:val="525252"/>
                <w:u w:color="525252"/>
              </w:rPr>
              <w:t>Statistical inference</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jc w:val="center"/>
            </w:pPr>
            <w:r>
              <w:t>ST462</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3</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rsidP="00A2757E">
            <w:pPr>
              <w:pStyle w:val="TableStyle2A"/>
              <w:jc w:val="center"/>
            </w:pPr>
            <w:r>
              <w:t>ST863</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rsidP="00A2757E">
            <w:pPr>
              <w:pStyle w:val="TableStyle2A"/>
            </w:pPr>
            <w:r>
              <w:rPr>
                <w:color w:val="525252"/>
                <w:u w:color="525252"/>
              </w:rPr>
              <w:t xml:space="preserve">Linear </w:t>
            </w:r>
            <w:r w:rsidR="00A2757E">
              <w:rPr>
                <w:color w:val="525252"/>
                <w:u w:color="525252"/>
              </w:rPr>
              <w:t>M</w:t>
            </w:r>
            <w:r>
              <w:rPr>
                <w:color w:val="525252"/>
                <w:u w:color="525252"/>
              </w:rPr>
              <w:t>odels 1</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jc w:val="center"/>
            </w:pPr>
            <w:r>
              <w:t>ST463</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3</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rsidP="00A2757E">
            <w:pPr>
              <w:pStyle w:val="TableStyle2A"/>
              <w:jc w:val="center"/>
            </w:pPr>
            <w:r>
              <w:t>ST864</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pPr>
            <w:r>
              <w:rPr>
                <w:color w:val="525252"/>
                <w:u w:color="525252"/>
              </w:rPr>
              <w:t>Statistical Machine Learning</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jc w:val="center"/>
            </w:pPr>
            <w:r>
              <w:t>ST464</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3</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jc w:val="center"/>
            </w:pPr>
            <w:r>
              <w:t>ST865</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pPr>
            <w:r>
              <w:rPr>
                <w:color w:val="525252"/>
                <w:u w:color="525252"/>
              </w:rPr>
              <w:t>Linear Models 2</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1</w:t>
            </w:r>
          </w:p>
        </w:tc>
        <w:tc>
          <w:tcPr>
            <w:tcW w:w="21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A2757E">
            <w:pPr>
              <w:pStyle w:val="TableStyle2A"/>
              <w:jc w:val="center"/>
            </w:pPr>
            <w:r>
              <w:t>ST465</w:t>
            </w:r>
          </w:p>
        </w:tc>
        <w:tc>
          <w:tcPr>
            <w:tcW w:w="1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26F" w:rsidRDefault="0082623E">
            <w:pPr>
              <w:pStyle w:val="TableStyle2A"/>
              <w:jc w:val="center"/>
            </w:pPr>
            <w:r>
              <w:t>3</w:t>
            </w:r>
          </w:p>
        </w:tc>
      </w:tr>
      <w:tr w:rsidR="006B226F">
        <w:trPr>
          <w:trHeight w:val="290"/>
        </w:trPr>
        <w:tc>
          <w:tcPr>
            <w:tcW w:w="18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jc w:val="center"/>
            </w:pPr>
            <w:r>
              <w:t>ST866</w:t>
            </w:r>
          </w:p>
        </w:tc>
        <w:tc>
          <w:tcPr>
            <w:tcW w:w="38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pPr>
            <w:r>
              <w:rPr>
                <w:color w:val="525252"/>
                <w:u w:color="525252"/>
              </w:rPr>
              <w:t>Advanced Statistical Modelling</w:t>
            </w:r>
          </w:p>
        </w:tc>
        <w:tc>
          <w:tcPr>
            <w:tcW w:w="6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2</w:t>
            </w:r>
          </w:p>
        </w:tc>
        <w:tc>
          <w:tcPr>
            <w:tcW w:w="21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A2757E">
            <w:pPr>
              <w:pStyle w:val="TableStyle2A"/>
              <w:jc w:val="center"/>
            </w:pPr>
            <w:r>
              <w:t>ST466</w:t>
            </w:r>
          </w:p>
        </w:tc>
        <w:tc>
          <w:tcPr>
            <w:tcW w:w="1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26F" w:rsidRDefault="0082623E">
            <w:pPr>
              <w:pStyle w:val="TableStyle2A"/>
              <w:jc w:val="center"/>
            </w:pPr>
            <w:r>
              <w:t>3</w:t>
            </w:r>
          </w:p>
        </w:tc>
      </w:tr>
    </w:tbl>
    <w:p w:rsidR="006B226F" w:rsidRDefault="006B226F">
      <w:pPr>
        <w:pStyle w:val="BodyA"/>
        <w:rPr>
          <w:rFonts w:ascii="Calibri" w:eastAsia="Calibri" w:hAnsi="Calibri" w:cs="Calibri"/>
        </w:rPr>
      </w:pPr>
    </w:p>
    <w:p w:rsidR="006B226F" w:rsidRDefault="006B226F">
      <w:pPr>
        <w:pStyle w:val="BodyA"/>
        <w:rPr>
          <w:rFonts w:ascii="Calibri" w:eastAsia="Calibri" w:hAnsi="Calibri" w:cs="Calibri"/>
        </w:rPr>
      </w:pPr>
    </w:p>
    <w:p w:rsidR="006B226F" w:rsidRDefault="006B226F">
      <w:pPr>
        <w:pStyle w:val="BodyA"/>
        <w:rPr>
          <w:rFonts w:ascii="Calibri" w:eastAsia="Calibri" w:hAnsi="Calibri" w:cs="Calibri"/>
        </w:rPr>
      </w:pPr>
    </w:p>
    <w:sectPr w:rsidR="006B226F" w:rsidSect="006B226F">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D" w:rsidRDefault="000472FD" w:rsidP="006B226F">
      <w:r>
        <w:separator/>
      </w:r>
    </w:p>
  </w:endnote>
  <w:endnote w:type="continuationSeparator" w:id="0">
    <w:p w:rsidR="000472FD" w:rsidRDefault="000472FD" w:rsidP="006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F" w:rsidRDefault="006B226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D" w:rsidRDefault="000472FD" w:rsidP="006B226F">
      <w:r>
        <w:separator/>
      </w:r>
    </w:p>
  </w:footnote>
  <w:footnote w:type="continuationSeparator" w:id="0">
    <w:p w:rsidR="000472FD" w:rsidRDefault="000472FD" w:rsidP="006B2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F" w:rsidRDefault="006B226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447A"/>
    <w:multiLevelType w:val="multilevel"/>
    <w:tmpl w:val="8FB215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3E52C8"/>
    <w:multiLevelType w:val="multilevel"/>
    <w:tmpl w:val="0E8C4FA8"/>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15:restartNumberingAfterBreak="0">
    <w:nsid w:val="6A6855E9"/>
    <w:multiLevelType w:val="multilevel"/>
    <w:tmpl w:val="1A1C197E"/>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6D5A6F53"/>
    <w:multiLevelType w:val="multilevel"/>
    <w:tmpl w:val="389C450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722D6A55"/>
    <w:multiLevelType w:val="multilevel"/>
    <w:tmpl w:val="1F72C40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26F"/>
    <w:rsid w:val="000472FD"/>
    <w:rsid w:val="001B618C"/>
    <w:rsid w:val="003434E6"/>
    <w:rsid w:val="003C5A8B"/>
    <w:rsid w:val="004F1C6C"/>
    <w:rsid w:val="004F73BA"/>
    <w:rsid w:val="006A1254"/>
    <w:rsid w:val="006B226F"/>
    <w:rsid w:val="006C704F"/>
    <w:rsid w:val="0082623E"/>
    <w:rsid w:val="00877786"/>
    <w:rsid w:val="008A7325"/>
    <w:rsid w:val="00A11653"/>
    <w:rsid w:val="00A2757E"/>
    <w:rsid w:val="00A538AD"/>
    <w:rsid w:val="00A80B6B"/>
    <w:rsid w:val="00A85C0B"/>
    <w:rsid w:val="00AB7E76"/>
    <w:rsid w:val="00B16DD9"/>
    <w:rsid w:val="00B16F1A"/>
    <w:rsid w:val="00B50B88"/>
    <w:rsid w:val="00CA3481"/>
    <w:rsid w:val="00E36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B8B"/>
  <w15:docId w15:val="{91636EF3-710D-4D83-8FDE-4EA609B8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26F"/>
    <w:rPr>
      <w:u w:val="single"/>
    </w:rPr>
  </w:style>
  <w:style w:type="paragraph" w:customStyle="1" w:styleId="HeaderFooter">
    <w:name w:val="Header &amp; Footer"/>
    <w:rsid w:val="006B226F"/>
    <w:pPr>
      <w:tabs>
        <w:tab w:val="right" w:pos="9020"/>
      </w:tabs>
    </w:pPr>
    <w:rPr>
      <w:rFonts w:ascii="Helvetica" w:hAnsi="Arial Unicode MS" w:cs="Arial Unicode MS"/>
      <w:color w:val="000000"/>
      <w:sz w:val="24"/>
      <w:szCs w:val="24"/>
    </w:rPr>
  </w:style>
  <w:style w:type="paragraph" w:customStyle="1" w:styleId="BodyA">
    <w:name w:val="Body A"/>
    <w:rsid w:val="006B226F"/>
    <w:rPr>
      <w:rFonts w:ascii="Helvetica" w:hAnsi="Arial Unicode MS" w:cs="Arial Unicode MS"/>
      <w:color w:val="000000"/>
      <w:sz w:val="22"/>
      <w:szCs w:val="22"/>
      <w:u w:color="000000"/>
      <w:lang w:val="en-US"/>
    </w:rPr>
  </w:style>
  <w:style w:type="character" w:customStyle="1" w:styleId="Link">
    <w:name w:val="Link"/>
    <w:rsid w:val="006B226F"/>
    <w:rPr>
      <w:u w:val="single"/>
    </w:rPr>
  </w:style>
  <w:style w:type="character" w:customStyle="1" w:styleId="Hyperlink0">
    <w:name w:val="Hyperlink.0"/>
    <w:basedOn w:val="Link"/>
    <w:rsid w:val="006B226F"/>
    <w:rPr>
      <w:rFonts w:ascii="Calibri" w:eastAsia="Calibri" w:hAnsi="Calibri" w:cs="Calibri"/>
      <w:u w:val="single"/>
    </w:rPr>
  </w:style>
  <w:style w:type="paragraph" w:customStyle="1" w:styleId="Default">
    <w:name w:val="Default"/>
    <w:rsid w:val="006B226F"/>
    <w:rPr>
      <w:rFonts w:ascii="Helvetica" w:hAnsi="Arial Unicode MS" w:cs="Arial Unicode MS"/>
      <w:color w:val="000000"/>
      <w:sz w:val="22"/>
      <w:szCs w:val="22"/>
      <w:u w:color="000000"/>
      <w:lang w:val="en-US"/>
    </w:rPr>
  </w:style>
  <w:style w:type="paragraph" w:customStyle="1" w:styleId="TableStyle2A">
    <w:name w:val="Table Style 2 A"/>
    <w:rsid w:val="006B226F"/>
    <w:rPr>
      <w:rFonts w:ascii="Helvetica" w:hAnsi="Arial Unicode MS" w:cs="Arial Unicode MS"/>
      <w:color w:val="000000"/>
      <w:u w:color="000000"/>
      <w:lang w:val="en-US"/>
    </w:rPr>
  </w:style>
  <w:style w:type="numbering" w:customStyle="1" w:styleId="List0">
    <w:name w:val="List 0"/>
    <w:basedOn w:val="ImportedStyle1"/>
    <w:rsid w:val="006B226F"/>
    <w:pPr>
      <w:numPr>
        <w:numId w:val="5"/>
      </w:numPr>
    </w:pPr>
  </w:style>
  <w:style w:type="numbering" w:customStyle="1" w:styleId="ImportedStyle1">
    <w:name w:val="Imported Style 1"/>
    <w:rsid w:val="006B226F"/>
  </w:style>
  <w:style w:type="table" w:styleId="TableGrid">
    <w:name w:val="Table Grid"/>
    <w:basedOn w:val="TableNormal"/>
    <w:uiPriority w:val="59"/>
    <w:rsid w:val="00A1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stats@mu.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maynoothuniversity.ie/cours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3B7C-BE83-43B2-97DF-C074B3EC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GRAINNEOROURKE</dc:creator>
  <cp:lastModifiedBy>Caroline Brophy</cp:lastModifiedBy>
  <cp:revision>17</cp:revision>
  <dcterms:created xsi:type="dcterms:W3CDTF">2014-09-29T11:29:00Z</dcterms:created>
  <dcterms:modified xsi:type="dcterms:W3CDTF">2018-09-17T09:36:00Z</dcterms:modified>
</cp:coreProperties>
</file>