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F3C2E" w14:textId="77777777" w:rsidR="00E7690C" w:rsidRPr="00F87269" w:rsidRDefault="00E7690C" w:rsidP="00E7690C">
      <w:pPr>
        <w:spacing w:after="120"/>
        <w:jc w:val="center"/>
        <w:rPr>
          <w:rFonts w:ascii="Calibri" w:hAnsi="Calibri" w:cs="Arial"/>
          <w:b/>
          <w:bCs/>
          <w:caps/>
        </w:rPr>
      </w:pPr>
      <w:bookmarkStart w:id="0" w:name="_GoBack"/>
      <w:bookmarkEnd w:id="0"/>
      <w:r w:rsidRPr="00F87269">
        <w:rPr>
          <w:rFonts w:ascii="Calibri" w:hAnsi="Calibri" w:cs="Arial"/>
          <w:b/>
          <w:bCs/>
          <w:caps/>
          <w:noProof/>
          <w:lang w:val="en-US" w:eastAsia="en-US"/>
        </w:rPr>
        <w:drawing>
          <wp:inline distT="0" distB="0" distL="0" distR="0" wp14:anchorId="504A16CD" wp14:editId="4559A97D">
            <wp:extent cx="2106266" cy="878187"/>
            <wp:effectExtent l="0" t="0" r="0" b="0"/>
            <wp:docPr id="1" name="Picture 1" descr="../Google%20Drive/Build%20part%201/Design/New%20IDA%20logo%20files/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20Drive/Build%20part%201/Design/New%20IDA%20logo%20files/on-ligh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527" cy="884133"/>
                    </a:xfrm>
                    <a:prstGeom prst="rect">
                      <a:avLst/>
                    </a:prstGeom>
                    <a:noFill/>
                    <a:ln>
                      <a:noFill/>
                    </a:ln>
                  </pic:spPr>
                </pic:pic>
              </a:graphicData>
            </a:graphic>
          </wp:inline>
        </w:drawing>
      </w:r>
    </w:p>
    <w:p w14:paraId="6B8479EA" w14:textId="77777777" w:rsidR="00E7690C" w:rsidRPr="00F87269" w:rsidRDefault="00E7690C" w:rsidP="00E7690C">
      <w:pPr>
        <w:spacing w:after="120"/>
        <w:jc w:val="center"/>
        <w:rPr>
          <w:rFonts w:ascii="Calibri" w:hAnsi="Calibri" w:cs="Arial"/>
          <w:b/>
          <w:bCs/>
          <w:caps/>
        </w:rPr>
      </w:pPr>
    </w:p>
    <w:p w14:paraId="5445F19B" w14:textId="77777777" w:rsidR="00E7690C" w:rsidRPr="00F87269" w:rsidRDefault="00E7690C" w:rsidP="00E7690C">
      <w:pPr>
        <w:spacing w:after="120"/>
        <w:jc w:val="center"/>
        <w:rPr>
          <w:rFonts w:ascii="Calibri" w:hAnsi="Calibri" w:cs="Arial"/>
          <w:b/>
          <w:bCs/>
          <w:caps/>
        </w:rPr>
      </w:pPr>
      <w:r w:rsidRPr="00F87269">
        <w:rPr>
          <w:rFonts w:ascii="Calibri" w:hAnsi="Calibri" w:cs="Arial"/>
          <w:b/>
          <w:bCs/>
          <w:caps/>
        </w:rPr>
        <w:t xml:space="preserve">Terms of reference </w:t>
      </w:r>
    </w:p>
    <w:p w14:paraId="6E0B8B56" w14:textId="10E5CBEB" w:rsidR="00E7690C" w:rsidRDefault="00DE5303" w:rsidP="00DE5303">
      <w:pPr>
        <w:spacing w:after="120"/>
        <w:jc w:val="center"/>
        <w:rPr>
          <w:rFonts w:ascii="Calibri" w:hAnsi="Calibri" w:cs="Arial"/>
          <w:b/>
          <w:bCs/>
          <w:caps/>
        </w:rPr>
      </w:pPr>
      <w:r>
        <w:rPr>
          <w:rFonts w:ascii="Calibri" w:hAnsi="Calibri" w:cs="Arial"/>
          <w:b/>
          <w:bCs/>
          <w:caps/>
        </w:rPr>
        <w:t>short-term Research</w:t>
      </w:r>
      <w:r w:rsidR="00372A93">
        <w:rPr>
          <w:rFonts w:ascii="Calibri" w:hAnsi="Calibri" w:cs="Arial"/>
          <w:b/>
          <w:bCs/>
          <w:caps/>
        </w:rPr>
        <w:t xml:space="preserve">er position </w:t>
      </w:r>
      <w:r>
        <w:rPr>
          <w:rFonts w:ascii="Calibri" w:hAnsi="Calibri" w:cs="Arial"/>
          <w:b/>
          <w:bCs/>
          <w:caps/>
        </w:rPr>
        <w:t xml:space="preserve">for the IDA Global survey on participation of DPOs in Development Programmes and policies </w:t>
      </w:r>
    </w:p>
    <w:p w14:paraId="4BED62E5" w14:textId="682E9691" w:rsidR="00E7690C" w:rsidRPr="00D074B7" w:rsidRDefault="00E7690C" w:rsidP="00E7690C">
      <w:pPr>
        <w:spacing w:after="120"/>
        <w:jc w:val="center"/>
        <w:rPr>
          <w:b/>
          <w:bCs/>
          <w:caps/>
        </w:rPr>
      </w:pPr>
    </w:p>
    <w:p w14:paraId="166CCBA0" w14:textId="77777777" w:rsidR="00CB0503" w:rsidRPr="00D074B7" w:rsidRDefault="00CB0503" w:rsidP="00CB0503">
      <w:pPr>
        <w:rPr>
          <w:b/>
          <w:u w:val="single"/>
        </w:rPr>
      </w:pPr>
      <w:r w:rsidRPr="00D074B7">
        <w:rPr>
          <w:b/>
          <w:u w:val="single"/>
        </w:rPr>
        <w:t>About IDA</w:t>
      </w:r>
    </w:p>
    <w:p w14:paraId="66CC71B2" w14:textId="77777777" w:rsidR="00CB0503" w:rsidRPr="00D074B7" w:rsidRDefault="00CB0503" w:rsidP="00CB0503">
      <w:pPr>
        <w:rPr>
          <w:b/>
          <w:u w:val="single"/>
        </w:rPr>
      </w:pPr>
    </w:p>
    <w:p w14:paraId="4C3298D3" w14:textId="1DB1DC7D" w:rsidR="00CB0503" w:rsidRPr="00D074B7" w:rsidRDefault="00CB0503" w:rsidP="00CB0503">
      <w:r w:rsidRPr="00D074B7">
        <w:t>We are an alliance of networks. IDA brings together over 1,100 organisations of persons with disabilities and their families from across eight global and six regional networks.</w:t>
      </w:r>
    </w:p>
    <w:p w14:paraId="2836F866" w14:textId="6E1D6CAB" w:rsidR="00CB0503" w:rsidRPr="00D074B7" w:rsidRDefault="00CB0503" w:rsidP="00CB0503">
      <w:r w:rsidRPr="00D074B7">
        <w:t>Together we </w:t>
      </w:r>
      <w:hyperlink r:id="rId12">
        <w:r w:rsidRPr="00D074B7">
          <w:t>promote the rights of persons with disabilities</w:t>
        </w:r>
      </w:hyperlink>
      <w:r w:rsidRPr="00D074B7">
        <w:t> across the United Nations' efforts to advance human rights and sustainable development. We </w:t>
      </w:r>
      <w:hyperlink r:id="rId13">
        <w:r w:rsidRPr="00D074B7">
          <w:t>support organisations of persons with disabilities</w:t>
        </w:r>
      </w:hyperlink>
      <w:r w:rsidRPr="00D074B7">
        <w:t> to hold their governments to account and advocate for change locally, nationally and internationally.  The cornerstone of our work is the </w:t>
      </w:r>
      <w:hyperlink r:id="rId14">
        <w:r w:rsidRPr="00D074B7">
          <w:t>United Nations Convention on the Rights of Persons with Disabilities</w:t>
        </w:r>
      </w:hyperlink>
      <w:r w:rsidRPr="00D074B7">
        <w:t> (UN CRPD). We promote the effective and full implementation of the UN CRPD, and compliance by governments and the UN System, through the active and coordinated involvement of representative organisations of persons with disabilities at the national, regional and international levels. The 2030 Agenda and its Sustainable Development Goals are also integral to IDA's work to promote inclusive, sustainable development in line with the UN CRPD.</w:t>
      </w:r>
    </w:p>
    <w:p w14:paraId="79DEC6E4" w14:textId="77777777" w:rsidR="00CB0503" w:rsidRPr="00D074B7" w:rsidRDefault="00CB0503" w:rsidP="00CB0503"/>
    <w:p w14:paraId="5FE42384" w14:textId="08BCF645" w:rsidR="00CB0503" w:rsidRDefault="00CB0503" w:rsidP="00CB0503">
      <w:r w:rsidRPr="00D074B7">
        <w:t>With </w:t>
      </w:r>
      <w:hyperlink r:id="rId15">
        <w:r w:rsidRPr="00D074B7">
          <w:t>member organisations</w:t>
        </w:r>
      </w:hyperlink>
      <w:r w:rsidRPr="00D074B7">
        <w:t xml:space="preserve"> around the world, IDA represents the estimated one billion people worldwide living with disabilities. This is the world’s largest – and most frequently overlooked – marginalised group. IDA, with its unique composition as a network of the foremost international disability rights organisations, is the most authoritative representation of persons with disabilities on the global </w:t>
      </w:r>
      <w:r w:rsidR="000F0A85" w:rsidRPr="00D074B7">
        <w:t>level and</w:t>
      </w:r>
      <w:r w:rsidRPr="00D074B7">
        <w:t xml:space="preserve"> acknowledged as such by the United Nations system both in New York and Geneva.</w:t>
      </w:r>
    </w:p>
    <w:p w14:paraId="54405BA7" w14:textId="77777777" w:rsidR="00F1722A" w:rsidRPr="00D074B7" w:rsidRDefault="00F1722A" w:rsidP="00CB0503"/>
    <w:p w14:paraId="4E335D36" w14:textId="77777777" w:rsidR="00CB0503" w:rsidRPr="00D074B7" w:rsidRDefault="00CB0503" w:rsidP="00CB0503">
      <w:r w:rsidRPr="00D074B7">
        <w:t xml:space="preserve">More information is available on </w:t>
      </w:r>
      <w:hyperlink r:id="rId16" w:history="1">
        <w:r w:rsidRPr="00D074B7">
          <w:rPr>
            <w:rStyle w:val="Hyperlink"/>
          </w:rPr>
          <w:t>www.internationaldisabilityalliance.org</w:t>
        </w:r>
      </w:hyperlink>
      <w:r w:rsidRPr="00D074B7">
        <w:t xml:space="preserve"> </w:t>
      </w:r>
    </w:p>
    <w:p w14:paraId="238BCDCA" w14:textId="77777777" w:rsidR="00CB0503" w:rsidRPr="00D074B7" w:rsidRDefault="00CB0503" w:rsidP="00CB0503">
      <w:pPr>
        <w:spacing w:after="120"/>
        <w:rPr>
          <w:bCs/>
        </w:rPr>
      </w:pPr>
    </w:p>
    <w:p w14:paraId="45628ACF" w14:textId="77777777" w:rsidR="00CB0503" w:rsidRPr="00D074B7" w:rsidRDefault="00CB0503" w:rsidP="00CB0503">
      <w:pPr>
        <w:rPr>
          <w:b/>
          <w:u w:val="single"/>
        </w:rPr>
      </w:pPr>
      <w:r w:rsidRPr="00D074B7">
        <w:rPr>
          <w:b/>
          <w:u w:val="single"/>
        </w:rPr>
        <w:t>Background: the IDA Global Survey on DPO Participation in Development Programs and Policies</w:t>
      </w:r>
    </w:p>
    <w:p w14:paraId="70740B87" w14:textId="77777777" w:rsidR="00CB0503" w:rsidRPr="00D074B7" w:rsidRDefault="00CB0503" w:rsidP="00CB0503"/>
    <w:p w14:paraId="2EEB1C33" w14:textId="2870D916" w:rsidR="00CB0503" w:rsidRPr="00D074B7" w:rsidRDefault="00CB0503" w:rsidP="00CB0503">
      <w:pPr>
        <w:spacing w:after="120"/>
        <w:jc w:val="both"/>
      </w:pPr>
      <w:r w:rsidRPr="00D074B7">
        <w:t xml:space="preserve">In December 2018, IDA </w:t>
      </w:r>
      <w:r w:rsidR="00372A93" w:rsidRPr="00D074B7">
        <w:t xml:space="preserve">launched the first </w:t>
      </w:r>
      <w:hyperlink r:id="rId17" w:history="1">
        <w:r w:rsidR="00372A93" w:rsidRPr="00D074B7">
          <w:rPr>
            <w:rStyle w:val="Hyperlink"/>
          </w:rPr>
          <w:t>IDA Global Survey on DPO Participation in Development Programmes and Policies</w:t>
        </w:r>
      </w:hyperlink>
      <w:r w:rsidR="00372A93" w:rsidRPr="00D074B7">
        <w:t xml:space="preserve"> </w:t>
      </w:r>
      <w:r w:rsidRPr="00D074B7">
        <w:t xml:space="preserve">in order to monitor the extent, quality, relevance and depth of the consultation and engagement of DPOs in programmes led by national governments, the UN and funding agencies. The first iteration of this survey provides data that  will serve as a baseline against which progress will be monitored in the realization of the obligations of duty bearers to consult and actively involve persons with disabilities in decision-making processes, in particular relating to the CRPD and Agenda 2030. </w:t>
      </w:r>
    </w:p>
    <w:p w14:paraId="0CA5A892" w14:textId="77777777" w:rsidR="00CB0503" w:rsidRPr="00D074B7" w:rsidRDefault="00CB0503" w:rsidP="00CB0503">
      <w:pPr>
        <w:spacing w:after="120"/>
        <w:jc w:val="both"/>
      </w:pPr>
      <w:r w:rsidRPr="00D074B7">
        <w:t xml:space="preserve">The IDA Global Survey is the first ever DPO-driven accountability exercise for government, UN Agencies and UN Country Teams and INGOs, undertaken at the global level. It aims to be a critical instrument in monitoring the full and effective participation and inclusion of all persons with </w:t>
      </w:r>
      <w:r w:rsidRPr="00D074B7">
        <w:lastRenderedPageBreak/>
        <w:t>disabilities through their representative organisations DPOs</w:t>
      </w:r>
      <w:r w:rsidRPr="00D074B7">
        <w:rPr>
          <w:b/>
        </w:rPr>
        <w:t xml:space="preserve"> </w:t>
      </w:r>
      <w:r w:rsidRPr="00D074B7">
        <w:t>(in line with ‘Nothing about us without us’ and ‘Leave no one behind’ mottos) in CRPD and SDGs implementation.</w:t>
      </w:r>
    </w:p>
    <w:p w14:paraId="6A3B7B0E" w14:textId="48C62906" w:rsidR="00CB0503" w:rsidRPr="00D074B7" w:rsidRDefault="00CB0503" w:rsidP="00CB0503">
      <w:r w:rsidRPr="00D074B7">
        <w:t xml:space="preserve">An </w:t>
      </w:r>
      <w:hyperlink r:id="rId18" w:history="1">
        <w:r w:rsidRPr="00D074B7">
          <w:rPr>
            <w:rStyle w:val="Hyperlink"/>
          </w:rPr>
          <w:t>initial report</w:t>
        </w:r>
      </w:hyperlink>
      <w:r w:rsidRPr="00D074B7">
        <w:t xml:space="preserve"> has been produced accounting for initial </w:t>
      </w:r>
      <w:r w:rsidR="00807565" w:rsidRPr="00D074B7">
        <w:t>data analyses and results</w:t>
      </w:r>
      <w:r w:rsidRPr="00D074B7">
        <w:t>.</w:t>
      </w:r>
    </w:p>
    <w:p w14:paraId="43E0DB29" w14:textId="77777777" w:rsidR="00CB0503" w:rsidRPr="00D074B7" w:rsidRDefault="00CB0503" w:rsidP="00CB0503"/>
    <w:p w14:paraId="46CC0696" w14:textId="77777777" w:rsidR="00CB0503" w:rsidRPr="00D074B7" w:rsidRDefault="00CB0503" w:rsidP="00CB0503">
      <w:pPr>
        <w:rPr>
          <w:b/>
          <w:u w:val="single"/>
        </w:rPr>
      </w:pPr>
      <w:r w:rsidRPr="00D074B7">
        <w:rPr>
          <w:b/>
          <w:u w:val="single"/>
        </w:rPr>
        <w:t>Services required:</w:t>
      </w:r>
    </w:p>
    <w:p w14:paraId="1C257047" w14:textId="77777777" w:rsidR="00CB0503" w:rsidRPr="00D074B7" w:rsidRDefault="00CB0503" w:rsidP="00CB0503"/>
    <w:p w14:paraId="65C19F1C" w14:textId="30040B73" w:rsidR="00CB0503" w:rsidRPr="00D074B7" w:rsidRDefault="00CB0503" w:rsidP="00CB0503">
      <w:r w:rsidRPr="00D074B7">
        <w:t xml:space="preserve">The wealth of data collected requires additional analyses in order to complete the </w:t>
      </w:r>
      <w:r w:rsidR="004A6899" w:rsidRPr="00D074B7">
        <w:t>final</w:t>
      </w:r>
      <w:r w:rsidRPr="00D074B7">
        <w:t xml:space="preserve"> report of the Global Survey by </w:t>
      </w:r>
      <w:r w:rsidR="00F1722A">
        <w:t>March</w:t>
      </w:r>
      <w:r w:rsidRPr="00D074B7">
        <w:t xml:space="preserve"> 2020</w:t>
      </w:r>
      <w:r w:rsidR="00F1722A">
        <w:t xml:space="preserve"> (and all </w:t>
      </w:r>
      <w:r w:rsidR="000E393B">
        <w:t xml:space="preserve">alternative </w:t>
      </w:r>
      <w:r w:rsidR="00F1722A">
        <w:t>versions by April 2020)</w:t>
      </w:r>
      <w:r w:rsidRPr="00D074B7">
        <w:t xml:space="preserve">. IDA is seeking support from an experienced researcher to conduct qualitative and quantitative data analyses of the existing dataset, and </w:t>
      </w:r>
      <w:r w:rsidR="003C725D" w:rsidRPr="00D074B7">
        <w:t>to contribute to the writing of</w:t>
      </w:r>
      <w:r w:rsidRPr="00D074B7">
        <w:t xml:space="preserve"> the f</w:t>
      </w:r>
      <w:r w:rsidR="004A6899" w:rsidRPr="00D074B7">
        <w:t>ull</w:t>
      </w:r>
      <w:r w:rsidRPr="00D074B7">
        <w:t xml:space="preserve"> </w:t>
      </w:r>
      <w:r w:rsidR="009F7F1D" w:rsidRPr="00D074B7">
        <w:t xml:space="preserve">consolidated report of the first IDA Global Survey on Participation of DPOs in Development Programmes and Policies.  </w:t>
      </w:r>
      <w:r w:rsidRPr="00D074B7">
        <w:t xml:space="preserve"> </w:t>
      </w:r>
    </w:p>
    <w:p w14:paraId="36A1F2F7" w14:textId="77777777" w:rsidR="00CB0503" w:rsidRPr="00D074B7" w:rsidRDefault="00CB0503" w:rsidP="00CB0503"/>
    <w:p w14:paraId="7DF2AE64" w14:textId="667476D9" w:rsidR="00CB0503" w:rsidRPr="00D074B7" w:rsidRDefault="00CB0503" w:rsidP="00CB0503">
      <w:r w:rsidRPr="00D074B7">
        <w:t>The IDA Global Survey is implemented by the IDA Secretariat in collaboration with the IDA Programme Committee (composed of IDA members’ directors or equivalent positions), as mandated by the Board of IDA who has full ownership and leadership on this work.</w:t>
      </w:r>
      <w:r w:rsidR="009F7F1D" w:rsidRPr="00D074B7">
        <w:t xml:space="preserve"> </w:t>
      </w:r>
      <w:r w:rsidR="00AB156B" w:rsidRPr="00D074B7">
        <w:t xml:space="preserve"> IDA has been collaborating with researchers at the ALL Institute at Maynooth University in Ireland, who continue to provide advisory support </w:t>
      </w:r>
      <w:r w:rsidR="00807565" w:rsidRPr="00D074B7">
        <w:t xml:space="preserve">for the on-going research.  </w:t>
      </w:r>
    </w:p>
    <w:p w14:paraId="1D005360" w14:textId="77777777" w:rsidR="00372A93" w:rsidRPr="00D074B7" w:rsidRDefault="00372A93" w:rsidP="00CB0503"/>
    <w:p w14:paraId="3BAC3839" w14:textId="7A7F5973" w:rsidR="00372A93" w:rsidRPr="00D074B7" w:rsidRDefault="00372A93" w:rsidP="00CB0503">
      <w:r w:rsidRPr="00D074B7">
        <w:t>IDA seeks an interested researcher for the following:</w:t>
      </w:r>
    </w:p>
    <w:p w14:paraId="43E8EC8D" w14:textId="57F5A380" w:rsidR="00BA364E" w:rsidRPr="00D074B7" w:rsidRDefault="00BA364E" w:rsidP="00CB0503"/>
    <w:p w14:paraId="3843D735" w14:textId="5657A97B" w:rsidR="003C725D" w:rsidRPr="00D074B7" w:rsidRDefault="003C725D" w:rsidP="003C725D">
      <w:pPr>
        <w:pStyle w:val="NormalWeb"/>
        <w:spacing w:before="0" w:beforeAutospacing="0" w:after="0" w:afterAutospacing="0" w:line="252" w:lineRule="auto"/>
        <w:rPr>
          <w:b/>
          <w:color w:val="4472C4" w:themeColor="accent1"/>
        </w:rPr>
      </w:pPr>
      <w:r w:rsidRPr="00D074B7">
        <w:rPr>
          <w:b/>
          <w:color w:val="4472C4" w:themeColor="accent1"/>
        </w:rPr>
        <w:t>COMPONENT 1 – Data analyses (</w:t>
      </w:r>
      <w:r w:rsidR="00D12773" w:rsidRPr="00D074B7">
        <w:rPr>
          <w:b/>
          <w:color w:val="4472C4" w:themeColor="accent1"/>
        </w:rPr>
        <w:t xml:space="preserve">February </w:t>
      </w:r>
      <w:r w:rsidRPr="00D074B7">
        <w:rPr>
          <w:b/>
          <w:color w:val="4472C4" w:themeColor="accent1"/>
        </w:rPr>
        <w:t>20</w:t>
      </w:r>
      <w:r w:rsidR="00D12773" w:rsidRPr="00D074B7">
        <w:rPr>
          <w:b/>
          <w:color w:val="4472C4" w:themeColor="accent1"/>
        </w:rPr>
        <w:t>20</w:t>
      </w:r>
      <w:r w:rsidRPr="00D074B7">
        <w:rPr>
          <w:b/>
          <w:color w:val="4472C4" w:themeColor="accent1"/>
        </w:rPr>
        <w:t>)</w:t>
      </w:r>
    </w:p>
    <w:p w14:paraId="1DA3CE1E" w14:textId="77777777" w:rsidR="003C725D" w:rsidRPr="00D074B7" w:rsidRDefault="003C725D" w:rsidP="003C725D">
      <w:pPr>
        <w:pStyle w:val="NormalWeb"/>
        <w:spacing w:before="0" w:beforeAutospacing="0" w:after="0" w:afterAutospacing="0" w:line="252" w:lineRule="auto"/>
        <w:rPr>
          <w:b/>
        </w:rPr>
      </w:pPr>
    </w:p>
    <w:p w14:paraId="302721C7" w14:textId="0946DC88" w:rsidR="003C725D" w:rsidRPr="00D074B7" w:rsidRDefault="003C725D" w:rsidP="003C725D">
      <w:pPr>
        <w:pStyle w:val="NormalWeb"/>
        <w:spacing w:before="0" w:beforeAutospacing="0" w:after="0" w:afterAutospacing="0" w:line="252" w:lineRule="auto"/>
      </w:pPr>
      <w:r w:rsidRPr="00D074B7">
        <w:rPr>
          <w:b/>
        </w:rPr>
        <w:t>Researcher tasks</w:t>
      </w:r>
      <w:r w:rsidRPr="00D074B7">
        <w:t>:</w:t>
      </w:r>
    </w:p>
    <w:p w14:paraId="4238CE91" w14:textId="2322CF76" w:rsidR="00307735" w:rsidRPr="00D074B7" w:rsidRDefault="003C725D" w:rsidP="003C725D">
      <w:pPr>
        <w:pStyle w:val="NormalWeb"/>
        <w:numPr>
          <w:ilvl w:val="0"/>
          <w:numId w:val="2"/>
        </w:numPr>
        <w:spacing w:before="0" w:beforeAutospacing="0" w:after="0" w:afterAutospacing="0" w:line="252" w:lineRule="auto"/>
      </w:pPr>
      <w:r w:rsidRPr="00D074B7">
        <w:rPr>
          <w:lang w:val="en-GB"/>
        </w:rPr>
        <w:t>Conduct</w:t>
      </w:r>
      <w:r w:rsidR="00307735" w:rsidRPr="00D074B7">
        <w:rPr>
          <w:lang w:val="en-GB"/>
        </w:rPr>
        <w:t xml:space="preserve"> relevant analyses from the dataset of the initial IDA Global Survey</w:t>
      </w:r>
    </w:p>
    <w:p w14:paraId="5BA9D8DA" w14:textId="09239BA5" w:rsidR="003C725D" w:rsidRPr="00D074B7" w:rsidRDefault="00307735" w:rsidP="003C725D">
      <w:pPr>
        <w:pStyle w:val="NormalWeb"/>
        <w:numPr>
          <w:ilvl w:val="0"/>
          <w:numId w:val="2"/>
        </w:numPr>
        <w:spacing w:before="0" w:beforeAutospacing="0" w:after="0" w:afterAutospacing="0" w:line="252" w:lineRule="auto"/>
      </w:pPr>
      <w:r w:rsidRPr="00D074B7">
        <w:rPr>
          <w:lang w:val="en-GB"/>
        </w:rPr>
        <w:t xml:space="preserve">Conduct remaining </w:t>
      </w:r>
      <w:r w:rsidR="003C725D" w:rsidRPr="00D074B7">
        <w:rPr>
          <w:lang w:val="en-GB"/>
        </w:rPr>
        <w:t>qualitative content analyses of open-ended questions</w:t>
      </w:r>
      <w:r w:rsidRPr="00D074B7">
        <w:rPr>
          <w:lang w:val="en-GB"/>
        </w:rPr>
        <w:t xml:space="preserve"> (approximately 2</w:t>
      </w:r>
      <w:r w:rsidR="00372A93" w:rsidRPr="00D074B7">
        <w:rPr>
          <w:lang w:val="en-GB"/>
        </w:rPr>
        <w:t>3</w:t>
      </w:r>
      <w:r w:rsidRPr="00D074B7">
        <w:rPr>
          <w:lang w:val="en-GB"/>
        </w:rPr>
        <w:t xml:space="preserve"> open-ended questions)</w:t>
      </w:r>
    </w:p>
    <w:p w14:paraId="381E52D5" w14:textId="4453E206" w:rsidR="00307735" w:rsidRPr="00D074B7" w:rsidRDefault="003C725D" w:rsidP="00307735">
      <w:pPr>
        <w:pStyle w:val="NormalWeb"/>
        <w:numPr>
          <w:ilvl w:val="0"/>
          <w:numId w:val="2"/>
        </w:numPr>
        <w:spacing w:before="0" w:beforeAutospacing="0" w:after="0" w:afterAutospacing="0" w:line="252" w:lineRule="auto"/>
      </w:pPr>
      <w:r w:rsidRPr="00D074B7">
        <w:rPr>
          <w:lang w:val="en-GB"/>
        </w:rPr>
        <w:t xml:space="preserve">Conduct descriptive and </w:t>
      </w:r>
      <w:r w:rsidR="00DE4BBC" w:rsidRPr="00D074B7">
        <w:rPr>
          <w:lang w:val="en-GB"/>
        </w:rPr>
        <w:t>inferential</w:t>
      </w:r>
      <w:r w:rsidRPr="00D074B7">
        <w:rPr>
          <w:lang w:val="en-GB"/>
        </w:rPr>
        <w:t xml:space="preserve"> analyses of quantitative data, </w:t>
      </w:r>
      <w:r w:rsidR="00DE4BBC" w:rsidRPr="00D074B7">
        <w:rPr>
          <w:lang w:val="en-GB"/>
        </w:rPr>
        <w:t xml:space="preserve">for example, </w:t>
      </w:r>
      <w:r w:rsidR="00307735" w:rsidRPr="00D074B7">
        <w:rPr>
          <w:lang w:val="en-GB"/>
        </w:rPr>
        <w:t>(</w:t>
      </w:r>
      <w:r w:rsidR="00DE4BBC" w:rsidRPr="00D074B7">
        <w:rPr>
          <w:lang w:val="en-GB"/>
        </w:rPr>
        <w:t>associations, comparisons, completion rates, population or thematic specific analyses, etc.</w:t>
      </w:r>
      <w:r w:rsidR="00307735" w:rsidRPr="00D074B7">
        <w:rPr>
          <w:lang w:val="en-GB"/>
        </w:rPr>
        <w:t>)</w:t>
      </w:r>
    </w:p>
    <w:p w14:paraId="09A01C5A" w14:textId="05064796" w:rsidR="003C725D" w:rsidRPr="00D074B7" w:rsidRDefault="00DE4BBC" w:rsidP="003C725D">
      <w:pPr>
        <w:pStyle w:val="NormalWeb"/>
        <w:numPr>
          <w:ilvl w:val="0"/>
          <w:numId w:val="2"/>
        </w:numPr>
        <w:spacing w:before="0" w:beforeAutospacing="0" w:after="0" w:afterAutospacing="0" w:line="252" w:lineRule="auto"/>
      </w:pPr>
      <w:r w:rsidRPr="00D074B7">
        <w:rPr>
          <w:lang w:val="en-GB"/>
        </w:rPr>
        <w:t>Conduct</w:t>
      </w:r>
      <w:r w:rsidR="00307735" w:rsidRPr="00D074B7">
        <w:rPr>
          <w:lang w:val="en-GB"/>
        </w:rPr>
        <w:t xml:space="preserve"> additional analyses focused on </w:t>
      </w:r>
      <w:r w:rsidR="00107BB1" w:rsidRPr="00D074B7">
        <w:rPr>
          <w:lang w:val="en-GB"/>
        </w:rPr>
        <w:t xml:space="preserve">the </w:t>
      </w:r>
      <w:r w:rsidR="00307735" w:rsidRPr="00D074B7">
        <w:rPr>
          <w:lang w:val="en-GB"/>
        </w:rPr>
        <w:t>sub-set of data</w:t>
      </w:r>
      <w:r w:rsidR="00107BB1" w:rsidRPr="00D074B7">
        <w:rPr>
          <w:lang w:val="en-GB"/>
        </w:rPr>
        <w:t xml:space="preserve"> including correlation and multivariate analyses of question </w:t>
      </w:r>
      <w:r w:rsidR="00372A93" w:rsidRPr="00D074B7">
        <w:rPr>
          <w:lang w:val="en-GB"/>
        </w:rPr>
        <w:t>responses and</w:t>
      </w:r>
      <w:r w:rsidR="00307735" w:rsidRPr="00D074B7">
        <w:rPr>
          <w:lang w:val="en-GB"/>
        </w:rPr>
        <w:t xml:space="preserve"> applying</w:t>
      </w:r>
      <w:r w:rsidRPr="00D074B7">
        <w:rPr>
          <w:lang w:val="en-GB"/>
        </w:rPr>
        <w:t xml:space="preserve"> different modelling exercises to </w:t>
      </w:r>
      <w:r w:rsidR="00307735" w:rsidRPr="00D074B7">
        <w:rPr>
          <w:lang w:val="en-GB"/>
        </w:rPr>
        <w:t>the dataset to frame the analyses and prepare for the report write-up. T</w:t>
      </w:r>
      <w:r w:rsidRPr="00D074B7">
        <w:rPr>
          <w:lang w:val="en-GB"/>
        </w:rPr>
        <w:t xml:space="preserve">his will be conducted with guidance from IDA and the ALL Institute. Models being consider may include, for example, Structural Equation </w:t>
      </w:r>
      <w:proofErr w:type="spellStart"/>
      <w:r w:rsidR="00372A93" w:rsidRPr="00D074B7">
        <w:rPr>
          <w:lang w:val="en-GB"/>
        </w:rPr>
        <w:t>Modeling</w:t>
      </w:r>
      <w:proofErr w:type="spellEnd"/>
      <w:r w:rsidRPr="00D074B7">
        <w:rPr>
          <w:lang w:val="en-GB"/>
        </w:rPr>
        <w:t xml:space="preserve"> (SEM), etc.</w:t>
      </w:r>
    </w:p>
    <w:p w14:paraId="78807B74" w14:textId="530B1859" w:rsidR="00307735" w:rsidRPr="00D074B7" w:rsidRDefault="00307735" w:rsidP="00307735">
      <w:pPr>
        <w:pStyle w:val="NormalWeb"/>
        <w:numPr>
          <w:ilvl w:val="0"/>
          <w:numId w:val="2"/>
        </w:numPr>
        <w:spacing w:before="0" w:beforeAutospacing="0" w:after="0" w:afterAutospacing="0" w:line="252" w:lineRule="auto"/>
      </w:pPr>
      <w:r w:rsidRPr="00D074B7">
        <w:t>Provide technical support and interpretation of the data results</w:t>
      </w:r>
    </w:p>
    <w:p w14:paraId="6BB1E492" w14:textId="22B3FF04" w:rsidR="00107BB1" w:rsidRDefault="00107BB1" w:rsidP="00307735">
      <w:pPr>
        <w:pStyle w:val="NormalWeb"/>
        <w:numPr>
          <w:ilvl w:val="0"/>
          <w:numId w:val="2"/>
        </w:numPr>
        <w:spacing w:before="0" w:beforeAutospacing="0" w:after="0" w:afterAutospacing="0" w:line="252" w:lineRule="auto"/>
      </w:pPr>
      <w:r w:rsidRPr="00D074B7">
        <w:t>Address any outstanding issues with the dataset</w:t>
      </w:r>
    </w:p>
    <w:p w14:paraId="6E4B025C" w14:textId="1D94ED22" w:rsidR="00524CE3" w:rsidRPr="00D074B7" w:rsidRDefault="00524CE3" w:rsidP="00307735">
      <w:pPr>
        <w:pStyle w:val="NormalWeb"/>
        <w:numPr>
          <w:ilvl w:val="0"/>
          <w:numId w:val="2"/>
        </w:numPr>
        <w:spacing w:before="0" w:beforeAutospacing="0" w:after="0" w:afterAutospacing="0" w:line="252" w:lineRule="auto"/>
      </w:pPr>
      <w:r w:rsidRPr="00524CE3">
        <w:t>Support any other analysis or preparation for the next iteration of the survey</w:t>
      </w:r>
    </w:p>
    <w:p w14:paraId="6F8678FC" w14:textId="77777777" w:rsidR="00DE4BBC" w:rsidRPr="00D074B7" w:rsidRDefault="00DE4BBC" w:rsidP="00307735">
      <w:pPr>
        <w:pStyle w:val="NormalWeb"/>
        <w:spacing w:before="0" w:beforeAutospacing="0" w:after="0" w:afterAutospacing="0" w:line="252" w:lineRule="auto"/>
        <w:ind w:left="360"/>
      </w:pPr>
    </w:p>
    <w:p w14:paraId="4E7B7A36" w14:textId="77777777" w:rsidR="003C725D" w:rsidRPr="00D074B7" w:rsidRDefault="003C725D" w:rsidP="003C725D">
      <w:pPr>
        <w:pStyle w:val="NormalWeb"/>
        <w:spacing w:before="0" w:beforeAutospacing="0" w:after="0" w:afterAutospacing="0" w:line="252" w:lineRule="auto"/>
        <w:rPr>
          <w:b/>
        </w:rPr>
      </w:pPr>
      <w:r w:rsidRPr="00D074B7">
        <w:rPr>
          <w:b/>
        </w:rPr>
        <w:t xml:space="preserve">Deliverables: </w:t>
      </w:r>
    </w:p>
    <w:p w14:paraId="1290D793" w14:textId="6B98158C" w:rsidR="003C725D" w:rsidRPr="00D074B7" w:rsidRDefault="003C725D" w:rsidP="003C725D">
      <w:pPr>
        <w:pStyle w:val="NormalWeb"/>
        <w:numPr>
          <w:ilvl w:val="0"/>
          <w:numId w:val="1"/>
        </w:numPr>
        <w:spacing w:before="0" w:beforeAutospacing="0" w:after="0" w:afterAutospacing="0" w:line="252" w:lineRule="auto"/>
        <w:rPr>
          <w:b/>
        </w:rPr>
      </w:pPr>
      <w:r w:rsidRPr="00D074B7">
        <w:t>Documents with finalized data analyses of open-ended questions (approximately 2</w:t>
      </w:r>
      <w:r w:rsidR="00372A93" w:rsidRPr="00D074B7">
        <w:t>3</w:t>
      </w:r>
      <w:r w:rsidRPr="00D074B7">
        <w:t xml:space="preserve"> </w:t>
      </w:r>
      <w:r w:rsidR="00DE4BBC" w:rsidRPr="00D074B7">
        <w:t xml:space="preserve">open-ended </w:t>
      </w:r>
      <w:r w:rsidRPr="00D074B7">
        <w:t>questions) including categorization and thematic assignment</w:t>
      </w:r>
    </w:p>
    <w:p w14:paraId="4E08D139" w14:textId="5D009926" w:rsidR="003C725D" w:rsidRPr="00D074B7" w:rsidRDefault="003C725D" w:rsidP="003C725D">
      <w:pPr>
        <w:pStyle w:val="NormalWeb"/>
        <w:numPr>
          <w:ilvl w:val="0"/>
          <w:numId w:val="1"/>
        </w:numPr>
        <w:spacing w:before="0" w:beforeAutospacing="0" w:after="0" w:afterAutospacing="0" w:line="252" w:lineRule="auto"/>
        <w:rPr>
          <w:b/>
        </w:rPr>
      </w:pPr>
      <w:r w:rsidRPr="00D074B7">
        <w:t>Completed set of descriptive and inferential analyses of quantitative data</w:t>
      </w:r>
    </w:p>
    <w:p w14:paraId="31390982" w14:textId="52AB9E05" w:rsidR="00D12773" w:rsidRPr="002B4FA6" w:rsidRDefault="00DE4BBC" w:rsidP="00372A93">
      <w:pPr>
        <w:pStyle w:val="NormalWeb"/>
        <w:numPr>
          <w:ilvl w:val="0"/>
          <w:numId w:val="1"/>
        </w:numPr>
        <w:spacing w:before="0" w:beforeAutospacing="0" w:after="0" w:afterAutospacing="0" w:line="252" w:lineRule="auto"/>
        <w:rPr>
          <w:b/>
        </w:rPr>
      </w:pPr>
      <w:r w:rsidRPr="00D074B7">
        <w:t xml:space="preserve">Apply </w:t>
      </w:r>
      <w:r w:rsidR="00307735" w:rsidRPr="00D074B7">
        <w:t xml:space="preserve">modeling </w:t>
      </w:r>
      <w:r w:rsidRPr="00D074B7">
        <w:t xml:space="preserve">frameworks for analyses and produce </w:t>
      </w:r>
      <w:r w:rsidR="00307735" w:rsidRPr="00D074B7">
        <w:t>different interpretations of the data result</w:t>
      </w:r>
      <w:r w:rsidR="00372A93" w:rsidRPr="00D074B7">
        <w:t xml:space="preserve">s, </w:t>
      </w:r>
      <w:r w:rsidR="00307735" w:rsidRPr="00D074B7">
        <w:t>ready for the report write-up</w:t>
      </w:r>
    </w:p>
    <w:p w14:paraId="1CDA0042" w14:textId="585A5561" w:rsidR="002B4FA6" w:rsidRPr="002B4FA6" w:rsidRDefault="002B4FA6" w:rsidP="00372A93">
      <w:pPr>
        <w:pStyle w:val="NormalWeb"/>
        <w:numPr>
          <w:ilvl w:val="0"/>
          <w:numId w:val="1"/>
        </w:numPr>
        <w:spacing w:before="0" w:beforeAutospacing="0" w:after="0" w:afterAutospacing="0" w:line="252" w:lineRule="auto"/>
        <w:rPr>
          <w:bCs/>
        </w:rPr>
      </w:pPr>
      <w:r w:rsidRPr="002B4FA6">
        <w:rPr>
          <w:bCs/>
        </w:rPr>
        <w:t>Graphs</w:t>
      </w:r>
      <w:r>
        <w:rPr>
          <w:bCs/>
        </w:rPr>
        <w:t xml:space="preserve"> synthetizing key results</w:t>
      </w:r>
    </w:p>
    <w:p w14:paraId="63E16C9F" w14:textId="77777777" w:rsidR="00372A93" w:rsidRPr="00D074B7" w:rsidRDefault="00372A93" w:rsidP="00372A93">
      <w:pPr>
        <w:pStyle w:val="NormalWeb"/>
        <w:spacing w:before="0" w:beforeAutospacing="0" w:after="0" w:afterAutospacing="0" w:line="252" w:lineRule="auto"/>
        <w:ind w:left="720"/>
        <w:rPr>
          <w:b/>
        </w:rPr>
      </w:pPr>
    </w:p>
    <w:p w14:paraId="434F6434" w14:textId="2AEB9398" w:rsidR="003C725D" w:rsidRPr="00D074B7" w:rsidRDefault="003C725D" w:rsidP="003C725D">
      <w:pPr>
        <w:spacing w:line="252" w:lineRule="auto"/>
        <w:jc w:val="both"/>
        <w:rPr>
          <w:rFonts w:eastAsia="Times New Roman"/>
          <w:lang w:val="en-US" w:eastAsia="en-US"/>
        </w:rPr>
      </w:pPr>
      <w:r w:rsidRPr="00D074B7">
        <w:rPr>
          <w:b/>
        </w:rPr>
        <w:t>Timeline</w:t>
      </w:r>
      <w:r w:rsidRPr="00D074B7">
        <w:t xml:space="preserve">: </w:t>
      </w:r>
      <w:r w:rsidRPr="00D074B7">
        <w:rPr>
          <w:rFonts w:eastAsia="Times New Roman"/>
          <w:lang w:val="en-US" w:eastAsia="en-US"/>
        </w:rPr>
        <w:t>Th</w:t>
      </w:r>
      <w:r w:rsidR="00DE4BBC" w:rsidRPr="00D074B7">
        <w:rPr>
          <w:rFonts w:eastAsia="Times New Roman"/>
          <w:lang w:val="en-US" w:eastAsia="en-US"/>
        </w:rPr>
        <w:t>is</w:t>
      </w:r>
      <w:r w:rsidRPr="00D074B7">
        <w:rPr>
          <w:rFonts w:eastAsia="Times New Roman"/>
          <w:lang w:val="en-US" w:eastAsia="en-US"/>
        </w:rPr>
        <w:t xml:space="preserve"> component of the</w:t>
      </w:r>
      <w:r w:rsidR="00DE4BBC" w:rsidRPr="00D074B7">
        <w:rPr>
          <w:rFonts w:eastAsia="Times New Roman"/>
          <w:lang w:val="en-US" w:eastAsia="en-US"/>
        </w:rPr>
        <w:t xml:space="preserve"> research, the final data analyses,</w:t>
      </w:r>
      <w:r w:rsidR="00350E5E" w:rsidRPr="00D074B7">
        <w:rPr>
          <w:rFonts w:eastAsia="Times New Roman"/>
          <w:lang w:val="en-US" w:eastAsia="en-US"/>
        </w:rPr>
        <w:t xml:space="preserve"> should </w:t>
      </w:r>
      <w:r w:rsidRPr="00D074B7">
        <w:rPr>
          <w:rFonts w:eastAsia="Times New Roman"/>
          <w:lang w:val="en-US" w:eastAsia="en-US"/>
        </w:rPr>
        <w:t xml:space="preserve">be </w:t>
      </w:r>
      <w:r w:rsidR="00DE4BBC" w:rsidRPr="00D074B7">
        <w:rPr>
          <w:rFonts w:eastAsia="Times New Roman"/>
          <w:lang w:val="en-US" w:eastAsia="en-US"/>
        </w:rPr>
        <w:t xml:space="preserve">completed </w:t>
      </w:r>
      <w:r w:rsidRPr="00D074B7">
        <w:rPr>
          <w:rFonts w:eastAsia="Times New Roman"/>
          <w:lang w:val="en-US" w:eastAsia="en-US"/>
        </w:rPr>
        <w:t>b</w:t>
      </w:r>
      <w:r w:rsidR="00DE4BBC" w:rsidRPr="00D074B7">
        <w:rPr>
          <w:rFonts w:eastAsia="Times New Roman"/>
          <w:lang w:val="en-US" w:eastAsia="en-US"/>
        </w:rPr>
        <w:t xml:space="preserve">y the </w:t>
      </w:r>
      <w:r w:rsidR="00F1722A">
        <w:rPr>
          <w:rFonts w:eastAsia="Times New Roman"/>
          <w:lang w:val="en-US" w:eastAsia="en-US"/>
        </w:rPr>
        <w:t xml:space="preserve">end of February </w:t>
      </w:r>
      <w:r w:rsidR="00DE4BBC" w:rsidRPr="00D074B7">
        <w:rPr>
          <w:rFonts w:eastAsia="Times New Roman"/>
          <w:lang w:val="en-US" w:eastAsia="en-US"/>
        </w:rPr>
        <w:t xml:space="preserve">2020 in order to give sufficient time for drafting the final </w:t>
      </w:r>
      <w:r w:rsidR="00D12773" w:rsidRPr="00D074B7">
        <w:rPr>
          <w:rFonts w:eastAsia="Times New Roman"/>
          <w:lang w:val="en-US" w:eastAsia="en-US"/>
        </w:rPr>
        <w:t>report. A workplan for completing the data analyses should be established in order to ensure milestones are completed on-time.</w:t>
      </w:r>
    </w:p>
    <w:p w14:paraId="4B3A55BD" w14:textId="42CBE2F9" w:rsidR="00BA364E" w:rsidRPr="00D074B7" w:rsidRDefault="00BA364E" w:rsidP="00CB0503"/>
    <w:p w14:paraId="03DE94E1" w14:textId="46BC152A" w:rsidR="00307735" w:rsidRPr="00D074B7" w:rsidRDefault="00307735" w:rsidP="00307735">
      <w:pPr>
        <w:pStyle w:val="NormalWeb"/>
        <w:spacing w:before="0" w:beforeAutospacing="0" w:after="0" w:afterAutospacing="0" w:line="252" w:lineRule="auto"/>
        <w:rPr>
          <w:b/>
          <w:color w:val="4472C4" w:themeColor="accent1"/>
        </w:rPr>
      </w:pPr>
      <w:r w:rsidRPr="00D074B7">
        <w:rPr>
          <w:b/>
          <w:color w:val="4472C4" w:themeColor="accent1"/>
        </w:rPr>
        <w:t>COMPONENT 2 – Final Consolidated Report (March 2020)</w:t>
      </w:r>
    </w:p>
    <w:p w14:paraId="0D0237E9" w14:textId="77777777" w:rsidR="00307735" w:rsidRPr="00D074B7" w:rsidRDefault="00307735" w:rsidP="00307735">
      <w:pPr>
        <w:pStyle w:val="NormalWeb"/>
        <w:spacing w:before="0" w:beforeAutospacing="0" w:after="0" w:afterAutospacing="0" w:line="252" w:lineRule="auto"/>
        <w:rPr>
          <w:b/>
        </w:rPr>
      </w:pPr>
    </w:p>
    <w:p w14:paraId="292793A7" w14:textId="77777777" w:rsidR="00307735" w:rsidRPr="00D074B7" w:rsidRDefault="00307735" w:rsidP="00307735">
      <w:pPr>
        <w:pStyle w:val="NormalWeb"/>
        <w:spacing w:before="0" w:beforeAutospacing="0" w:after="0" w:afterAutospacing="0" w:line="252" w:lineRule="auto"/>
      </w:pPr>
      <w:r w:rsidRPr="00D074B7">
        <w:rPr>
          <w:b/>
        </w:rPr>
        <w:t>Researcher tasks</w:t>
      </w:r>
      <w:r w:rsidRPr="00D074B7">
        <w:t>:</w:t>
      </w:r>
    </w:p>
    <w:p w14:paraId="77E4E70D" w14:textId="6F8F9A1C" w:rsidR="0035165E" w:rsidRPr="00D074B7" w:rsidRDefault="0035165E" w:rsidP="0035165E">
      <w:pPr>
        <w:pStyle w:val="NormalWeb"/>
        <w:numPr>
          <w:ilvl w:val="0"/>
          <w:numId w:val="2"/>
        </w:numPr>
        <w:spacing w:before="0" w:beforeAutospacing="0" w:after="0" w:afterAutospacing="0" w:line="252" w:lineRule="auto"/>
        <w:rPr>
          <w:b/>
        </w:rPr>
      </w:pPr>
      <w:r w:rsidRPr="00D074B7">
        <w:t>In consultation with IDA established an outline and framework for the written report based on the results of the data analyses and earlier (initial) Global Survey report.</w:t>
      </w:r>
    </w:p>
    <w:p w14:paraId="5FC66011" w14:textId="43E72375" w:rsidR="00307735" w:rsidRPr="00D074B7" w:rsidRDefault="00307735" w:rsidP="00307735">
      <w:pPr>
        <w:pStyle w:val="NormalWeb"/>
        <w:numPr>
          <w:ilvl w:val="0"/>
          <w:numId w:val="2"/>
        </w:numPr>
        <w:spacing w:before="0" w:beforeAutospacing="0" w:after="0" w:afterAutospacing="0" w:line="252" w:lineRule="auto"/>
      </w:pPr>
      <w:r w:rsidRPr="00D074B7">
        <w:rPr>
          <w:lang w:val="en-GB"/>
        </w:rPr>
        <w:t xml:space="preserve">In </w:t>
      </w:r>
      <w:r w:rsidR="0035165E" w:rsidRPr="00D074B7">
        <w:rPr>
          <w:lang w:val="en-GB"/>
        </w:rPr>
        <w:t>consultation with IDA prepare a first draft and the final consolidated 1</w:t>
      </w:r>
      <w:r w:rsidR="0035165E" w:rsidRPr="00D074B7">
        <w:rPr>
          <w:vertAlign w:val="superscript"/>
          <w:lang w:val="en-GB"/>
        </w:rPr>
        <w:t>st</w:t>
      </w:r>
      <w:r w:rsidR="0035165E" w:rsidRPr="00D074B7">
        <w:rPr>
          <w:lang w:val="en-GB"/>
        </w:rPr>
        <w:t xml:space="preserve"> IDA Global Survey Report on </w:t>
      </w:r>
      <w:r w:rsidR="00372A93" w:rsidRPr="00D074B7">
        <w:rPr>
          <w:lang w:val="en-GB"/>
        </w:rPr>
        <w:t>P</w:t>
      </w:r>
      <w:r w:rsidR="0035165E" w:rsidRPr="00D074B7">
        <w:rPr>
          <w:lang w:val="en-GB"/>
        </w:rPr>
        <w:t>articipation of DPOs in Development Programmes and Policies.</w:t>
      </w:r>
    </w:p>
    <w:p w14:paraId="58606688" w14:textId="6B66493E" w:rsidR="00307735" w:rsidRPr="00D074B7" w:rsidRDefault="00307735" w:rsidP="00307735">
      <w:pPr>
        <w:pStyle w:val="NormalWeb"/>
        <w:numPr>
          <w:ilvl w:val="0"/>
          <w:numId w:val="2"/>
        </w:numPr>
        <w:spacing w:before="0" w:beforeAutospacing="0" w:after="0" w:afterAutospacing="0" w:line="252" w:lineRule="auto"/>
      </w:pPr>
      <w:r w:rsidRPr="00D074B7">
        <w:t>Provide technical support</w:t>
      </w:r>
      <w:r w:rsidR="0035165E" w:rsidRPr="00D074B7">
        <w:t xml:space="preserve"> to frame and interpret the data results for the report</w:t>
      </w:r>
    </w:p>
    <w:p w14:paraId="5AE030FA" w14:textId="2DE4E822" w:rsidR="0035165E" w:rsidRPr="00D074B7" w:rsidRDefault="0035165E" w:rsidP="00307735">
      <w:pPr>
        <w:pStyle w:val="NormalWeb"/>
        <w:numPr>
          <w:ilvl w:val="0"/>
          <w:numId w:val="2"/>
        </w:numPr>
        <w:spacing w:before="0" w:beforeAutospacing="0" w:after="0" w:afterAutospacing="0" w:line="252" w:lineRule="auto"/>
      </w:pPr>
      <w:r w:rsidRPr="00D074B7">
        <w:t>Receive and implement changes to the report as provided by IDA and through guidance from the ALL Institute.</w:t>
      </w:r>
    </w:p>
    <w:p w14:paraId="75EAB159" w14:textId="77777777" w:rsidR="00350E5E" w:rsidRPr="00D074B7" w:rsidRDefault="0035165E" w:rsidP="00350E5E">
      <w:pPr>
        <w:pStyle w:val="NormalWeb"/>
        <w:numPr>
          <w:ilvl w:val="0"/>
          <w:numId w:val="2"/>
        </w:numPr>
        <w:spacing w:before="0" w:beforeAutospacing="0" w:after="120" w:afterAutospacing="0" w:line="252" w:lineRule="auto"/>
        <w:contextualSpacing/>
      </w:pPr>
      <w:r w:rsidRPr="00D074B7">
        <w:t>Support (as needed) the publication and dissemination of the report</w:t>
      </w:r>
      <w:r w:rsidR="00350E5E" w:rsidRPr="00D074B7">
        <w:t xml:space="preserve"> (in-accessible formats).</w:t>
      </w:r>
    </w:p>
    <w:p w14:paraId="67858F86" w14:textId="2687639C" w:rsidR="00350E5E" w:rsidRPr="00D074B7" w:rsidRDefault="00DB7010" w:rsidP="00DB7010">
      <w:pPr>
        <w:pStyle w:val="NormalWeb"/>
        <w:numPr>
          <w:ilvl w:val="0"/>
          <w:numId w:val="2"/>
        </w:numPr>
        <w:spacing w:before="0" w:beforeAutospacing="0" w:after="120" w:afterAutospacing="0" w:line="252" w:lineRule="auto"/>
        <w:contextualSpacing/>
      </w:pPr>
      <w:r w:rsidRPr="00D074B7">
        <w:t>Utilizing the results of the Global Survey, in consultation with IDA and the technical service provider, support the development of the methodology for a DPO Participation Index to serve as a marker for progress on</w:t>
      </w:r>
      <w:r w:rsidR="00372A93" w:rsidRPr="00D074B7">
        <w:t xml:space="preserve"> the</w:t>
      </w:r>
      <w:r w:rsidRPr="00D074B7">
        <w:t xml:space="preserve"> </w:t>
      </w:r>
      <w:proofErr w:type="spellStart"/>
      <w:r w:rsidRPr="00D074B7">
        <w:t>realisation</w:t>
      </w:r>
      <w:proofErr w:type="spellEnd"/>
      <w:r w:rsidRPr="00D074B7">
        <w:t xml:space="preserve"> of Article 4.3 of the CRPD by governments and international cooperation stakeholders</w:t>
      </w:r>
    </w:p>
    <w:p w14:paraId="054A6100" w14:textId="77777777" w:rsidR="00307735" w:rsidRPr="00D074B7" w:rsidRDefault="00307735" w:rsidP="00307735">
      <w:pPr>
        <w:pStyle w:val="NormalWeb"/>
        <w:spacing w:before="0" w:beforeAutospacing="0" w:after="0" w:afterAutospacing="0" w:line="252" w:lineRule="auto"/>
        <w:ind w:left="360"/>
      </w:pPr>
    </w:p>
    <w:p w14:paraId="1177FE91" w14:textId="77777777" w:rsidR="00307735" w:rsidRPr="00D074B7" w:rsidRDefault="00307735" w:rsidP="00307735">
      <w:pPr>
        <w:pStyle w:val="NormalWeb"/>
        <w:spacing w:before="0" w:beforeAutospacing="0" w:after="0" w:afterAutospacing="0" w:line="252" w:lineRule="auto"/>
        <w:rPr>
          <w:b/>
        </w:rPr>
      </w:pPr>
      <w:r w:rsidRPr="00D074B7">
        <w:rPr>
          <w:b/>
        </w:rPr>
        <w:t xml:space="preserve">Deliverables: </w:t>
      </w:r>
    </w:p>
    <w:p w14:paraId="66BCF40A" w14:textId="7FBC42AC" w:rsidR="0035165E" w:rsidRPr="00D074B7" w:rsidRDefault="0035165E" w:rsidP="00307735">
      <w:pPr>
        <w:pStyle w:val="NormalWeb"/>
        <w:numPr>
          <w:ilvl w:val="0"/>
          <w:numId w:val="1"/>
        </w:numPr>
        <w:spacing w:before="0" w:beforeAutospacing="0" w:after="0" w:afterAutospacing="0" w:line="252" w:lineRule="auto"/>
        <w:rPr>
          <w:bCs/>
        </w:rPr>
      </w:pPr>
      <w:r w:rsidRPr="00D074B7">
        <w:rPr>
          <w:bCs/>
        </w:rPr>
        <w:t>Define the report outline</w:t>
      </w:r>
    </w:p>
    <w:p w14:paraId="4127F01B" w14:textId="74CD70B0" w:rsidR="0035165E" w:rsidRPr="00D074B7" w:rsidRDefault="00350E5E" w:rsidP="0035165E">
      <w:pPr>
        <w:pStyle w:val="NormalWeb"/>
        <w:numPr>
          <w:ilvl w:val="0"/>
          <w:numId w:val="1"/>
        </w:numPr>
        <w:spacing w:before="0" w:beforeAutospacing="0" w:after="0" w:afterAutospacing="0" w:line="252" w:lineRule="auto"/>
        <w:rPr>
          <w:bCs/>
        </w:rPr>
      </w:pPr>
      <w:r w:rsidRPr="00D074B7">
        <w:rPr>
          <w:bCs/>
        </w:rPr>
        <w:t>D</w:t>
      </w:r>
      <w:r w:rsidR="0035165E" w:rsidRPr="00D074B7">
        <w:rPr>
          <w:bCs/>
        </w:rPr>
        <w:t>raft</w:t>
      </w:r>
      <w:r w:rsidRPr="00D074B7">
        <w:rPr>
          <w:bCs/>
        </w:rPr>
        <w:t xml:space="preserve"> Global Survey report</w:t>
      </w:r>
    </w:p>
    <w:p w14:paraId="40E1573E" w14:textId="77777777" w:rsidR="00350E5E" w:rsidRPr="00D074B7" w:rsidRDefault="00350E5E" w:rsidP="0035165E">
      <w:pPr>
        <w:pStyle w:val="NormalWeb"/>
        <w:numPr>
          <w:ilvl w:val="0"/>
          <w:numId w:val="1"/>
        </w:numPr>
        <w:spacing w:before="0" w:beforeAutospacing="0" w:after="0" w:afterAutospacing="0" w:line="252" w:lineRule="auto"/>
        <w:rPr>
          <w:bCs/>
        </w:rPr>
      </w:pPr>
      <w:r w:rsidRPr="00D074B7">
        <w:rPr>
          <w:bCs/>
        </w:rPr>
        <w:t>Respond to and implement changes provided by reviewers of the draft report</w:t>
      </w:r>
    </w:p>
    <w:p w14:paraId="09094FF1" w14:textId="0FAFFD1C" w:rsidR="0035165E" w:rsidRPr="00D074B7" w:rsidRDefault="00350E5E" w:rsidP="0035165E">
      <w:pPr>
        <w:pStyle w:val="NormalWeb"/>
        <w:numPr>
          <w:ilvl w:val="0"/>
          <w:numId w:val="1"/>
        </w:numPr>
        <w:spacing w:before="0" w:beforeAutospacing="0" w:after="0" w:afterAutospacing="0" w:line="252" w:lineRule="auto"/>
        <w:rPr>
          <w:bCs/>
        </w:rPr>
      </w:pPr>
      <w:r w:rsidRPr="00D074B7">
        <w:rPr>
          <w:bCs/>
        </w:rPr>
        <w:t>Completed, fully edited final</w:t>
      </w:r>
      <w:r w:rsidR="0035165E" w:rsidRPr="00D074B7">
        <w:rPr>
          <w:bCs/>
        </w:rPr>
        <w:t xml:space="preserve"> report</w:t>
      </w:r>
    </w:p>
    <w:p w14:paraId="3F5EE1AC" w14:textId="77777777" w:rsidR="00307735" w:rsidRPr="00D074B7" w:rsidRDefault="00307735" w:rsidP="00307735">
      <w:pPr>
        <w:spacing w:line="252" w:lineRule="auto"/>
        <w:jc w:val="both"/>
        <w:rPr>
          <w:b/>
        </w:rPr>
      </w:pPr>
    </w:p>
    <w:p w14:paraId="3604505D" w14:textId="5087428D" w:rsidR="00307735" w:rsidRPr="00D074B7" w:rsidRDefault="00307735" w:rsidP="00307735">
      <w:pPr>
        <w:spacing w:line="252" w:lineRule="auto"/>
        <w:jc w:val="both"/>
        <w:rPr>
          <w:rFonts w:eastAsia="Times New Roman"/>
          <w:lang w:val="en-US" w:eastAsia="en-US"/>
        </w:rPr>
      </w:pPr>
      <w:r w:rsidRPr="00D074B7">
        <w:rPr>
          <w:b/>
        </w:rPr>
        <w:t>Timeline</w:t>
      </w:r>
      <w:r w:rsidRPr="00D074B7">
        <w:t xml:space="preserve">: </w:t>
      </w:r>
      <w:r w:rsidRPr="00D074B7">
        <w:rPr>
          <w:rFonts w:eastAsia="Times New Roman"/>
          <w:lang w:val="en-US" w:eastAsia="en-US"/>
        </w:rPr>
        <w:t>Th</w:t>
      </w:r>
      <w:r w:rsidR="0035165E" w:rsidRPr="00D074B7">
        <w:rPr>
          <w:rFonts w:eastAsia="Times New Roman"/>
          <w:lang w:val="en-US" w:eastAsia="en-US"/>
        </w:rPr>
        <w:t>e final</w:t>
      </w:r>
      <w:r w:rsidR="00350E5E" w:rsidRPr="00D074B7">
        <w:rPr>
          <w:rFonts w:eastAsia="Times New Roman"/>
          <w:lang w:val="en-US" w:eastAsia="en-US"/>
        </w:rPr>
        <w:t xml:space="preserve"> </w:t>
      </w:r>
      <w:r w:rsidR="0035165E" w:rsidRPr="00D074B7">
        <w:rPr>
          <w:rFonts w:eastAsia="Times New Roman"/>
          <w:lang w:val="en-US" w:eastAsia="en-US"/>
        </w:rPr>
        <w:t>1</w:t>
      </w:r>
      <w:r w:rsidR="0035165E" w:rsidRPr="00D074B7">
        <w:rPr>
          <w:rFonts w:eastAsia="Times New Roman"/>
          <w:vertAlign w:val="superscript"/>
          <w:lang w:val="en-US" w:eastAsia="en-US"/>
        </w:rPr>
        <w:t>st</w:t>
      </w:r>
      <w:r w:rsidR="0035165E" w:rsidRPr="00D074B7">
        <w:rPr>
          <w:rFonts w:eastAsia="Times New Roman"/>
          <w:lang w:val="en-US" w:eastAsia="en-US"/>
        </w:rPr>
        <w:t xml:space="preserve"> Global Survey Report on Participation of DPOs in Development Programmes and Policies should be completed by </w:t>
      </w:r>
      <w:r w:rsidR="002B4FA6">
        <w:rPr>
          <w:rFonts w:eastAsia="Times New Roman"/>
          <w:b/>
          <w:bCs/>
          <w:lang w:val="en-US" w:eastAsia="en-US"/>
        </w:rPr>
        <w:t>3</w:t>
      </w:r>
      <w:r w:rsidR="000E393B">
        <w:rPr>
          <w:rFonts w:eastAsia="Times New Roman"/>
          <w:b/>
          <w:bCs/>
          <w:lang w:val="en-US" w:eastAsia="en-US"/>
        </w:rPr>
        <w:t>0</w:t>
      </w:r>
      <w:r w:rsidR="002B4FA6" w:rsidRPr="00D074B7">
        <w:rPr>
          <w:rFonts w:eastAsia="Times New Roman"/>
          <w:b/>
          <w:bCs/>
          <w:lang w:val="en-US" w:eastAsia="en-US"/>
        </w:rPr>
        <w:t xml:space="preserve"> </w:t>
      </w:r>
      <w:r w:rsidR="002B4FA6">
        <w:rPr>
          <w:rFonts w:eastAsia="Times New Roman"/>
          <w:b/>
          <w:bCs/>
          <w:lang w:val="en-US" w:eastAsia="en-US"/>
        </w:rPr>
        <w:t>March</w:t>
      </w:r>
      <w:r w:rsidR="002B4FA6" w:rsidRPr="00D074B7">
        <w:rPr>
          <w:rFonts w:eastAsia="Times New Roman"/>
          <w:b/>
          <w:bCs/>
          <w:lang w:val="en-US" w:eastAsia="en-US"/>
        </w:rPr>
        <w:t xml:space="preserve"> </w:t>
      </w:r>
      <w:r w:rsidR="0035165E" w:rsidRPr="00D074B7">
        <w:rPr>
          <w:rFonts w:eastAsia="Times New Roman"/>
          <w:b/>
          <w:bCs/>
          <w:lang w:val="en-US" w:eastAsia="en-US"/>
        </w:rPr>
        <w:t>2020.</w:t>
      </w:r>
      <w:r w:rsidR="0035165E" w:rsidRPr="00D074B7">
        <w:rPr>
          <w:rFonts w:eastAsia="Times New Roman"/>
          <w:lang w:val="en-US" w:eastAsia="en-US"/>
        </w:rPr>
        <w:t xml:space="preserve"> </w:t>
      </w:r>
      <w:r w:rsidRPr="00D074B7">
        <w:rPr>
          <w:rFonts w:eastAsia="Times New Roman"/>
          <w:lang w:val="en-US" w:eastAsia="en-US"/>
        </w:rPr>
        <w:t xml:space="preserve"> </w:t>
      </w:r>
      <w:r w:rsidR="0035165E" w:rsidRPr="00D074B7">
        <w:rPr>
          <w:rFonts w:eastAsia="Times New Roman"/>
          <w:lang w:val="en-US" w:eastAsia="en-US"/>
        </w:rPr>
        <w:t>Th</w:t>
      </w:r>
      <w:r w:rsidR="00350E5E" w:rsidRPr="00D074B7">
        <w:rPr>
          <w:rFonts w:eastAsia="Times New Roman"/>
          <w:lang w:val="en-US" w:eastAsia="en-US"/>
        </w:rPr>
        <w:t xml:space="preserve">is means the draft report should be submitted no later than </w:t>
      </w:r>
      <w:r w:rsidR="002B4FA6">
        <w:rPr>
          <w:rFonts w:eastAsia="Times New Roman"/>
          <w:b/>
          <w:bCs/>
          <w:lang w:val="en-US" w:eastAsia="en-US"/>
        </w:rPr>
        <w:t>10</w:t>
      </w:r>
      <w:r w:rsidR="00350E5E" w:rsidRPr="00D074B7">
        <w:rPr>
          <w:rFonts w:eastAsia="Times New Roman"/>
          <w:b/>
          <w:bCs/>
          <w:lang w:val="en-US" w:eastAsia="en-US"/>
        </w:rPr>
        <w:t xml:space="preserve"> </w:t>
      </w:r>
      <w:r w:rsidR="002B4FA6">
        <w:rPr>
          <w:rFonts w:eastAsia="Times New Roman"/>
          <w:b/>
          <w:bCs/>
          <w:lang w:val="en-US" w:eastAsia="en-US"/>
        </w:rPr>
        <w:t>March</w:t>
      </w:r>
      <w:r w:rsidR="00350E5E" w:rsidRPr="00D074B7">
        <w:rPr>
          <w:rFonts w:eastAsia="Times New Roman"/>
          <w:b/>
          <w:bCs/>
          <w:lang w:val="en-US" w:eastAsia="en-US"/>
        </w:rPr>
        <w:t>,</w:t>
      </w:r>
      <w:r w:rsidR="00350E5E" w:rsidRPr="00D074B7">
        <w:rPr>
          <w:rFonts w:eastAsia="Times New Roman"/>
          <w:lang w:val="en-US" w:eastAsia="en-US"/>
        </w:rPr>
        <w:t xml:space="preserve"> allowing enough time for review and </w:t>
      </w:r>
      <w:r w:rsidR="00D074B7" w:rsidRPr="00D074B7">
        <w:rPr>
          <w:rFonts w:eastAsia="Times New Roman"/>
          <w:lang w:val="en-US" w:eastAsia="en-US"/>
        </w:rPr>
        <w:t>implementing</w:t>
      </w:r>
      <w:r w:rsidR="00350E5E" w:rsidRPr="00D074B7">
        <w:rPr>
          <w:rFonts w:eastAsia="Times New Roman"/>
          <w:lang w:val="en-US" w:eastAsia="en-US"/>
        </w:rPr>
        <w:t xml:space="preserve"> adjustments.</w:t>
      </w:r>
      <w:r w:rsidR="002B4FA6">
        <w:rPr>
          <w:rFonts w:eastAsia="Times New Roman"/>
          <w:lang w:val="en-US" w:eastAsia="en-US"/>
        </w:rPr>
        <w:t xml:space="preserve"> Editing and finalization of summaries and other formats can be completed in April 2020.</w:t>
      </w:r>
    </w:p>
    <w:p w14:paraId="22CF5262" w14:textId="165100E5" w:rsidR="003C725D" w:rsidRPr="00D074B7" w:rsidRDefault="003C725D" w:rsidP="00CB0503"/>
    <w:p w14:paraId="2ECE6DFC" w14:textId="24FE52C3" w:rsidR="006F3BB0" w:rsidRDefault="006F3BB0" w:rsidP="006F3BB0">
      <w:pPr>
        <w:spacing w:line="252" w:lineRule="auto"/>
        <w:jc w:val="both"/>
        <w:rPr>
          <w:b/>
          <w:u w:val="single"/>
        </w:rPr>
      </w:pPr>
      <w:r w:rsidRPr="00100341">
        <w:rPr>
          <w:b/>
          <w:u w:val="single"/>
        </w:rPr>
        <w:t>Qualifications:</w:t>
      </w:r>
    </w:p>
    <w:p w14:paraId="4BB9DC27" w14:textId="77777777" w:rsidR="00100341" w:rsidRPr="00100341" w:rsidRDefault="00100341" w:rsidP="006F3BB0">
      <w:pPr>
        <w:spacing w:line="252" w:lineRule="auto"/>
        <w:jc w:val="both"/>
        <w:rPr>
          <w:b/>
          <w:u w:val="single"/>
        </w:rPr>
      </w:pPr>
    </w:p>
    <w:p w14:paraId="405E2FA5" w14:textId="22D6018C" w:rsidR="006F3BB0" w:rsidRPr="00D074B7" w:rsidRDefault="006F3BB0" w:rsidP="006F3BB0">
      <w:pPr>
        <w:pStyle w:val="ListParagraph"/>
        <w:numPr>
          <w:ilvl w:val="0"/>
          <w:numId w:val="4"/>
        </w:numPr>
        <w:rPr>
          <w:rFonts w:ascii="Times New Roman" w:hAnsi="Times New Roman"/>
          <w:sz w:val="24"/>
          <w:szCs w:val="24"/>
          <w:lang w:val="en-GB"/>
        </w:rPr>
      </w:pPr>
      <w:r w:rsidRPr="00D074B7">
        <w:rPr>
          <w:rFonts w:ascii="Times New Roman" w:hAnsi="Times New Roman"/>
          <w:sz w:val="24"/>
          <w:szCs w:val="24"/>
          <w:lang w:val="en-GB"/>
        </w:rPr>
        <w:t xml:space="preserve">A degree in economics, </w:t>
      </w:r>
      <w:r w:rsidR="009007AA" w:rsidRPr="00D074B7">
        <w:rPr>
          <w:rFonts w:ascii="Times New Roman" w:hAnsi="Times New Roman"/>
          <w:sz w:val="24"/>
          <w:szCs w:val="24"/>
          <w:lang w:val="en-GB"/>
        </w:rPr>
        <w:t>public</w:t>
      </w:r>
      <w:r w:rsidRPr="00D074B7">
        <w:rPr>
          <w:rFonts w:ascii="Times New Roman" w:hAnsi="Times New Roman"/>
          <w:sz w:val="24"/>
          <w:szCs w:val="24"/>
          <w:lang w:val="en-GB"/>
        </w:rPr>
        <w:t xml:space="preserve"> policy, disability </w:t>
      </w:r>
      <w:r w:rsidR="009007AA" w:rsidRPr="00D074B7">
        <w:rPr>
          <w:rFonts w:ascii="Times New Roman" w:hAnsi="Times New Roman"/>
          <w:sz w:val="24"/>
          <w:szCs w:val="24"/>
          <w:lang w:val="en-GB"/>
        </w:rPr>
        <w:t>studies</w:t>
      </w:r>
      <w:r w:rsidRPr="00D074B7">
        <w:rPr>
          <w:rFonts w:ascii="Times New Roman" w:hAnsi="Times New Roman"/>
          <w:sz w:val="24"/>
          <w:szCs w:val="24"/>
          <w:lang w:val="en-GB"/>
        </w:rPr>
        <w:t>,</w:t>
      </w:r>
      <w:r w:rsidR="009007AA" w:rsidRPr="00D074B7">
        <w:rPr>
          <w:rFonts w:ascii="Times New Roman" w:hAnsi="Times New Roman"/>
          <w:sz w:val="24"/>
          <w:szCs w:val="24"/>
          <w:lang w:val="en-GB"/>
        </w:rPr>
        <w:t xml:space="preserve"> human rights,</w:t>
      </w:r>
      <w:r w:rsidRPr="00D074B7">
        <w:rPr>
          <w:rFonts w:ascii="Times New Roman" w:hAnsi="Times New Roman"/>
          <w:sz w:val="24"/>
          <w:szCs w:val="24"/>
          <w:lang w:val="en-GB"/>
        </w:rPr>
        <w:t xml:space="preserve"> international development, or equivalent in a relevant field </w:t>
      </w:r>
    </w:p>
    <w:p w14:paraId="78569146" w14:textId="77777777" w:rsidR="006F3BB0" w:rsidRPr="00D074B7" w:rsidRDefault="006F3BB0" w:rsidP="006F3BB0">
      <w:pPr>
        <w:pStyle w:val="ListParagraph"/>
        <w:numPr>
          <w:ilvl w:val="0"/>
          <w:numId w:val="4"/>
        </w:numPr>
        <w:spacing w:after="0" w:line="252" w:lineRule="auto"/>
        <w:jc w:val="both"/>
        <w:rPr>
          <w:rFonts w:ascii="Times New Roman" w:hAnsi="Times New Roman"/>
          <w:sz w:val="24"/>
          <w:szCs w:val="24"/>
        </w:rPr>
      </w:pPr>
      <w:r w:rsidRPr="00D074B7">
        <w:rPr>
          <w:rFonts w:ascii="Times New Roman" w:hAnsi="Times New Roman"/>
          <w:sz w:val="24"/>
          <w:szCs w:val="24"/>
        </w:rPr>
        <w:t>Strong research experience and knowledge of data management</w:t>
      </w:r>
    </w:p>
    <w:p w14:paraId="2C101D72" w14:textId="68EFBE85" w:rsidR="006F3BB0" w:rsidRPr="00D074B7" w:rsidRDefault="00B00482" w:rsidP="006F3BB0">
      <w:pPr>
        <w:pStyle w:val="ListParagraph"/>
        <w:numPr>
          <w:ilvl w:val="0"/>
          <w:numId w:val="4"/>
        </w:numPr>
        <w:spacing w:after="0" w:line="252" w:lineRule="auto"/>
        <w:jc w:val="both"/>
        <w:rPr>
          <w:rFonts w:ascii="Times New Roman" w:hAnsi="Times New Roman"/>
          <w:sz w:val="24"/>
          <w:szCs w:val="24"/>
        </w:rPr>
      </w:pPr>
      <w:r w:rsidRPr="00D074B7">
        <w:rPr>
          <w:rFonts w:ascii="Times New Roman" w:hAnsi="Times New Roman"/>
          <w:sz w:val="24"/>
          <w:szCs w:val="24"/>
        </w:rPr>
        <w:t xml:space="preserve">Advance knowledge and experience with qualitative and quantitative data collection and </w:t>
      </w:r>
      <w:r w:rsidR="009007AA" w:rsidRPr="00D074B7">
        <w:rPr>
          <w:rFonts w:ascii="Times New Roman" w:hAnsi="Times New Roman"/>
          <w:sz w:val="24"/>
          <w:szCs w:val="24"/>
        </w:rPr>
        <w:t xml:space="preserve">data analyses </w:t>
      </w:r>
    </w:p>
    <w:p w14:paraId="0146715D" w14:textId="01B4FE09" w:rsidR="006F3BB0" w:rsidRPr="00D074B7" w:rsidRDefault="006F3BB0" w:rsidP="006F3BB0">
      <w:pPr>
        <w:pStyle w:val="ListParagraph"/>
        <w:numPr>
          <w:ilvl w:val="0"/>
          <w:numId w:val="4"/>
        </w:numPr>
        <w:spacing w:after="0" w:line="252" w:lineRule="auto"/>
        <w:jc w:val="both"/>
        <w:rPr>
          <w:rFonts w:ascii="Times New Roman" w:hAnsi="Times New Roman"/>
          <w:sz w:val="24"/>
          <w:szCs w:val="24"/>
        </w:rPr>
      </w:pPr>
      <w:r w:rsidRPr="00D074B7">
        <w:rPr>
          <w:rFonts w:ascii="Times New Roman" w:hAnsi="Times New Roman"/>
          <w:sz w:val="24"/>
          <w:szCs w:val="24"/>
        </w:rPr>
        <w:t>Familiar with SPSS or other analyses software</w:t>
      </w:r>
      <w:r w:rsidR="00B00482" w:rsidRPr="00D074B7">
        <w:rPr>
          <w:rFonts w:ascii="Times New Roman" w:hAnsi="Times New Roman"/>
          <w:sz w:val="24"/>
          <w:szCs w:val="24"/>
        </w:rPr>
        <w:t>;</w:t>
      </w:r>
      <w:r w:rsidRPr="00D074B7">
        <w:rPr>
          <w:rFonts w:ascii="Times New Roman" w:hAnsi="Times New Roman"/>
          <w:sz w:val="24"/>
          <w:szCs w:val="24"/>
        </w:rPr>
        <w:t xml:space="preserve"> familiarity with</w:t>
      </w:r>
      <w:r w:rsidR="00B00482" w:rsidRPr="00D074B7">
        <w:rPr>
          <w:rFonts w:ascii="Times New Roman" w:hAnsi="Times New Roman"/>
          <w:sz w:val="24"/>
          <w:szCs w:val="24"/>
        </w:rPr>
        <w:t xml:space="preserve"> articulating research findings and dissemination (e.g.</w:t>
      </w:r>
      <w:r w:rsidRPr="00D074B7">
        <w:rPr>
          <w:rFonts w:ascii="Times New Roman" w:hAnsi="Times New Roman"/>
          <w:sz w:val="24"/>
          <w:szCs w:val="24"/>
        </w:rPr>
        <w:t xml:space="preserve"> data visualizations</w:t>
      </w:r>
      <w:r w:rsidR="00B00482" w:rsidRPr="00D074B7">
        <w:rPr>
          <w:rFonts w:ascii="Times New Roman" w:hAnsi="Times New Roman"/>
          <w:sz w:val="24"/>
          <w:szCs w:val="24"/>
        </w:rPr>
        <w:t>)</w:t>
      </w:r>
    </w:p>
    <w:p w14:paraId="110E3FE6" w14:textId="78AD9D9D" w:rsidR="009007AA" w:rsidRPr="00D074B7" w:rsidRDefault="006F3BB0" w:rsidP="006F3BB0">
      <w:pPr>
        <w:pStyle w:val="ListParagraph"/>
        <w:numPr>
          <w:ilvl w:val="0"/>
          <w:numId w:val="4"/>
        </w:numPr>
        <w:rPr>
          <w:rFonts w:ascii="Times New Roman" w:hAnsi="Times New Roman"/>
          <w:sz w:val="24"/>
          <w:szCs w:val="24"/>
          <w:lang w:val="en-GB"/>
        </w:rPr>
      </w:pPr>
      <w:r w:rsidRPr="00D074B7">
        <w:rPr>
          <w:rFonts w:ascii="Times New Roman" w:hAnsi="Times New Roman"/>
          <w:sz w:val="24"/>
          <w:szCs w:val="24"/>
          <w:lang w:val="en-GB"/>
        </w:rPr>
        <w:t>Commitment to a rights-based approach</w:t>
      </w:r>
      <w:r w:rsidR="009007AA" w:rsidRPr="00D074B7">
        <w:rPr>
          <w:rFonts w:ascii="Times New Roman" w:hAnsi="Times New Roman"/>
          <w:sz w:val="24"/>
          <w:szCs w:val="24"/>
          <w:lang w:val="en-GB"/>
        </w:rPr>
        <w:t xml:space="preserve">, and </w:t>
      </w:r>
      <w:r w:rsidR="009007AA" w:rsidRPr="00D074B7">
        <w:rPr>
          <w:rFonts w:ascii="Times New Roman" w:hAnsi="Times New Roman"/>
          <w:sz w:val="24"/>
          <w:szCs w:val="24"/>
        </w:rPr>
        <w:t>demonstrated interest in and knowledge of the rights of persons with disabilities</w:t>
      </w:r>
    </w:p>
    <w:p w14:paraId="64A695B6" w14:textId="62EB3FAC" w:rsidR="006F3BB0" w:rsidRPr="00D074B7" w:rsidRDefault="006F3BB0" w:rsidP="006F3BB0">
      <w:pPr>
        <w:pStyle w:val="ListParagraph"/>
        <w:numPr>
          <w:ilvl w:val="0"/>
          <w:numId w:val="4"/>
        </w:numPr>
        <w:spacing w:after="0" w:line="252" w:lineRule="auto"/>
        <w:jc w:val="both"/>
        <w:rPr>
          <w:rFonts w:ascii="Times New Roman" w:hAnsi="Times New Roman"/>
          <w:sz w:val="24"/>
          <w:szCs w:val="24"/>
        </w:rPr>
      </w:pPr>
      <w:r w:rsidRPr="00D074B7">
        <w:rPr>
          <w:rFonts w:ascii="Times New Roman" w:hAnsi="Times New Roman"/>
          <w:sz w:val="24"/>
          <w:szCs w:val="24"/>
        </w:rPr>
        <w:t>Excellent written skills and capacity to produce</w:t>
      </w:r>
      <w:r w:rsidR="00D074B7" w:rsidRPr="00D074B7">
        <w:rPr>
          <w:rFonts w:ascii="Times New Roman" w:hAnsi="Times New Roman"/>
          <w:sz w:val="24"/>
          <w:szCs w:val="24"/>
        </w:rPr>
        <w:t xml:space="preserve"> a</w:t>
      </w:r>
      <w:r w:rsidRPr="00D074B7">
        <w:rPr>
          <w:rFonts w:ascii="Times New Roman" w:hAnsi="Times New Roman"/>
          <w:sz w:val="24"/>
          <w:szCs w:val="24"/>
        </w:rPr>
        <w:t xml:space="preserve"> high-quality written</w:t>
      </w:r>
      <w:r w:rsidR="009007AA" w:rsidRPr="00D074B7">
        <w:rPr>
          <w:rFonts w:ascii="Times New Roman" w:hAnsi="Times New Roman"/>
          <w:sz w:val="24"/>
          <w:szCs w:val="24"/>
        </w:rPr>
        <w:t xml:space="preserve"> research</w:t>
      </w:r>
      <w:r w:rsidRPr="00D074B7">
        <w:rPr>
          <w:rFonts w:ascii="Times New Roman" w:hAnsi="Times New Roman"/>
          <w:sz w:val="24"/>
          <w:szCs w:val="24"/>
        </w:rPr>
        <w:t xml:space="preserve"> report in English</w:t>
      </w:r>
    </w:p>
    <w:p w14:paraId="65CA4AFF" w14:textId="77777777" w:rsidR="006F3BB0" w:rsidRPr="00D074B7" w:rsidRDefault="006F3BB0" w:rsidP="006F3BB0">
      <w:pPr>
        <w:spacing w:line="252" w:lineRule="auto"/>
        <w:jc w:val="both"/>
      </w:pPr>
    </w:p>
    <w:p w14:paraId="1CABF759" w14:textId="77777777" w:rsidR="006F3BB0" w:rsidRPr="00D074B7" w:rsidRDefault="006F3BB0" w:rsidP="006F3BB0">
      <w:pPr>
        <w:spacing w:line="252" w:lineRule="auto"/>
        <w:jc w:val="both"/>
      </w:pPr>
      <w:r w:rsidRPr="00D074B7">
        <w:t xml:space="preserve">Persons with disabilities are strongly encouraged to apply. Individuals interested in pursuing a </w:t>
      </w:r>
      <w:proofErr w:type="spellStart"/>
      <w:r w:rsidRPr="00D074B7">
        <w:t>Phd</w:t>
      </w:r>
      <w:proofErr w:type="spellEnd"/>
      <w:r w:rsidRPr="00D074B7">
        <w:t xml:space="preserve"> are strongly encouraged to apply.</w:t>
      </w:r>
    </w:p>
    <w:p w14:paraId="1C670BFE" w14:textId="77777777" w:rsidR="003C725D" w:rsidRPr="00D074B7" w:rsidRDefault="003C725D" w:rsidP="00CB0503"/>
    <w:p w14:paraId="18F61611" w14:textId="019FD290" w:rsidR="00BA364E" w:rsidRPr="00D074B7" w:rsidRDefault="00BA364E" w:rsidP="00BA364E">
      <w:pPr>
        <w:pStyle w:val="Heading3"/>
        <w:tabs>
          <w:tab w:val="left" w:pos="2550"/>
        </w:tabs>
        <w:spacing w:after="120"/>
        <w:contextualSpacing/>
        <w:rPr>
          <w:rFonts w:ascii="Times New Roman" w:hAnsi="Times New Roman" w:cs="Times New Roman"/>
          <w:sz w:val="24"/>
          <w:szCs w:val="24"/>
          <w:u w:val="single"/>
        </w:rPr>
      </w:pPr>
      <w:r w:rsidRPr="00D074B7">
        <w:rPr>
          <w:rFonts w:ascii="Times New Roman" w:hAnsi="Times New Roman" w:cs="Times New Roman"/>
          <w:sz w:val="24"/>
          <w:szCs w:val="24"/>
          <w:u w:val="single"/>
        </w:rPr>
        <w:t>Progression</w:t>
      </w:r>
      <w:r w:rsidR="002B4FA6">
        <w:rPr>
          <w:rFonts w:ascii="Times New Roman" w:hAnsi="Times New Roman" w:cs="Times New Roman"/>
          <w:sz w:val="24"/>
          <w:szCs w:val="24"/>
          <w:u w:val="single"/>
        </w:rPr>
        <w:t xml:space="preserve"> opportunities beyond this short-term contract</w:t>
      </w:r>
    </w:p>
    <w:p w14:paraId="279B07FF" w14:textId="59913A80" w:rsidR="00BA364E" w:rsidRPr="00D074B7" w:rsidRDefault="00BA364E" w:rsidP="00BA364E">
      <w:r w:rsidRPr="00D074B7">
        <w:lastRenderedPageBreak/>
        <w:t xml:space="preserve">As IDA’s Global Survey will continue for years to come, </w:t>
      </w:r>
      <w:r w:rsidRPr="002B4FA6">
        <w:rPr>
          <w:b/>
          <w:bCs/>
        </w:rPr>
        <w:t xml:space="preserve">we foresee this work transferring into a full-time </w:t>
      </w:r>
      <w:r w:rsidR="00D074B7" w:rsidRPr="002B4FA6">
        <w:rPr>
          <w:b/>
          <w:bCs/>
        </w:rPr>
        <w:t>Doctoral Scholarship within a PhD position</w:t>
      </w:r>
      <w:r w:rsidRPr="002B4FA6">
        <w:rPr>
          <w:b/>
          <w:bCs/>
        </w:rPr>
        <w:t xml:space="preserve"> working along-side Professor Mac MacLachlan out of the ALL Institute</w:t>
      </w:r>
      <w:r w:rsidRPr="00D074B7">
        <w:t>.</w:t>
      </w:r>
      <w:r w:rsidR="004A6899" w:rsidRPr="00D074B7">
        <w:t xml:space="preserve"> </w:t>
      </w:r>
      <w:r w:rsidRPr="00D074B7">
        <w:t xml:space="preserve"> This short-term </w:t>
      </w:r>
      <w:r w:rsidR="00D074B7" w:rsidRPr="00D074B7">
        <w:t xml:space="preserve">Researcher contract </w:t>
      </w:r>
      <w:r w:rsidRPr="00D074B7">
        <w:t>could provide an eligible candidate</w:t>
      </w:r>
      <w:r w:rsidR="004A6899" w:rsidRPr="00D074B7">
        <w:t xml:space="preserve"> with the opportunity to apply for and pursue a </w:t>
      </w:r>
      <w:r w:rsidR="009007AA" w:rsidRPr="00D074B7">
        <w:t>Doctoral Scholarship</w:t>
      </w:r>
      <w:r w:rsidR="004A6899" w:rsidRPr="00D074B7">
        <w:t>.</w:t>
      </w:r>
      <w:r w:rsidRPr="00D074B7">
        <w:t xml:space="preserve">  Eligibility for </w:t>
      </w:r>
      <w:r w:rsidR="009007AA" w:rsidRPr="00D074B7">
        <w:t>a Doctoral Scholarship</w:t>
      </w:r>
      <w:r w:rsidR="006F3BB0" w:rsidRPr="00D074B7">
        <w:t xml:space="preserve"> in addition to the qualifications mentioned for </w:t>
      </w:r>
      <w:r w:rsidR="00B00482" w:rsidRPr="00D074B7">
        <w:t xml:space="preserve">this </w:t>
      </w:r>
      <w:r w:rsidR="006F3BB0" w:rsidRPr="00D074B7">
        <w:t>short-term contract</w:t>
      </w:r>
      <w:r w:rsidR="00B00482" w:rsidRPr="00D074B7">
        <w:t>, also include</w:t>
      </w:r>
      <w:r w:rsidR="009007AA" w:rsidRPr="00D074B7">
        <w:t>s</w:t>
      </w:r>
      <w:r w:rsidR="00B00482" w:rsidRPr="00D074B7">
        <w:t xml:space="preserve"> the individual commencing a new full-time research degree programme either in a PhD or PhD-track programme, and who have a relevant first class of 2.1 honours in their primary degree, or have a relevant </w:t>
      </w:r>
      <w:r w:rsidR="009007AA" w:rsidRPr="00D074B7">
        <w:t>Master’s</w:t>
      </w:r>
      <w:r w:rsidR="00B00482" w:rsidRPr="00D074B7">
        <w:t xml:space="preserve"> degree.</w:t>
      </w:r>
      <w:r w:rsidR="009007AA" w:rsidRPr="00D074B7">
        <w:t xml:space="preserve"> Additional eligibility or requirements may be required and are of a separate </w:t>
      </w:r>
      <w:r w:rsidR="00A057A9" w:rsidRPr="00D074B7">
        <w:t xml:space="preserve">entity from this IDA </w:t>
      </w:r>
      <w:r w:rsidR="00D074B7" w:rsidRPr="00D074B7">
        <w:t>s</w:t>
      </w:r>
      <w:r w:rsidR="00A057A9" w:rsidRPr="00D074B7">
        <w:t>hort-term contract</w:t>
      </w:r>
      <w:r w:rsidR="002B4FA6">
        <w:t xml:space="preserve"> (open application will be subject to Maynooth university requirements)</w:t>
      </w:r>
      <w:r w:rsidR="00A057A9" w:rsidRPr="00D074B7">
        <w:t>.</w:t>
      </w:r>
    </w:p>
    <w:p w14:paraId="62ECABE1" w14:textId="6FB48C2B" w:rsidR="00E7690C" w:rsidRPr="00D074B7" w:rsidRDefault="00E7690C" w:rsidP="00E7690C">
      <w:pPr>
        <w:pStyle w:val="NormalWeb"/>
        <w:spacing w:before="0" w:beforeAutospacing="0" w:after="0" w:afterAutospacing="0" w:line="252" w:lineRule="auto"/>
      </w:pPr>
    </w:p>
    <w:p w14:paraId="34768671" w14:textId="0DA4811D" w:rsidR="00A576DC" w:rsidRPr="00D074B7" w:rsidRDefault="00A576DC" w:rsidP="004A6899">
      <w:pPr>
        <w:spacing w:line="252" w:lineRule="auto"/>
        <w:jc w:val="both"/>
      </w:pPr>
      <w:r w:rsidRPr="00D074B7">
        <w:rPr>
          <w:b/>
          <w:bCs/>
        </w:rPr>
        <w:t>Contract duration:</w:t>
      </w:r>
      <w:r w:rsidRPr="00D074B7">
        <w:t xml:space="preserve"> February 1 to April 30, 2020. This is a short-term contract with a partial to full commitment based on the research requirements.</w:t>
      </w:r>
    </w:p>
    <w:p w14:paraId="1898F03C" w14:textId="77777777" w:rsidR="00A576DC" w:rsidRPr="00D074B7" w:rsidRDefault="00A576DC" w:rsidP="004A6899">
      <w:pPr>
        <w:spacing w:line="252" w:lineRule="auto"/>
        <w:jc w:val="both"/>
      </w:pPr>
    </w:p>
    <w:p w14:paraId="5CC4C719" w14:textId="77777777" w:rsidR="004A6899" w:rsidRPr="00D074B7" w:rsidRDefault="004A6899" w:rsidP="004A6899">
      <w:pPr>
        <w:spacing w:line="252" w:lineRule="auto"/>
        <w:jc w:val="both"/>
        <w:rPr>
          <w:b/>
        </w:rPr>
      </w:pPr>
      <w:r w:rsidRPr="00D074B7">
        <w:rPr>
          <w:b/>
        </w:rPr>
        <w:t>Contracting and Remuneration:</w:t>
      </w:r>
    </w:p>
    <w:p w14:paraId="0410F4C1" w14:textId="66A28201" w:rsidR="00FF2100" w:rsidRPr="00D074B7" w:rsidRDefault="00FF2100" w:rsidP="004A6899">
      <w:pPr>
        <w:pStyle w:val="ListParagraph"/>
        <w:numPr>
          <w:ilvl w:val="0"/>
          <w:numId w:val="3"/>
        </w:numPr>
        <w:jc w:val="both"/>
        <w:rPr>
          <w:rFonts w:ascii="Times New Roman" w:hAnsi="Times New Roman"/>
          <w:sz w:val="24"/>
          <w:szCs w:val="24"/>
        </w:rPr>
      </w:pPr>
      <w:r w:rsidRPr="00D074B7">
        <w:rPr>
          <w:rFonts w:ascii="Times New Roman" w:hAnsi="Times New Roman"/>
          <w:sz w:val="24"/>
          <w:szCs w:val="24"/>
        </w:rPr>
        <w:t>Payment and financial compensation will be subject to location and experience.</w:t>
      </w:r>
    </w:p>
    <w:p w14:paraId="0416E400" w14:textId="03623F87" w:rsidR="004A6899" w:rsidRPr="00D074B7" w:rsidRDefault="004A6899" w:rsidP="004A6899">
      <w:pPr>
        <w:pStyle w:val="ListParagraph"/>
        <w:numPr>
          <w:ilvl w:val="0"/>
          <w:numId w:val="3"/>
        </w:numPr>
        <w:jc w:val="both"/>
        <w:rPr>
          <w:rFonts w:ascii="Times New Roman" w:hAnsi="Times New Roman"/>
          <w:sz w:val="24"/>
          <w:szCs w:val="24"/>
        </w:rPr>
      </w:pPr>
      <w:r w:rsidRPr="00D074B7">
        <w:rPr>
          <w:rFonts w:ascii="Times New Roman" w:hAnsi="Times New Roman"/>
          <w:sz w:val="24"/>
          <w:szCs w:val="24"/>
        </w:rPr>
        <w:t xml:space="preserve">A consultancy contract (as per Swiss law) will be signed between the selected consultant and IDA </w:t>
      </w:r>
    </w:p>
    <w:p w14:paraId="7D358646" w14:textId="77777777" w:rsidR="004A6899" w:rsidRPr="00D074B7" w:rsidRDefault="004A6899" w:rsidP="004A6899">
      <w:pPr>
        <w:pStyle w:val="ListParagraph"/>
        <w:numPr>
          <w:ilvl w:val="0"/>
          <w:numId w:val="3"/>
        </w:numPr>
        <w:spacing w:after="0" w:line="252" w:lineRule="auto"/>
        <w:jc w:val="both"/>
        <w:rPr>
          <w:rFonts w:ascii="Times New Roman" w:hAnsi="Times New Roman"/>
          <w:sz w:val="24"/>
          <w:szCs w:val="24"/>
        </w:rPr>
      </w:pPr>
      <w:r w:rsidRPr="00D074B7">
        <w:rPr>
          <w:rFonts w:ascii="Times New Roman" w:hAnsi="Times New Roman"/>
          <w:sz w:val="24"/>
          <w:szCs w:val="24"/>
        </w:rPr>
        <w:t>Applicants are invited to submit a copy of their passport and commercial/consultant registration/tax numbers. Only applicants with valid commercial and/or consultant registration and/or tax numbers will be considered.</w:t>
      </w:r>
    </w:p>
    <w:p w14:paraId="096D2711" w14:textId="77777777" w:rsidR="004A6899" w:rsidRPr="00D074B7" w:rsidRDefault="004A6899" w:rsidP="004A6899">
      <w:pPr>
        <w:pStyle w:val="ListParagraph"/>
        <w:numPr>
          <w:ilvl w:val="0"/>
          <w:numId w:val="3"/>
        </w:numPr>
        <w:spacing w:after="0" w:line="252" w:lineRule="auto"/>
        <w:jc w:val="both"/>
        <w:rPr>
          <w:rFonts w:ascii="Times New Roman" w:hAnsi="Times New Roman"/>
          <w:sz w:val="24"/>
          <w:szCs w:val="24"/>
        </w:rPr>
      </w:pPr>
      <w:r w:rsidRPr="00D074B7">
        <w:rPr>
          <w:rFonts w:ascii="Times New Roman" w:hAnsi="Times New Roman"/>
          <w:sz w:val="24"/>
          <w:szCs w:val="24"/>
        </w:rPr>
        <w:t>Payments will be made in several installments and upon successful completion of the deliverables and submission of invoices.</w:t>
      </w:r>
    </w:p>
    <w:p w14:paraId="3B805F90" w14:textId="77777777" w:rsidR="004A6899" w:rsidRPr="00D074B7" w:rsidRDefault="004A6899" w:rsidP="004A6899">
      <w:pPr>
        <w:spacing w:line="252" w:lineRule="auto"/>
        <w:jc w:val="both"/>
      </w:pPr>
    </w:p>
    <w:p w14:paraId="46DEED7B" w14:textId="640EB048" w:rsidR="004A6899" w:rsidRPr="00D074B7" w:rsidRDefault="00F1722A" w:rsidP="004A6899">
      <w:pPr>
        <w:spacing w:line="252" w:lineRule="auto"/>
        <w:rPr>
          <w:b/>
        </w:rPr>
      </w:pPr>
      <w:r w:rsidRPr="00D074B7">
        <w:t xml:space="preserve">Please send a </w:t>
      </w:r>
      <w:r w:rsidRPr="00BB0C49">
        <w:rPr>
          <w:b/>
          <w:bCs/>
          <w:u w:val="single"/>
        </w:rPr>
        <w:t>letter of interest</w:t>
      </w:r>
      <w:r w:rsidRPr="00BB0C49">
        <w:rPr>
          <w:b/>
          <w:bCs/>
        </w:rPr>
        <w:t xml:space="preserve">, </w:t>
      </w:r>
      <w:r w:rsidRPr="00BB0C49">
        <w:rPr>
          <w:b/>
          <w:bCs/>
          <w:u w:val="single"/>
        </w:rPr>
        <w:t>CV</w:t>
      </w:r>
      <w:r w:rsidRPr="00BB0C49">
        <w:rPr>
          <w:b/>
          <w:bCs/>
        </w:rPr>
        <w:t xml:space="preserve">, </w:t>
      </w:r>
      <w:r w:rsidRPr="00BB0C49">
        <w:rPr>
          <w:b/>
          <w:bCs/>
          <w:u w:val="single"/>
        </w:rPr>
        <w:t>financial offer indicating the number of days and total fees</w:t>
      </w:r>
      <w:r w:rsidRPr="00BB0C49">
        <w:rPr>
          <w:b/>
          <w:bCs/>
        </w:rPr>
        <w:t xml:space="preserve">, and </w:t>
      </w:r>
      <w:r w:rsidRPr="00BB0C49">
        <w:rPr>
          <w:b/>
          <w:bCs/>
          <w:u w:val="single"/>
        </w:rPr>
        <w:t>an English writing sample</w:t>
      </w:r>
      <w:r w:rsidRPr="00D074B7">
        <w:t xml:space="preserve"> to </w:t>
      </w:r>
      <w:hyperlink r:id="rId19" w:history="1">
        <w:r w:rsidRPr="00D074B7">
          <w:rPr>
            <w:rStyle w:val="Hyperlink"/>
          </w:rPr>
          <w:t>consultancy@ida-secretariat.org</w:t>
        </w:r>
      </w:hyperlink>
      <w:r w:rsidRPr="00D074B7">
        <w:t xml:space="preserve"> latest by </w:t>
      </w:r>
      <w:r w:rsidRPr="00D074B7">
        <w:rPr>
          <w:b/>
          <w:bCs/>
        </w:rPr>
        <w:t>24 January, 2020.</w:t>
      </w:r>
      <w:r w:rsidR="004A6899" w:rsidRPr="00D074B7">
        <w:rPr>
          <w:b/>
        </w:rPr>
        <w:br/>
      </w:r>
    </w:p>
    <w:p w14:paraId="71495D2D" w14:textId="0DF43F37" w:rsidR="004A6899" w:rsidRPr="00D074B7" w:rsidRDefault="004A6899" w:rsidP="004A6899">
      <w:pPr>
        <w:spacing w:line="252" w:lineRule="auto"/>
      </w:pPr>
      <w:r w:rsidRPr="00D074B7">
        <w:rPr>
          <w:b/>
        </w:rPr>
        <w:t xml:space="preserve">Note: </w:t>
      </w:r>
      <w:r w:rsidRPr="00D074B7">
        <w:t xml:space="preserve">The subject line of the e-mail should be “Application for </w:t>
      </w:r>
      <w:r w:rsidR="00714B72" w:rsidRPr="00D074B7">
        <w:t>Research</w:t>
      </w:r>
      <w:r w:rsidR="00107BB1" w:rsidRPr="00D074B7">
        <w:t>er – IDA Global Survey</w:t>
      </w:r>
      <w:r w:rsidRPr="00D074B7">
        <w:t xml:space="preserve">”. </w:t>
      </w:r>
    </w:p>
    <w:p w14:paraId="26886ADB" w14:textId="77777777" w:rsidR="004A6899" w:rsidRPr="00D074B7" w:rsidRDefault="004A6899" w:rsidP="004A6899">
      <w:pPr>
        <w:spacing w:line="252" w:lineRule="auto"/>
        <w:jc w:val="both"/>
        <w:rPr>
          <w:rFonts w:ascii="Arial" w:hAnsi="Arial" w:cs="Arial"/>
        </w:rPr>
      </w:pPr>
    </w:p>
    <w:p w14:paraId="4AF4A775" w14:textId="43D2D794" w:rsidR="004A6899" w:rsidRPr="00D074B7" w:rsidRDefault="004A6899" w:rsidP="004A6899">
      <w:pPr>
        <w:spacing w:line="252" w:lineRule="auto"/>
        <w:jc w:val="both"/>
        <w:rPr>
          <w:rFonts w:ascii="Arial" w:hAnsi="Arial" w:cs="Arial"/>
        </w:rPr>
      </w:pPr>
    </w:p>
    <w:p w14:paraId="26C90BB2" w14:textId="77777777" w:rsidR="004A6899" w:rsidRPr="00D074B7" w:rsidRDefault="004A6899" w:rsidP="004A6899">
      <w:pPr>
        <w:spacing w:line="252" w:lineRule="auto"/>
        <w:jc w:val="both"/>
        <w:rPr>
          <w:rFonts w:ascii="Arial" w:hAnsi="Arial" w:cs="Arial"/>
        </w:rPr>
      </w:pPr>
    </w:p>
    <w:p w14:paraId="09D27D7D" w14:textId="77777777" w:rsidR="004A6899" w:rsidRPr="00D074B7" w:rsidRDefault="004A6899" w:rsidP="004A6899">
      <w:pPr>
        <w:spacing w:line="252" w:lineRule="auto"/>
        <w:jc w:val="both"/>
        <w:rPr>
          <w:rFonts w:ascii="Arial" w:hAnsi="Arial" w:cs="Arial"/>
        </w:rPr>
      </w:pPr>
    </w:p>
    <w:p w14:paraId="4EDC6414" w14:textId="77777777" w:rsidR="009D3084" w:rsidRPr="00D074B7" w:rsidRDefault="009D3084" w:rsidP="00E7690C">
      <w:pPr>
        <w:spacing w:line="252" w:lineRule="auto"/>
        <w:jc w:val="both"/>
        <w:rPr>
          <w:rFonts w:ascii="Arial" w:hAnsi="Arial" w:cs="Arial"/>
        </w:rPr>
      </w:pPr>
    </w:p>
    <w:p w14:paraId="34FBBEFF" w14:textId="77777777" w:rsidR="00107BB1" w:rsidRPr="00D074B7" w:rsidRDefault="00107BB1" w:rsidP="00E7690C">
      <w:pPr>
        <w:spacing w:line="252" w:lineRule="auto"/>
        <w:jc w:val="both"/>
        <w:rPr>
          <w:rFonts w:ascii="Arial" w:hAnsi="Arial" w:cs="Arial"/>
        </w:rPr>
      </w:pPr>
    </w:p>
    <w:p w14:paraId="40B6FECB" w14:textId="77777777" w:rsidR="00E7690C" w:rsidRPr="00D074B7" w:rsidRDefault="00E7690C" w:rsidP="00E7690C">
      <w:pPr>
        <w:spacing w:line="252" w:lineRule="auto"/>
        <w:jc w:val="both"/>
        <w:rPr>
          <w:rFonts w:ascii="Arial" w:hAnsi="Arial" w:cs="Arial"/>
        </w:rPr>
      </w:pPr>
    </w:p>
    <w:p w14:paraId="475984D7" w14:textId="77777777" w:rsidR="00E7690C" w:rsidRPr="00D074B7" w:rsidRDefault="00E7690C" w:rsidP="00E7690C">
      <w:pPr>
        <w:spacing w:line="252" w:lineRule="auto"/>
        <w:jc w:val="both"/>
        <w:rPr>
          <w:rFonts w:ascii="Arial" w:hAnsi="Arial" w:cs="Arial"/>
        </w:rPr>
      </w:pPr>
    </w:p>
    <w:p w14:paraId="3804DDF1" w14:textId="77777777" w:rsidR="003D5194" w:rsidRPr="00D074B7" w:rsidRDefault="00162A64">
      <w:pPr>
        <w:rPr>
          <w:rFonts w:ascii="Arial" w:hAnsi="Arial" w:cs="Arial"/>
        </w:rPr>
      </w:pPr>
    </w:p>
    <w:sectPr w:rsidR="003D5194" w:rsidRPr="00D074B7" w:rsidSect="002409BB">
      <w:footerReference w:type="even" r:id="rId20"/>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999C1" w14:textId="77777777" w:rsidR="00296F7D" w:rsidRDefault="00296F7D">
      <w:r>
        <w:separator/>
      </w:r>
    </w:p>
  </w:endnote>
  <w:endnote w:type="continuationSeparator" w:id="0">
    <w:p w14:paraId="2220101F" w14:textId="77777777" w:rsidR="00296F7D" w:rsidRDefault="0029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F349" w14:textId="77777777" w:rsidR="00B72434" w:rsidRDefault="00D074B7" w:rsidP="00DB5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0CCE6F3" w14:textId="77777777" w:rsidR="00B72434" w:rsidRDefault="00162A64" w:rsidP="00DB5B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DFBFF" w14:textId="77777777" w:rsidR="00B72434" w:rsidRDefault="00D074B7" w:rsidP="00DB5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D91FA2" w14:textId="77777777" w:rsidR="00B72434" w:rsidRDefault="00162A64" w:rsidP="00DB5B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F7909" w14:textId="77777777" w:rsidR="00296F7D" w:rsidRDefault="00296F7D">
      <w:r>
        <w:separator/>
      </w:r>
    </w:p>
  </w:footnote>
  <w:footnote w:type="continuationSeparator" w:id="0">
    <w:p w14:paraId="7EBD69B3" w14:textId="77777777" w:rsidR="00296F7D" w:rsidRDefault="00296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12426"/>
    <w:multiLevelType w:val="hybridMultilevel"/>
    <w:tmpl w:val="F138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D0563"/>
    <w:multiLevelType w:val="hybridMultilevel"/>
    <w:tmpl w:val="C814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E35F3"/>
    <w:multiLevelType w:val="hybridMultilevel"/>
    <w:tmpl w:val="EF9A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18179C"/>
    <w:multiLevelType w:val="hybridMultilevel"/>
    <w:tmpl w:val="D6BA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A583F"/>
    <w:multiLevelType w:val="hybridMultilevel"/>
    <w:tmpl w:val="7374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27711"/>
    <w:multiLevelType w:val="hybridMultilevel"/>
    <w:tmpl w:val="49D25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054732"/>
    <w:multiLevelType w:val="hybridMultilevel"/>
    <w:tmpl w:val="39142E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A327B9F"/>
    <w:multiLevelType w:val="hybridMultilevel"/>
    <w:tmpl w:val="9830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B57E0"/>
    <w:multiLevelType w:val="hybridMultilevel"/>
    <w:tmpl w:val="C3F6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01AF4"/>
    <w:multiLevelType w:val="hybridMultilevel"/>
    <w:tmpl w:val="37FE6E2C"/>
    <w:lvl w:ilvl="0" w:tplc="0409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515218"/>
    <w:multiLevelType w:val="hybridMultilevel"/>
    <w:tmpl w:val="314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7"/>
  </w:num>
  <w:num w:numId="6">
    <w:abstractNumId w:val="1"/>
  </w:num>
  <w:num w:numId="7">
    <w:abstractNumId w:val="9"/>
  </w:num>
  <w:num w:numId="8">
    <w:abstractNumId w:val="5"/>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0C"/>
    <w:rsid w:val="00013293"/>
    <w:rsid w:val="000C354D"/>
    <w:rsid w:val="000E393B"/>
    <w:rsid w:val="000F0A85"/>
    <w:rsid w:val="00100341"/>
    <w:rsid w:val="00107BB1"/>
    <w:rsid w:val="00162A64"/>
    <w:rsid w:val="001F5CC1"/>
    <w:rsid w:val="002067CE"/>
    <w:rsid w:val="00296F7D"/>
    <w:rsid w:val="002B4FA6"/>
    <w:rsid w:val="00307735"/>
    <w:rsid w:val="00350E5E"/>
    <w:rsid w:val="0035165E"/>
    <w:rsid w:val="00372A93"/>
    <w:rsid w:val="003C725D"/>
    <w:rsid w:val="00496123"/>
    <w:rsid w:val="004A6899"/>
    <w:rsid w:val="004C177A"/>
    <w:rsid w:val="00524CE3"/>
    <w:rsid w:val="00582796"/>
    <w:rsid w:val="0069501D"/>
    <w:rsid w:val="006F3BB0"/>
    <w:rsid w:val="00714B72"/>
    <w:rsid w:val="00747935"/>
    <w:rsid w:val="00761425"/>
    <w:rsid w:val="00807565"/>
    <w:rsid w:val="008D275A"/>
    <w:rsid w:val="009007AA"/>
    <w:rsid w:val="009071AF"/>
    <w:rsid w:val="009D3084"/>
    <w:rsid w:val="009F7F1D"/>
    <w:rsid w:val="00A057A9"/>
    <w:rsid w:val="00A11705"/>
    <w:rsid w:val="00A576DC"/>
    <w:rsid w:val="00A87687"/>
    <w:rsid w:val="00AB156B"/>
    <w:rsid w:val="00B00482"/>
    <w:rsid w:val="00BA364E"/>
    <w:rsid w:val="00BB0C49"/>
    <w:rsid w:val="00CB0503"/>
    <w:rsid w:val="00D074B7"/>
    <w:rsid w:val="00D12773"/>
    <w:rsid w:val="00DB7010"/>
    <w:rsid w:val="00DE4BBC"/>
    <w:rsid w:val="00DE5303"/>
    <w:rsid w:val="00E7690C"/>
    <w:rsid w:val="00F1722A"/>
    <w:rsid w:val="00FC6EAF"/>
    <w:rsid w:val="00FF21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A22D"/>
  <w15:chartTrackingRefBased/>
  <w15:docId w15:val="{E94E10D5-053B-4CA0-B67B-D0699D28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90C"/>
    <w:pPr>
      <w:spacing w:after="0" w:line="240" w:lineRule="auto"/>
    </w:pPr>
    <w:rPr>
      <w:rFonts w:ascii="Times New Roman" w:eastAsia="MS ??" w:hAnsi="Times New Roman" w:cs="Times New Roman"/>
      <w:sz w:val="24"/>
      <w:szCs w:val="24"/>
      <w:lang w:val="en-GB" w:eastAsia="en-GB"/>
    </w:rPr>
  </w:style>
  <w:style w:type="paragraph" w:styleId="Heading3">
    <w:name w:val="heading 3"/>
    <w:basedOn w:val="Normal"/>
    <w:next w:val="Normal"/>
    <w:link w:val="Heading3Char"/>
    <w:uiPriority w:val="99"/>
    <w:qFormat/>
    <w:rsid w:val="00BA364E"/>
    <w:pPr>
      <w:tabs>
        <w:tab w:val="left" w:pos="1065"/>
      </w:tabs>
      <w:jc w:val="both"/>
      <w:outlineLvl w:val="2"/>
    </w:pPr>
    <w:rPr>
      <w:rFonts w:ascii="Arial" w:eastAsia="Times New Roman" w:hAnsi="Arial" w:cs="Arial"/>
      <w:b/>
      <w:sz w:val="20"/>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690C"/>
    <w:pPr>
      <w:tabs>
        <w:tab w:val="center" w:pos="4153"/>
        <w:tab w:val="right" w:pos="8306"/>
      </w:tabs>
    </w:pPr>
  </w:style>
  <w:style w:type="character" w:customStyle="1" w:styleId="FooterChar">
    <w:name w:val="Footer Char"/>
    <w:basedOn w:val="DefaultParagraphFont"/>
    <w:link w:val="Footer"/>
    <w:uiPriority w:val="99"/>
    <w:rsid w:val="00E7690C"/>
    <w:rPr>
      <w:rFonts w:ascii="Times New Roman" w:eastAsia="MS ??" w:hAnsi="Times New Roman" w:cs="Times New Roman"/>
      <w:sz w:val="24"/>
      <w:szCs w:val="24"/>
      <w:lang w:val="en-GB" w:eastAsia="en-GB"/>
    </w:rPr>
  </w:style>
  <w:style w:type="character" w:styleId="PageNumber">
    <w:name w:val="page number"/>
    <w:basedOn w:val="DefaultParagraphFont"/>
    <w:uiPriority w:val="99"/>
    <w:rsid w:val="00E7690C"/>
    <w:rPr>
      <w:rFonts w:cs="Times New Roman"/>
    </w:rPr>
  </w:style>
  <w:style w:type="paragraph" w:styleId="ListParagraph">
    <w:name w:val="List Paragraph"/>
    <w:basedOn w:val="Normal"/>
    <w:uiPriority w:val="34"/>
    <w:qFormat/>
    <w:rsid w:val="00E7690C"/>
    <w:pPr>
      <w:spacing w:after="200" w:line="276" w:lineRule="auto"/>
      <w:ind w:left="720"/>
      <w:contextualSpacing/>
    </w:pPr>
    <w:rPr>
      <w:rFonts w:ascii="Calibri" w:hAnsi="Calibri"/>
      <w:sz w:val="22"/>
      <w:szCs w:val="22"/>
      <w:lang w:val="en-US" w:eastAsia="en-US"/>
    </w:rPr>
  </w:style>
  <w:style w:type="character" w:styleId="Hyperlink">
    <w:name w:val="Hyperlink"/>
    <w:basedOn w:val="DefaultParagraphFont"/>
    <w:uiPriority w:val="99"/>
    <w:rsid w:val="00E7690C"/>
    <w:rPr>
      <w:rFonts w:cs="Times New Roman"/>
      <w:color w:val="0000FF"/>
      <w:u w:val="single"/>
    </w:rPr>
  </w:style>
  <w:style w:type="paragraph" w:styleId="NormalWeb">
    <w:name w:val="Normal (Web)"/>
    <w:basedOn w:val="Normal"/>
    <w:uiPriority w:val="99"/>
    <w:unhideWhenUsed/>
    <w:rsid w:val="00E7690C"/>
    <w:pPr>
      <w:spacing w:before="100" w:beforeAutospacing="1" w:after="100" w:afterAutospacing="1"/>
    </w:pPr>
    <w:rPr>
      <w:rFonts w:eastAsia="Times New Roman"/>
      <w:lang w:val="en-US" w:eastAsia="en-US"/>
    </w:rPr>
  </w:style>
  <w:style w:type="paragraph" w:customStyle="1" w:styleId="Default">
    <w:name w:val="Default"/>
    <w:uiPriority w:val="99"/>
    <w:rsid w:val="00DE5303"/>
    <w:pPr>
      <w:autoSpaceDE w:val="0"/>
      <w:autoSpaceDN w:val="0"/>
      <w:adjustRightInd w:val="0"/>
      <w:spacing w:after="0" w:line="240" w:lineRule="auto"/>
    </w:pPr>
    <w:rPr>
      <w:rFonts w:ascii="Calibri" w:eastAsia="Times New Roman" w:hAnsi="Calibri" w:cs="Calibri"/>
      <w:color w:val="000000"/>
      <w:sz w:val="24"/>
      <w:szCs w:val="24"/>
      <w:lang w:val="en-IE"/>
    </w:rPr>
  </w:style>
  <w:style w:type="character" w:customStyle="1" w:styleId="Heading3Char">
    <w:name w:val="Heading 3 Char"/>
    <w:basedOn w:val="DefaultParagraphFont"/>
    <w:link w:val="Heading3"/>
    <w:uiPriority w:val="99"/>
    <w:rsid w:val="00BA364E"/>
    <w:rPr>
      <w:rFonts w:ascii="Arial" w:eastAsia="Times New Roman" w:hAnsi="Arial" w:cs="Arial"/>
      <w:b/>
      <w:sz w:val="20"/>
      <w:szCs w:val="20"/>
      <w:lang w:val="en-IE"/>
    </w:rPr>
  </w:style>
  <w:style w:type="paragraph" w:styleId="CommentText">
    <w:name w:val="annotation text"/>
    <w:basedOn w:val="Normal"/>
    <w:link w:val="CommentTextChar"/>
    <w:uiPriority w:val="99"/>
    <w:rsid w:val="004A6899"/>
    <w:rPr>
      <w:rFonts w:eastAsia="Times New Roman"/>
      <w:sz w:val="20"/>
      <w:szCs w:val="20"/>
      <w:lang w:eastAsia="en-US"/>
    </w:rPr>
  </w:style>
  <w:style w:type="character" w:customStyle="1" w:styleId="CommentTextChar">
    <w:name w:val="Comment Text Char"/>
    <w:basedOn w:val="DefaultParagraphFont"/>
    <w:link w:val="CommentText"/>
    <w:uiPriority w:val="99"/>
    <w:rsid w:val="004A6899"/>
    <w:rPr>
      <w:rFonts w:ascii="Times New Roman" w:eastAsia="Times New Roman" w:hAnsi="Times New Roman" w:cs="Times New Roman"/>
      <w:sz w:val="20"/>
      <w:szCs w:val="20"/>
      <w:lang w:val="en-GB"/>
    </w:rPr>
  </w:style>
  <w:style w:type="table" w:styleId="TableGrid">
    <w:name w:val="Table Grid"/>
    <w:basedOn w:val="TableNormal"/>
    <w:uiPriority w:val="39"/>
    <w:rsid w:val="003C725D"/>
    <w:pPr>
      <w:spacing w:after="0" w:line="240" w:lineRule="auto"/>
    </w:pPr>
    <w:rPr>
      <w:sz w:val="24"/>
      <w:szCs w:val="24"/>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2A93"/>
    <w:rPr>
      <w:color w:val="954F72" w:themeColor="followedHyperlink"/>
      <w:u w:val="single"/>
    </w:rPr>
  </w:style>
  <w:style w:type="character" w:styleId="UnresolvedMention">
    <w:name w:val="Unresolved Mention"/>
    <w:basedOn w:val="DefaultParagraphFont"/>
    <w:uiPriority w:val="99"/>
    <w:semiHidden/>
    <w:unhideWhenUsed/>
    <w:rsid w:val="00372A93"/>
    <w:rPr>
      <w:color w:val="605E5C"/>
      <w:shd w:val="clear" w:color="auto" w:fill="E1DFDD"/>
    </w:rPr>
  </w:style>
  <w:style w:type="paragraph" w:styleId="BalloonText">
    <w:name w:val="Balloon Text"/>
    <w:basedOn w:val="Normal"/>
    <w:link w:val="BalloonTextChar"/>
    <w:uiPriority w:val="99"/>
    <w:semiHidden/>
    <w:unhideWhenUsed/>
    <w:rsid w:val="002B4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FA6"/>
    <w:rPr>
      <w:rFonts w:ascii="Segoe UI" w:eastAsia="MS ??"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ernationaldisabilityalliance.org/node/52" TargetMode="External"/><Relationship Id="rId18" Type="http://schemas.openxmlformats.org/officeDocument/2006/relationships/hyperlink" Target="http://www.internationaldisabilityalliance.org/global-survey-preliminary-results-2019"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nternationaldisabilityalliance.org/node/80" TargetMode="External"/><Relationship Id="rId17" Type="http://schemas.openxmlformats.org/officeDocument/2006/relationships/hyperlink" Target="http://www.internationaldisabilityalliance.org/global-survey-launch-2019" TargetMode="External"/><Relationship Id="rId2" Type="http://schemas.openxmlformats.org/officeDocument/2006/relationships/customXml" Target="../customXml/item2.xml"/><Relationship Id="rId16" Type="http://schemas.openxmlformats.org/officeDocument/2006/relationships/hyperlink" Target="http://www.internationaldisabilityallianc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nternationaldisabilityalliance.org/node/3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sultancy@ida-secretaria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ernationaldisabilityalliance.org/node/16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51748055EE6478F99B4863A08F47C" ma:contentTypeVersion="11" ma:contentTypeDescription="Create a new document." ma:contentTypeScope="" ma:versionID="95a5bb4978114dfa7cdda9a171252f56">
  <xsd:schema xmlns:xsd="http://www.w3.org/2001/XMLSchema" xmlns:xs="http://www.w3.org/2001/XMLSchema" xmlns:p="http://schemas.microsoft.com/office/2006/metadata/properties" xmlns:ns3="18be2044-b69b-4fa4-9a1e-8d3c50a421f7" xmlns:ns4="b9475f66-7661-4495-af9d-6ec6647708bc" targetNamespace="http://schemas.microsoft.com/office/2006/metadata/properties" ma:root="true" ma:fieldsID="59d51f50cf1eb9b8fe8f85b53e89b6bb" ns3:_="" ns4:_="">
    <xsd:import namespace="18be2044-b69b-4fa4-9a1e-8d3c50a421f7"/>
    <xsd:import namespace="b9475f66-7661-4495-af9d-6ec6647708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e2044-b69b-4fa4-9a1e-8d3c50a421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75f66-7661-4495-af9d-6ec6647708b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44102-33F9-4D75-B9A1-BE66B3168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e2044-b69b-4fa4-9a1e-8d3c50a421f7"/>
    <ds:schemaRef ds:uri="b9475f66-7661-4495-af9d-6ec66477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6EF59-1DBF-484A-906E-1322FE47EFB2}">
  <ds:schemaRefs>
    <ds:schemaRef ds:uri="http://schemas.microsoft.com/sharepoint/v3/contenttype/forms"/>
  </ds:schemaRefs>
</ds:datastoreItem>
</file>

<file path=customXml/itemProps3.xml><?xml version="1.0" encoding="utf-8"?>
<ds:datastoreItem xmlns:ds="http://schemas.openxmlformats.org/officeDocument/2006/customXml" ds:itemID="{C4571212-2A80-4D51-863E-6F811A2CB1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4C3270-E2EF-4486-87C2-719BCBCC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Hearn</dc:creator>
  <cp:keywords/>
  <dc:description/>
  <cp:lastModifiedBy>Hilary Hooks</cp:lastModifiedBy>
  <cp:revision>2</cp:revision>
  <dcterms:created xsi:type="dcterms:W3CDTF">2020-01-14T11:03:00Z</dcterms:created>
  <dcterms:modified xsi:type="dcterms:W3CDTF">2020-01-14T11:03:00Z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0x01010059D51748055EE6478F99B4863A08F47C</vt:lpwstr>
  </property>
</Properties>
</file>