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2AB22" w14:textId="77777777" w:rsidR="003D3ACC" w:rsidRPr="00C447D9" w:rsidRDefault="003D3ACC" w:rsidP="00415621">
      <w:pPr>
        <w:spacing w:after="120"/>
        <w:contextualSpacing/>
      </w:pPr>
    </w:p>
    <w:p w14:paraId="2C5C0847" w14:textId="77777777" w:rsidR="003D3ACC" w:rsidRPr="00C447D9" w:rsidRDefault="003D3ACC" w:rsidP="00415621">
      <w:pPr>
        <w:spacing w:after="120"/>
        <w:contextualSpacing/>
        <w:sectPr w:rsidR="003D3ACC" w:rsidRPr="00C447D9" w:rsidSect="0085493D">
          <w:headerReference w:type="default" r:id="rId11"/>
          <w:footerReference w:type="even" r:id="rId12"/>
          <w:footerReference w:type="default" r:id="rId13"/>
          <w:footerReference w:type="first" r:id="rId14"/>
          <w:type w:val="continuous"/>
          <w:pgSz w:w="11900" w:h="16840"/>
          <w:pgMar w:top="0" w:right="1410" w:bottom="14" w:left="0" w:header="0" w:footer="624" w:gutter="0"/>
          <w:cols w:space="720"/>
          <w:docGrid w:linePitch="272"/>
        </w:sectPr>
      </w:pPr>
    </w:p>
    <w:p w14:paraId="61B645DC" w14:textId="77777777" w:rsidR="003D3ACC" w:rsidRPr="00B124A6" w:rsidRDefault="003D3ACC" w:rsidP="00415621">
      <w:pPr>
        <w:autoSpaceDE w:val="0"/>
        <w:autoSpaceDN w:val="0"/>
        <w:adjustRightInd w:val="0"/>
        <w:spacing w:after="120"/>
        <w:ind w:left="720"/>
        <w:contextualSpacing/>
      </w:pPr>
      <w:bookmarkStart w:id="0" w:name="_Toc40251929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20"/>
      </w:tblGrid>
      <w:tr w:rsidR="00415621" w14:paraId="20C15988" w14:textId="77777777" w:rsidTr="00415621">
        <w:tc>
          <w:tcPr>
            <w:tcW w:w="4520" w:type="dxa"/>
          </w:tcPr>
          <w:bookmarkEnd w:id="0"/>
          <w:p w14:paraId="53594F35" w14:textId="77777777" w:rsidR="00415621" w:rsidRDefault="00415621" w:rsidP="00415621">
            <w:pPr>
              <w:spacing w:after="120"/>
              <w:contextualSpacing/>
              <w:jc w:val="center"/>
            </w:pPr>
            <w:r>
              <w:rPr>
                <w:noProof/>
                <w:lang w:val="en-GB" w:eastAsia="en-GB"/>
              </w:rPr>
              <w:drawing>
                <wp:anchor distT="0" distB="0" distL="114300" distR="114300" simplePos="0" relativeHeight="251659264" behindDoc="1" locked="0" layoutInCell="1" allowOverlap="1" wp14:anchorId="059D8774" wp14:editId="3F2ED2AE">
                  <wp:simplePos x="0" y="0"/>
                  <wp:positionH relativeFrom="column">
                    <wp:posOffset>388620</wp:posOffset>
                  </wp:positionH>
                  <wp:positionV relativeFrom="paragraph">
                    <wp:posOffset>-3810</wp:posOffset>
                  </wp:positionV>
                  <wp:extent cx="1954530" cy="802898"/>
                  <wp:effectExtent l="0" t="0" r="7620" b="0"/>
                  <wp:wrapNone/>
                  <wp:docPr id="2" name="Picture 1" descr="Communications - Colour corrected PNG logo - Maynoo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s - Colour corrected PNG logo - Maynooth University"/>
                          <pic:cNvPicPr>
                            <a:picLocks noChangeAspect="1" noChangeArrowheads="1"/>
                          </pic:cNvPicPr>
                        </pic:nvPicPr>
                        <pic:blipFill>
                          <a:blip r:embed="rId15"/>
                          <a:srcRect/>
                          <a:stretch>
                            <a:fillRect/>
                          </a:stretch>
                        </pic:blipFill>
                        <pic:spPr bwMode="auto">
                          <a:xfrm>
                            <a:off x="0" y="0"/>
                            <a:ext cx="1954530" cy="80289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BAEEE11" w14:textId="77777777" w:rsidR="00415621" w:rsidRDefault="00415621" w:rsidP="00415621">
            <w:pPr>
              <w:spacing w:after="120"/>
              <w:contextualSpacing/>
              <w:jc w:val="center"/>
            </w:pPr>
          </w:p>
          <w:p w14:paraId="2A828908" w14:textId="77777777" w:rsidR="00936CCC" w:rsidRDefault="00936CCC" w:rsidP="00415621">
            <w:pPr>
              <w:spacing w:after="120"/>
              <w:contextualSpacing/>
              <w:jc w:val="center"/>
            </w:pPr>
          </w:p>
          <w:p w14:paraId="767B79EF" w14:textId="77777777" w:rsidR="00936CCC" w:rsidRDefault="00936CCC" w:rsidP="00415621">
            <w:pPr>
              <w:spacing w:after="120"/>
              <w:contextualSpacing/>
              <w:jc w:val="center"/>
            </w:pPr>
          </w:p>
          <w:p w14:paraId="2F845E66" w14:textId="77777777" w:rsidR="00936CCC" w:rsidRDefault="00936CCC" w:rsidP="00415621">
            <w:pPr>
              <w:spacing w:after="120"/>
              <w:contextualSpacing/>
              <w:jc w:val="center"/>
            </w:pPr>
          </w:p>
          <w:p w14:paraId="473DFF1C" w14:textId="77777777" w:rsidR="00936CCC" w:rsidRDefault="00936CCC" w:rsidP="00415621">
            <w:pPr>
              <w:spacing w:after="120"/>
              <w:contextualSpacing/>
              <w:jc w:val="center"/>
            </w:pPr>
          </w:p>
          <w:p w14:paraId="126E6437" w14:textId="04262AA0" w:rsidR="00936CCC" w:rsidRDefault="00936CCC" w:rsidP="00415621">
            <w:pPr>
              <w:spacing w:after="120"/>
              <w:contextualSpacing/>
              <w:jc w:val="center"/>
            </w:pPr>
          </w:p>
        </w:tc>
        <w:tc>
          <w:tcPr>
            <w:tcW w:w="4520" w:type="dxa"/>
          </w:tcPr>
          <w:p w14:paraId="30073D24" w14:textId="3CE4715F" w:rsidR="00415621" w:rsidRDefault="00415621" w:rsidP="00415621">
            <w:pPr>
              <w:spacing w:after="120"/>
              <w:contextualSpacing/>
              <w:jc w:val="center"/>
            </w:pPr>
            <w:r w:rsidRPr="00AA3DBA">
              <w:rPr>
                <w:rFonts w:cs="Arial"/>
                <w:b/>
                <w:noProof/>
                <w:color w:val="000000" w:themeColor="text1"/>
              </w:rPr>
              <w:drawing>
                <wp:anchor distT="0" distB="0" distL="114300" distR="114300" simplePos="0" relativeHeight="251658240" behindDoc="1" locked="0" layoutInCell="1" allowOverlap="1" wp14:anchorId="22DE1770" wp14:editId="1F914BE1">
                  <wp:simplePos x="0" y="0"/>
                  <wp:positionH relativeFrom="column">
                    <wp:posOffset>566420</wp:posOffset>
                  </wp:positionH>
                  <wp:positionV relativeFrom="paragraph">
                    <wp:posOffset>-100862</wp:posOffset>
                  </wp:positionV>
                  <wp:extent cx="2235200" cy="1207426"/>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A Logo.png"/>
                          <pic:cNvPicPr/>
                        </pic:nvPicPr>
                        <pic:blipFill rotWithShape="1">
                          <a:blip r:embed="rId16">
                            <a:extLst>
                              <a:ext uri="{28A0092B-C50C-407E-A947-70E740481C1C}">
                                <a14:useLocalDpi xmlns:a14="http://schemas.microsoft.com/office/drawing/2010/main" val="0"/>
                              </a:ext>
                            </a:extLst>
                          </a:blip>
                          <a:srcRect t="15261"/>
                          <a:stretch/>
                        </pic:blipFill>
                        <pic:spPr bwMode="auto">
                          <a:xfrm>
                            <a:off x="0" y="0"/>
                            <a:ext cx="2248604" cy="12146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3708ED39" w14:textId="77777777" w:rsidR="00936CCC" w:rsidRDefault="00936CCC" w:rsidP="00415621">
      <w:pPr>
        <w:pStyle w:val="Heading5"/>
        <w:spacing w:before="0" w:after="120"/>
        <w:contextualSpacing/>
        <w:jc w:val="center"/>
        <w:rPr>
          <w:rFonts w:ascii="Arial" w:hAnsi="Arial" w:cs="Arial"/>
          <w:bCs/>
          <w:color w:val="auto"/>
          <w:sz w:val="28"/>
          <w:szCs w:val="28"/>
          <w:lang w:val="en-GB"/>
        </w:rPr>
      </w:pPr>
    </w:p>
    <w:p w14:paraId="2444F1CB" w14:textId="65318003" w:rsidR="003D3ACC" w:rsidRPr="00936CCC" w:rsidRDefault="00920DD6" w:rsidP="00415621">
      <w:pPr>
        <w:pStyle w:val="Heading5"/>
        <w:spacing w:before="0" w:after="120"/>
        <w:contextualSpacing/>
        <w:jc w:val="center"/>
        <w:rPr>
          <w:rFonts w:ascii="Arial" w:hAnsi="Arial" w:cs="Arial"/>
          <w:bCs/>
          <w:color w:val="auto"/>
          <w:sz w:val="24"/>
          <w:lang w:val="en-GB"/>
        </w:rPr>
      </w:pPr>
      <w:r w:rsidRPr="00936CCC">
        <w:rPr>
          <w:rFonts w:ascii="Arial" w:hAnsi="Arial" w:cs="Arial"/>
          <w:bCs/>
          <w:color w:val="auto"/>
          <w:sz w:val="24"/>
          <w:lang w:val="en-GB"/>
        </w:rPr>
        <w:t xml:space="preserve">International Disability Alliance &amp; </w:t>
      </w:r>
      <w:r w:rsidR="003D3ACC" w:rsidRPr="00936CCC">
        <w:rPr>
          <w:rFonts w:ascii="Arial" w:hAnsi="Arial" w:cs="Arial"/>
          <w:bCs/>
          <w:color w:val="auto"/>
          <w:sz w:val="24"/>
          <w:lang w:val="en-GB"/>
        </w:rPr>
        <w:t>Maynooth University</w:t>
      </w:r>
      <w:r w:rsidRPr="00936CCC">
        <w:rPr>
          <w:rFonts w:ascii="Arial" w:hAnsi="Arial" w:cs="Arial"/>
          <w:bCs/>
          <w:color w:val="auto"/>
          <w:sz w:val="24"/>
          <w:lang w:val="en-GB"/>
        </w:rPr>
        <w:t xml:space="preserve"> </w:t>
      </w:r>
    </w:p>
    <w:p w14:paraId="03FCC181" w14:textId="77777777" w:rsidR="003D3ACC" w:rsidRPr="00936CCC" w:rsidRDefault="003D3ACC" w:rsidP="00415621">
      <w:pPr>
        <w:pStyle w:val="Heading5"/>
        <w:spacing w:before="0" w:after="120"/>
        <w:contextualSpacing/>
        <w:jc w:val="center"/>
        <w:rPr>
          <w:rFonts w:ascii="Arial" w:hAnsi="Arial" w:cs="Arial"/>
          <w:bCs/>
          <w:color w:val="auto"/>
          <w:sz w:val="28"/>
          <w:szCs w:val="28"/>
          <w:lang w:val="en-GB"/>
        </w:rPr>
      </w:pPr>
      <w:proofErr w:type="spellStart"/>
      <w:r w:rsidRPr="00936CCC">
        <w:rPr>
          <w:rFonts w:ascii="Arial" w:hAnsi="Arial" w:cs="Arial"/>
          <w:bCs/>
          <w:color w:val="auto"/>
          <w:sz w:val="24"/>
          <w:lang w:val="en-GB"/>
        </w:rPr>
        <w:t>Ollscoil</w:t>
      </w:r>
      <w:proofErr w:type="spellEnd"/>
      <w:r w:rsidRPr="00936CCC">
        <w:rPr>
          <w:rFonts w:ascii="Arial" w:hAnsi="Arial" w:cs="Arial"/>
          <w:bCs/>
          <w:color w:val="auto"/>
          <w:sz w:val="24"/>
          <w:lang w:val="en-GB"/>
        </w:rPr>
        <w:t xml:space="preserve"> </w:t>
      </w:r>
      <w:proofErr w:type="spellStart"/>
      <w:r w:rsidRPr="00936CCC">
        <w:rPr>
          <w:rFonts w:ascii="Arial" w:hAnsi="Arial" w:cs="Arial"/>
          <w:bCs/>
          <w:color w:val="auto"/>
          <w:sz w:val="24"/>
          <w:lang w:val="en-GB"/>
        </w:rPr>
        <w:t>Mhá</w:t>
      </w:r>
      <w:proofErr w:type="spellEnd"/>
      <w:r w:rsidRPr="00936CCC">
        <w:rPr>
          <w:rFonts w:ascii="Arial" w:hAnsi="Arial" w:cs="Arial"/>
          <w:bCs/>
          <w:color w:val="auto"/>
          <w:sz w:val="24"/>
          <w:lang w:val="en-GB"/>
        </w:rPr>
        <w:t xml:space="preserve"> </w:t>
      </w:r>
      <w:proofErr w:type="spellStart"/>
      <w:r w:rsidRPr="00936CCC">
        <w:rPr>
          <w:rFonts w:ascii="Arial" w:hAnsi="Arial" w:cs="Arial"/>
          <w:bCs/>
          <w:color w:val="auto"/>
          <w:sz w:val="24"/>
          <w:lang w:val="en-GB"/>
        </w:rPr>
        <w:t>Nuad</w:t>
      </w:r>
      <w:proofErr w:type="spellEnd"/>
    </w:p>
    <w:p w14:paraId="129833A7" w14:textId="77777777" w:rsidR="00920DD6" w:rsidRPr="00920DD6" w:rsidRDefault="00920DD6" w:rsidP="00415621">
      <w:pPr>
        <w:spacing w:after="120"/>
        <w:contextualSpacing/>
        <w:rPr>
          <w:lang w:val="en-GB"/>
        </w:rPr>
      </w:pPr>
    </w:p>
    <w:p w14:paraId="74025393" w14:textId="415658A7" w:rsidR="003D3ACC" w:rsidRPr="00415621" w:rsidRDefault="00E844FE" w:rsidP="00415621">
      <w:pPr>
        <w:pStyle w:val="Heading1"/>
        <w:spacing w:after="120"/>
        <w:contextualSpacing/>
        <w:jc w:val="center"/>
        <w:rPr>
          <w:rFonts w:cs="Arial"/>
          <w:bCs/>
          <w:sz w:val="28"/>
          <w:szCs w:val="28"/>
        </w:rPr>
      </w:pPr>
      <w:bookmarkStart w:id="1" w:name="_Toc418599268"/>
      <w:bookmarkStart w:id="2" w:name="_Toc418869625"/>
      <w:bookmarkStart w:id="3" w:name="_Toc419902477"/>
      <w:r w:rsidRPr="00415621">
        <w:rPr>
          <w:rFonts w:cs="Arial"/>
          <w:bCs/>
          <w:sz w:val="28"/>
          <w:szCs w:val="28"/>
        </w:rPr>
        <w:t>Doctoral Scholarship</w:t>
      </w:r>
      <w:r w:rsidR="00C24572" w:rsidRPr="00415621">
        <w:rPr>
          <w:rFonts w:cs="Arial"/>
          <w:bCs/>
          <w:sz w:val="28"/>
          <w:szCs w:val="28"/>
        </w:rPr>
        <w:t xml:space="preserve"> in </w:t>
      </w:r>
      <w:r w:rsidR="005A4106" w:rsidRPr="00415621">
        <w:rPr>
          <w:rFonts w:cs="Arial"/>
          <w:bCs/>
          <w:sz w:val="28"/>
          <w:szCs w:val="28"/>
        </w:rPr>
        <w:t xml:space="preserve">Monitoring of </w:t>
      </w:r>
      <w:r w:rsidR="00920DD6" w:rsidRPr="00415621">
        <w:rPr>
          <w:rFonts w:cs="Arial"/>
          <w:bCs/>
          <w:sz w:val="28"/>
          <w:szCs w:val="28"/>
        </w:rPr>
        <w:t xml:space="preserve">Disabled People’s Organisations (DPOs) </w:t>
      </w:r>
      <w:r w:rsidR="005A4106" w:rsidRPr="00415621">
        <w:rPr>
          <w:rFonts w:cs="Arial"/>
          <w:bCs/>
          <w:sz w:val="28"/>
          <w:szCs w:val="28"/>
        </w:rPr>
        <w:t>Participation</w:t>
      </w:r>
      <w:r w:rsidR="000D5317" w:rsidRPr="00415621">
        <w:rPr>
          <w:rFonts w:cs="Arial"/>
          <w:bCs/>
          <w:sz w:val="28"/>
          <w:szCs w:val="28"/>
        </w:rPr>
        <w:t xml:space="preserve"> in </w:t>
      </w:r>
      <w:r w:rsidR="000D5317" w:rsidRPr="00415621">
        <w:rPr>
          <w:rFonts w:cs="Arial"/>
          <w:bCs/>
          <w:color w:val="000000" w:themeColor="text1"/>
          <w:sz w:val="28"/>
          <w:szCs w:val="28"/>
        </w:rPr>
        <w:t>Development Programmes and Policies</w:t>
      </w:r>
      <w:r w:rsidR="000D5317" w:rsidRPr="00415621">
        <w:rPr>
          <w:rFonts w:cs="Arial"/>
          <w:bCs/>
          <w:sz w:val="28"/>
          <w:szCs w:val="28"/>
        </w:rPr>
        <w:t xml:space="preserve"> </w:t>
      </w:r>
    </w:p>
    <w:p w14:paraId="7E58D09B" w14:textId="77777777" w:rsidR="00415621" w:rsidRDefault="00415621" w:rsidP="00415621">
      <w:pPr>
        <w:jc w:val="center"/>
        <w:rPr>
          <w:b/>
          <w:bCs/>
          <w:sz w:val="22"/>
          <w:szCs w:val="28"/>
        </w:rPr>
      </w:pPr>
    </w:p>
    <w:p w14:paraId="2893C57A" w14:textId="48FC06B1" w:rsidR="00415621" w:rsidRPr="00415621" w:rsidRDefault="00415621" w:rsidP="00415621">
      <w:pPr>
        <w:jc w:val="center"/>
        <w:rPr>
          <w:b/>
          <w:bCs/>
          <w:sz w:val="22"/>
          <w:szCs w:val="28"/>
        </w:rPr>
      </w:pPr>
      <w:r w:rsidRPr="00415621">
        <w:rPr>
          <w:b/>
          <w:bCs/>
          <w:sz w:val="22"/>
          <w:szCs w:val="28"/>
        </w:rPr>
        <w:t xml:space="preserve">Closing date for applications: </w:t>
      </w:r>
      <w:r w:rsidR="00084B57" w:rsidRPr="006D65EC">
        <w:rPr>
          <w:b/>
          <w:bCs/>
          <w:sz w:val="22"/>
          <w:szCs w:val="28"/>
        </w:rPr>
        <w:t>21</w:t>
      </w:r>
      <w:r w:rsidR="00084B57" w:rsidRPr="006D65EC">
        <w:rPr>
          <w:b/>
          <w:bCs/>
          <w:sz w:val="22"/>
          <w:szCs w:val="28"/>
          <w:vertAlign w:val="superscript"/>
        </w:rPr>
        <w:t>st</w:t>
      </w:r>
      <w:r w:rsidR="00084B57" w:rsidRPr="006D65EC">
        <w:rPr>
          <w:b/>
          <w:bCs/>
          <w:sz w:val="22"/>
          <w:szCs w:val="28"/>
        </w:rPr>
        <w:t xml:space="preserve"> </w:t>
      </w:r>
      <w:r w:rsidR="00936CCC" w:rsidRPr="006D65EC">
        <w:rPr>
          <w:b/>
          <w:bCs/>
          <w:sz w:val="22"/>
          <w:szCs w:val="28"/>
        </w:rPr>
        <w:t>June</w:t>
      </w:r>
      <w:r w:rsidRPr="006D65EC">
        <w:rPr>
          <w:b/>
          <w:bCs/>
          <w:sz w:val="22"/>
          <w:szCs w:val="28"/>
        </w:rPr>
        <w:t xml:space="preserve"> </w:t>
      </w:r>
      <w:r w:rsidR="00936CCC" w:rsidRPr="006D65EC">
        <w:rPr>
          <w:b/>
          <w:bCs/>
          <w:sz w:val="22"/>
          <w:szCs w:val="28"/>
        </w:rPr>
        <w:t>2020</w:t>
      </w:r>
    </w:p>
    <w:p w14:paraId="184D1A4D" w14:textId="77777777" w:rsidR="00F52129" w:rsidRDefault="00F52129" w:rsidP="00415621">
      <w:pPr>
        <w:pStyle w:val="Default"/>
        <w:spacing w:after="120"/>
        <w:contextualSpacing/>
        <w:jc w:val="both"/>
        <w:rPr>
          <w:rFonts w:ascii="Arial" w:hAnsi="Arial" w:cs="Arial"/>
          <w:sz w:val="20"/>
          <w:szCs w:val="20"/>
        </w:rPr>
      </w:pPr>
    </w:p>
    <w:p w14:paraId="26FED2BD" w14:textId="77777777" w:rsidR="00415621" w:rsidRDefault="00415621" w:rsidP="00415621">
      <w:pPr>
        <w:pStyle w:val="Default"/>
        <w:spacing w:after="120"/>
        <w:rPr>
          <w:rFonts w:ascii="Arial" w:hAnsi="Arial" w:cs="Arial"/>
          <w:sz w:val="20"/>
          <w:szCs w:val="20"/>
        </w:rPr>
      </w:pPr>
    </w:p>
    <w:p w14:paraId="71029577" w14:textId="780D59CE" w:rsidR="00802A7C" w:rsidRDefault="00FD0D98" w:rsidP="00415621">
      <w:pPr>
        <w:pStyle w:val="Default"/>
        <w:spacing w:after="120"/>
        <w:rPr>
          <w:rFonts w:ascii="Arial" w:hAnsi="Arial" w:cs="Arial"/>
          <w:sz w:val="20"/>
          <w:szCs w:val="20"/>
        </w:rPr>
      </w:pPr>
      <w:r w:rsidRPr="001C1FA9">
        <w:rPr>
          <w:rFonts w:ascii="Arial" w:hAnsi="Arial" w:cs="Arial"/>
          <w:sz w:val="20"/>
          <w:szCs w:val="20"/>
        </w:rPr>
        <w:t xml:space="preserve">The </w:t>
      </w:r>
      <w:r w:rsidR="00A00068" w:rsidRPr="001C1FA9">
        <w:rPr>
          <w:rFonts w:ascii="Arial" w:hAnsi="Arial" w:cs="Arial"/>
          <w:sz w:val="20"/>
          <w:szCs w:val="20"/>
        </w:rPr>
        <w:t xml:space="preserve">Assisting Living &amp; Learning (ALL) Institute </w:t>
      </w:r>
      <w:r w:rsidR="0034299D">
        <w:rPr>
          <w:rFonts w:ascii="Arial" w:hAnsi="Arial" w:cs="Arial"/>
          <w:sz w:val="20"/>
          <w:szCs w:val="20"/>
        </w:rPr>
        <w:t xml:space="preserve">of Maynooth University </w:t>
      </w:r>
      <w:bookmarkStart w:id="4" w:name="_GoBack"/>
      <w:bookmarkEnd w:id="4"/>
      <w:r w:rsidR="00A00068" w:rsidRPr="001C1FA9">
        <w:rPr>
          <w:rFonts w:ascii="Arial" w:hAnsi="Arial" w:cs="Arial"/>
          <w:sz w:val="20"/>
          <w:szCs w:val="20"/>
        </w:rPr>
        <w:t xml:space="preserve">and the </w:t>
      </w:r>
      <w:r w:rsidR="0034299D">
        <w:rPr>
          <w:rFonts w:ascii="Arial" w:hAnsi="Arial" w:cs="Arial"/>
          <w:sz w:val="20"/>
          <w:szCs w:val="20"/>
        </w:rPr>
        <w:t>International Disability Alliance</w:t>
      </w:r>
      <w:r w:rsidR="00920DD6" w:rsidRPr="001C1FA9">
        <w:rPr>
          <w:rFonts w:ascii="Arial" w:hAnsi="Arial" w:cs="Arial"/>
          <w:sz w:val="20"/>
          <w:szCs w:val="20"/>
        </w:rPr>
        <w:t xml:space="preserve"> </w:t>
      </w:r>
      <w:r w:rsidR="00C24572" w:rsidRPr="001C1FA9">
        <w:rPr>
          <w:rFonts w:ascii="Arial" w:hAnsi="Arial" w:cs="Arial"/>
          <w:sz w:val="20"/>
          <w:szCs w:val="20"/>
        </w:rPr>
        <w:t xml:space="preserve">is pleased to announce that a PhD </w:t>
      </w:r>
      <w:r w:rsidR="00E844FE" w:rsidRPr="001C1FA9">
        <w:rPr>
          <w:rFonts w:ascii="Arial" w:hAnsi="Arial" w:cs="Arial"/>
          <w:sz w:val="20"/>
          <w:szCs w:val="20"/>
        </w:rPr>
        <w:t>Scholarship</w:t>
      </w:r>
      <w:r w:rsidR="00C24572" w:rsidRPr="001C1FA9">
        <w:rPr>
          <w:rFonts w:ascii="Arial" w:hAnsi="Arial" w:cs="Arial"/>
          <w:sz w:val="20"/>
          <w:szCs w:val="20"/>
        </w:rPr>
        <w:t xml:space="preserve"> will be available for </w:t>
      </w:r>
      <w:r w:rsidR="00BD652A" w:rsidRPr="001C1FA9">
        <w:rPr>
          <w:rFonts w:ascii="Arial" w:hAnsi="Arial" w:cs="Arial"/>
          <w:sz w:val="20"/>
          <w:szCs w:val="20"/>
        </w:rPr>
        <w:t>one</w:t>
      </w:r>
      <w:r w:rsidR="00C24572" w:rsidRPr="001C1FA9">
        <w:rPr>
          <w:rFonts w:ascii="Arial" w:hAnsi="Arial" w:cs="Arial"/>
          <w:sz w:val="20"/>
          <w:szCs w:val="20"/>
        </w:rPr>
        <w:t xml:space="preserve"> student</w:t>
      </w:r>
      <w:r w:rsidR="00EB7990" w:rsidRPr="001C1FA9">
        <w:rPr>
          <w:rFonts w:ascii="Arial" w:hAnsi="Arial" w:cs="Arial"/>
          <w:sz w:val="20"/>
          <w:szCs w:val="20"/>
        </w:rPr>
        <w:t xml:space="preserve"> intending</w:t>
      </w:r>
      <w:r w:rsidR="00BD652A" w:rsidRPr="001C1FA9">
        <w:rPr>
          <w:rFonts w:ascii="Arial" w:hAnsi="Arial" w:cs="Arial"/>
          <w:sz w:val="20"/>
          <w:szCs w:val="20"/>
        </w:rPr>
        <w:t xml:space="preserve"> to commence</w:t>
      </w:r>
      <w:r w:rsidR="00C24572" w:rsidRPr="001C1FA9">
        <w:rPr>
          <w:rFonts w:ascii="Arial" w:hAnsi="Arial" w:cs="Arial"/>
          <w:sz w:val="20"/>
          <w:szCs w:val="20"/>
        </w:rPr>
        <w:t xml:space="preserve"> PhD </w:t>
      </w:r>
      <w:r w:rsidR="00BD652A" w:rsidRPr="001C1FA9">
        <w:rPr>
          <w:rFonts w:ascii="Arial" w:hAnsi="Arial" w:cs="Arial"/>
          <w:sz w:val="20"/>
          <w:szCs w:val="20"/>
        </w:rPr>
        <w:t xml:space="preserve">studies </w:t>
      </w:r>
      <w:r w:rsidR="007C69B1" w:rsidRPr="001C1FA9">
        <w:rPr>
          <w:rFonts w:ascii="Arial" w:hAnsi="Arial" w:cs="Arial"/>
          <w:sz w:val="20"/>
          <w:szCs w:val="20"/>
        </w:rPr>
        <w:t xml:space="preserve">in </w:t>
      </w:r>
      <w:r w:rsidR="000E6FBA">
        <w:rPr>
          <w:rFonts w:ascii="Arial" w:hAnsi="Arial" w:cs="Arial"/>
          <w:sz w:val="20"/>
          <w:szCs w:val="20"/>
        </w:rPr>
        <w:t>September 2020</w:t>
      </w:r>
      <w:r w:rsidR="00C24572" w:rsidRPr="001C1FA9">
        <w:rPr>
          <w:rFonts w:ascii="Arial" w:hAnsi="Arial" w:cs="Arial"/>
          <w:sz w:val="20"/>
          <w:szCs w:val="20"/>
        </w:rPr>
        <w:t>.</w:t>
      </w:r>
      <w:r w:rsidR="00A00068" w:rsidRPr="001C1FA9">
        <w:rPr>
          <w:rFonts w:ascii="Arial" w:hAnsi="Arial" w:cs="Arial"/>
          <w:sz w:val="20"/>
          <w:szCs w:val="20"/>
        </w:rPr>
        <w:t xml:space="preserve">  </w:t>
      </w:r>
    </w:p>
    <w:p w14:paraId="6D328DFA" w14:textId="6F7EDD74" w:rsidR="00802A7C" w:rsidRDefault="00802A7C" w:rsidP="00415621">
      <w:pPr>
        <w:pStyle w:val="Default"/>
        <w:spacing w:after="120"/>
        <w:rPr>
          <w:rFonts w:ascii="Arial" w:hAnsi="Arial" w:cs="Arial"/>
          <w:sz w:val="20"/>
          <w:szCs w:val="20"/>
        </w:rPr>
      </w:pPr>
      <w:r>
        <w:rPr>
          <w:rFonts w:ascii="Arial" w:hAnsi="Arial" w:cs="Arial"/>
          <w:sz w:val="20"/>
          <w:szCs w:val="20"/>
        </w:rPr>
        <w:t xml:space="preserve">This Scholarship will bring a </w:t>
      </w:r>
      <w:r w:rsidRPr="00802A7C">
        <w:rPr>
          <w:rFonts w:ascii="Arial" w:hAnsi="Arial" w:cs="Arial"/>
          <w:b/>
          <w:bCs/>
          <w:sz w:val="20"/>
          <w:szCs w:val="20"/>
        </w:rPr>
        <w:t>decisive contribution to monitoring global progress in advancing the rights of persons with disabilities to participate in decisions that concern them, through their representative organisations</w:t>
      </w:r>
      <w:r>
        <w:rPr>
          <w:rFonts w:ascii="Arial" w:hAnsi="Arial" w:cs="Arial"/>
          <w:sz w:val="20"/>
          <w:szCs w:val="20"/>
        </w:rPr>
        <w:t>.</w:t>
      </w:r>
    </w:p>
    <w:p w14:paraId="7ECC046B" w14:textId="314D32C0" w:rsidR="00122F8D" w:rsidRPr="001C1FA9" w:rsidRDefault="00A00068" w:rsidP="00415621">
      <w:pPr>
        <w:pStyle w:val="Default"/>
        <w:spacing w:after="120"/>
        <w:rPr>
          <w:rFonts w:ascii="Arial" w:hAnsi="Arial" w:cs="Arial"/>
          <w:sz w:val="20"/>
          <w:szCs w:val="20"/>
        </w:rPr>
      </w:pPr>
      <w:r w:rsidRPr="001C1FA9">
        <w:rPr>
          <w:rFonts w:ascii="Arial" w:hAnsi="Arial" w:cs="Arial"/>
          <w:sz w:val="20"/>
          <w:szCs w:val="20"/>
        </w:rPr>
        <w:t xml:space="preserve">The </w:t>
      </w:r>
      <w:r w:rsidR="00F25819">
        <w:rPr>
          <w:rFonts w:ascii="Arial" w:hAnsi="Arial" w:cs="Arial"/>
          <w:sz w:val="20"/>
          <w:szCs w:val="20"/>
        </w:rPr>
        <w:t>scholarship</w:t>
      </w:r>
      <w:r w:rsidR="00F25819" w:rsidRPr="001C1FA9">
        <w:rPr>
          <w:rFonts w:ascii="Arial" w:hAnsi="Arial" w:cs="Arial"/>
          <w:sz w:val="20"/>
          <w:szCs w:val="20"/>
        </w:rPr>
        <w:t xml:space="preserve"> </w:t>
      </w:r>
      <w:r w:rsidR="00920DD6" w:rsidRPr="001C1FA9">
        <w:rPr>
          <w:rFonts w:ascii="Arial" w:hAnsi="Arial" w:cs="Arial"/>
          <w:sz w:val="20"/>
          <w:szCs w:val="20"/>
        </w:rPr>
        <w:t xml:space="preserve">is in collaboration with and </w:t>
      </w:r>
      <w:r w:rsidR="000D5317" w:rsidRPr="001C1FA9">
        <w:rPr>
          <w:rFonts w:ascii="Arial" w:hAnsi="Arial" w:cs="Arial"/>
          <w:sz w:val="20"/>
          <w:szCs w:val="20"/>
        </w:rPr>
        <w:t>co-</w:t>
      </w:r>
      <w:r w:rsidR="00920DD6" w:rsidRPr="001C1FA9">
        <w:rPr>
          <w:rFonts w:ascii="Arial" w:hAnsi="Arial" w:cs="Arial"/>
          <w:sz w:val="20"/>
          <w:szCs w:val="20"/>
        </w:rPr>
        <w:t xml:space="preserve">supported by the International Disability Alliance (IDA). </w:t>
      </w:r>
    </w:p>
    <w:p w14:paraId="7EAD2ABA" w14:textId="5571E5EB" w:rsidR="00122F8D" w:rsidRPr="001C1FA9" w:rsidRDefault="00122F8D" w:rsidP="00415621">
      <w:pPr>
        <w:pStyle w:val="Default"/>
        <w:spacing w:after="120"/>
        <w:rPr>
          <w:rFonts w:ascii="Arial" w:hAnsi="Arial" w:cs="Arial"/>
          <w:sz w:val="20"/>
          <w:szCs w:val="20"/>
        </w:rPr>
      </w:pPr>
    </w:p>
    <w:p w14:paraId="42B98E68" w14:textId="2756FF82" w:rsidR="007415D4" w:rsidRPr="00802A7C" w:rsidRDefault="00802A7C" w:rsidP="00415621">
      <w:pPr>
        <w:pStyle w:val="Default"/>
        <w:spacing w:after="120"/>
        <w:rPr>
          <w:rFonts w:ascii="Arial" w:hAnsi="Arial" w:cs="Arial"/>
          <w:b/>
          <w:bCs/>
          <w:sz w:val="20"/>
          <w:szCs w:val="20"/>
          <w:u w:val="single"/>
        </w:rPr>
      </w:pPr>
      <w:r>
        <w:rPr>
          <w:rFonts w:ascii="Arial" w:hAnsi="Arial" w:cs="Arial"/>
          <w:b/>
          <w:bCs/>
          <w:sz w:val="20"/>
          <w:szCs w:val="20"/>
          <w:u w:val="single"/>
        </w:rPr>
        <w:t>Background</w:t>
      </w:r>
    </w:p>
    <w:p w14:paraId="7C3CFB40" w14:textId="3A143160" w:rsidR="00802A7C" w:rsidRDefault="00B51B3F" w:rsidP="00415621">
      <w:pPr>
        <w:pStyle w:val="Default"/>
        <w:spacing w:after="120"/>
        <w:rPr>
          <w:rFonts w:ascii="Arial" w:hAnsi="Arial" w:cs="Arial"/>
          <w:sz w:val="20"/>
          <w:szCs w:val="20"/>
        </w:rPr>
      </w:pPr>
      <w:r w:rsidRPr="00802A7C">
        <w:rPr>
          <w:rFonts w:ascii="Arial" w:hAnsi="Arial" w:cs="Arial"/>
          <w:sz w:val="20"/>
          <w:szCs w:val="20"/>
        </w:rPr>
        <w:t>The UN Convention on the Rights of Per</w:t>
      </w:r>
      <w:r w:rsidR="00802A7C">
        <w:rPr>
          <w:rFonts w:ascii="Arial" w:hAnsi="Arial" w:cs="Arial"/>
          <w:sz w:val="20"/>
          <w:szCs w:val="20"/>
        </w:rPr>
        <w:t>s</w:t>
      </w:r>
      <w:r w:rsidRPr="00802A7C">
        <w:rPr>
          <w:rFonts w:ascii="Arial" w:hAnsi="Arial" w:cs="Arial"/>
          <w:sz w:val="20"/>
          <w:szCs w:val="20"/>
        </w:rPr>
        <w:t xml:space="preserve">ons with </w:t>
      </w:r>
      <w:r w:rsidR="00122F8D" w:rsidRPr="00802A7C">
        <w:rPr>
          <w:rFonts w:ascii="Arial" w:hAnsi="Arial" w:cs="Arial"/>
          <w:sz w:val="20"/>
          <w:szCs w:val="20"/>
        </w:rPr>
        <w:t>Disabilities</w:t>
      </w:r>
      <w:r w:rsidRPr="00802A7C">
        <w:rPr>
          <w:rFonts w:ascii="Arial" w:hAnsi="Arial" w:cs="Arial"/>
          <w:sz w:val="20"/>
          <w:szCs w:val="20"/>
        </w:rPr>
        <w:t xml:space="preserve"> (CRPD) under Article 4.3 mandates States to “closely consult with and actively involved persons with disabilities, including children with disabilities, through their representative organisations”, and to do so “in the development and implementation of legislation and policies to implement the Convention, and in other decision-making processes concerning issues relating to persons with disabilities”. </w:t>
      </w:r>
      <w:r w:rsidR="0000066B">
        <w:rPr>
          <w:rFonts w:ascii="Arial" w:hAnsi="Arial" w:cs="Arial"/>
          <w:sz w:val="20"/>
          <w:szCs w:val="20"/>
        </w:rPr>
        <w:t xml:space="preserve">In recent years, major progress has been made in securing commitments to include persons with disabilities in development and humanitarian action, inter alia through the 2030 Agenda, the Sendai framework, the Global Disability Summit or the recent UN Security Council resolution 2475. </w:t>
      </w:r>
      <w:r w:rsidR="0000066B" w:rsidRPr="0000066B">
        <w:rPr>
          <w:rFonts w:ascii="Arial" w:hAnsi="Arial" w:cs="Arial"/>
          <w:b/>
          <w:bCs/>
          <w:sz w:val="20"/>
          <w:szCs w:val="20"/>
        </w:rPr>
        <w:t>Accountability is now critical to ensure that pledges translate into action.</w:t>
      </w:r>
      <w:r w:rsidR="0000066B">
        <w:rPr>
          <w:rFonts w:ascii="Arial" w:hAnsi="Arial" w:cs="Arial"/>
          <w:sz w:val="20"/>
          <w:szCs w:val="20"/>
        </w:rPr>
        <w:t xml:space="preserve"> </w:t>
      </w:r>
      <w:r w:rsidR="00802A7C">
        <w:rPr>
          <w:rFonts w:ascii="Arial" w:hAnsi="Arial" w:cs="Arial"/>
          <w:sz w:val="20"/>
          <w:szCs w:val="20"/>
        </w:rPr>
        <w:t xml:space="preserve">In order to monitor progress in realising </w:t>
      </w:r>
      <w:r w:rsidR="0000066B">
        <w:rPr>
          <w:rFonts w:ascii="Arial" w:hAnsi="Arial" w:cs="Arial"/>
          <w:sz w:val="20"/>
          <w:szCs w:val="20"/>
        </w:rPr>
        <w:t>these commitments</w:t>
      </w:r>
      <w:r w:rsidRPr="00802A7C">
        <w:rPr>
          <w:rFonts w:ascii="Arial" w:hAnsi="Arial" w:cs="Arial"/>
          <w:sz w:val="20"/>
          <w:szCs w:val="20"/>
        </w:rPr>
        <w:t>, the International Disability Alliance</w:t>
      </w:r>
      <w:r w:rsidR="00122F8D" w:rsidRPr="00802A7C">
        <w:rPr>
          <w:rFonts w:ascii="Arial" w:hAnsi="Arial" w:cs="Arial"/>
          <w:sz w:val="20"/>
          <w:szCs w:val="20"/>
        </w:rPr>
        <w:t>, with technical research support from the ALL Institute,</w:t>
      </w:r>
      <w:r w:rsidRPr="00802A7C">
        <w:rPr>
          <w:rFonts w:ascii="Arial" w:hAnsi="Arial" w:cs="Arial"/>
          <w:sz w:val="20"/>
          <w:szCs w:val="20"/>
        </w:rPr>
        <w:t xml:space="preserve"> launched the IDA Global Survey to Monitor DPO Participation in </w:t>
      </w:r>
      <w:r w:rsidR="00122F8D" w:rsidRPr="00802A7C">
        <w:rPr>
          <w:rFonts w:ascii="Arial" w:hAnsi="Arial" w:cs="Arial"/>
          <w:sz w:val="20"/>
          <w:szCs w:val="20"/>
        </w:rPr>
        <w:t>Development</w:t>
      </w:r>
      <w:r w:rsidRPr="00802A7C">
        <w:rPr>
          <w:rFonts w:ascii="Arial" w:hAnsi="Arial" w:cs="Arial"/>
          <w:sz w:val="20"/>
          <w:szCs w:val="20"/>
        </w:rPr>
        <w:t xml:space="preserve"> Policies and Programmes.</w:t>
      </w:r>
      <w:r w:rsidR="00122F8D" w:rsidRPr="00802A7C">
        <w:rPr>
          <w:rFonts w:ascii="Arial" w:hAnsi="Arial" w:cs="Arial"/>
          <w:sz w:val="20"/>
          <w:szCs w:val="20"/>
        </w:rPr>
        <w:t xml:space="preserve"> </w:t>
      </w:r>
    </w:p>
    <w:p w14:paraId="1A403420" w14:textId="2D373A98" w:rsidR="00B3585F" w:rsidRPr="00936CCC" w:rsidRDefault="00695148" w:rsidP="00415621">
      <w:pPr>
        <w:pStyle w:val="Default"/>
        <w:spacing w:after="120"/>
        <w:rPr>
          <w:rFonts w:ascii="Arial" w:hAnsi="Arial" w:cs="Arial"/>
          <w:b/>
          <w:bCs/>
          <w:sz w:val="20"/>
          <w:szCs w:val="20"/>
        </w:rPr>
      </w:pPr>
      <w:r w:rsidRPr="00802A7C">
        <w:rPr>
          <w:rFonts w:ascii="Arial" w:hAnsi="Arial" w:cs="Arial"/>
          <w:sz w:val="20"/>
          <w:szCs w:val="20"/>
        </w:rPr>
        <w:t>The IDA Global Survey is the first ever DPO-driven accountability exercise for government, UN Agencies and UN Country Teams and INGOs, undertaken at the global level</w:t>
      </w:r>
      <w:r w:rsidR="0000066B">
        <w:rPr>
          <w:rFonts w:ascii="Arial" w:hAnsi="Arial" w:cs="Arial"/>
          <w:sz w:val="20"/>
          <w:szCs w:val="20"/>
        </w:rPr>
        <w:t xml:space="preserve"> (</w:t>
      </w:r>
      <w:r w:rsidR="00432A86" w:rsidRPr="00802A7C">
        <w:rPr>
          <w:rFonts w:ascii="Arial" w:hAnsi="Arial" w:cs="Arial"/>
          <w:sz w:val="20"/>
          <w:szCs w:val="20"/>
        </w:rPr>
        <w:t xml:space="preserve">read more on the IDA Global Survey </w:t>
      </w:r>
      <w:hyperlink r:id="rId17" w:history="1">
        <w:r w:rsidR="00432A86" w:rsidRPr="00802A7C">
          <w:rPr>
            <w:rStyle w:val="Hyperlink"/>
            <w:rFonts w:ascii="Arial" w:hAnsi="Arial" w:cs="Arial"/>
            <w:sz w:val="20"/>
            <w:szCs w:val="20"/>
          </w:rPr>
          <w:t>here</w:t>
        </w:r>
      </w:hyperlink>
      <w:r w:rsidR="00432A86" w:rsidRPr="00802A7C">
        <w:rPr>
          <w:rFonts w:ascii="Arial" w:hAnsi="Arial" w:cs="Arial"/>
          <w:sz w:val="20"/>
          <w:szCs w:val="20"/>
        </w:rPr>
        <w:t xml:space="preserve">, including the </w:t>
      </w:r>
      <w:hyperlink r:id="rId18" w:history="1">
        <w:r w:rsidR="00432A86" w:rsidRPr="00802A7C">
          <w:rPr>
            <w:rStyle w:val="Hyperlink"/>
            <w:rFonts w:ascii="Arial" w:hAnsi="Arial" w:cs="Arial"/>
            <w:sz w:val="20"/>
            <w:szCs w:val="20"/>
          </w:rPr>
          <w:t>report of initial findings</w:t>
        </w:r>
      </w:hyperlink>
      <w:r w:rsidR="00432A86" w:rsidRPr="00802A7C">
        <w:rPr>
          <w:rFonts w:ascii="Arial" w:hAnsi="Arial" w:cs="Arial"/>
          <w:sz w:val="20"/>
          <w:szCs w:val="20"/>
        </w:rPr>
        <w:t>).</w:t>
      </w:r>
      <w:r w:rsidRPr="00802A7C">
        <w:rPr>
          <w:rFonts w:ascii="Arial" w:hAnsi="Arial" w:cs="Arial"/>
          <w:sz w:val="20"/>
          <w:szCs w:val="20"/>
        </w:rPr>
        <w:t xml:space="preserve"> </w:t>
      </w:r>
      <w:r w:rsidR="00786E9B" w:rsidRPr="00802A7C">
        <w:rPr>
          <w:rFonts w:ascii="Arial" w:hAnsi="Arial" w:cs="Arial"/>
          <w:sz w:val="20"/>
          <w:szCs w:val="20"/>
        </w:rPr>
        <w:t xml:space="preserve">The first iteration of this survey was launched in </w:t>
      </w:r>
      <w:r w:rsidRPr="00802A7C">
        <w:rPr>
          <w:rFonts w:ascii="Arial" w:hAnsi="Arial" w:cs="Arial"/>
          <w:sz w:val="20"/>
          <w:szCs w:val="20"/>
        </w:rPr>
        <w:t>2018</w:t>
      </w:r>
      <w:r w:rsidR="00802A7C">
        <w:rPr>
          <w:rFonts w:ascii="Arial" w:hAnsi="Arial" w:cs="Arial"/>
          <w:sz w:val="20"/>
          <w:szCs w:val="20"/>
        </w:rPr>
        <w:t xml:space="preserve"> as a pilot version</w:t>
      </w:r>
      <w:r w:rsidRPr="00802A7C">
        <w:rPr>
          <w:rFonts w:ascii="Arial" w:hAnsi="Arial" w:cs="Arial"/>
          <w:sz w:val="20"/>
          <w:szCs w:val="20"/>
        </w:rPr>
        <w:t xml:space="preserve"> and</w:t>
      </w:r>
      <w:r w:rsidR="00786E9B" w:rsidRPr="00802A7C">
        <w:rPr>
          <w:rFonts w:ascii="Arial" w:hAnsi="Arial" w:cs="Arial"/>
          <w:sz w:val="20"/>
          <w:szCs w:val="20"/>
        </w:rPr>
        <w:t xml:space="preserve"> provides data that will serve as a baseline against which progress will be monitored in the implementation and realization of the obligations of duty bearers to consult and actively involve persons with disabilities in decision-making processes.</w:t>
      </w:r>
      <w:r w:rsidR="00B51B3F" w:rsidRPr="00802A7C">
        <w:rPr>
          <w:rFonts w:ascii="Arial" w:hAnsi="Arial" w:cs="Arial"/>
          <w:sz w:val="20"/>
          <w:szCs w:val="20"/>
        </w:rPr>
        <w:t xml:space="preserve"> </w:t>
      </w:r>
      <w:r w:rsidR="00B51B3F" w:rsidRPr="0000066B">
        <w:rPr>
          <w:rFonts w:ascii="Arial" w:hAnsi="Arial" w:cs="Arial"/>
          <w:sz w:val="20"/>
          <w:szCs w:val="20"/>
        </w:rPr>
        <w:t>In particular, the Global Survey provide</w:t>
      </w:r>
      <w:r w:rsidR="00936CCC">
        <w:rPr>
          <w:rFonts w:ascii="Arial" w:hAnsi="Arial" w:cs="Arial"/>
          <w:sz w:val="20"/>
          <w:szCs w:val="20"/>
        </w:rPr>
        <w:t>s</w:t>
      </w:r>
      <w:r w:rsidR="00B51B3F" w:rsidRPr="0000066B">
        <w:rPr>
          <w:rFonts w:ascii="Arial" w:hAnsi="Arial" w:cs="Arial"/>
          <w:sz w:val="20"/>
          <w:szCs w:val="20"/>
        </w:rPr>
        <w:t xml:space="preserve"> robust data collection to </w:t>
      </w:r>
      <w:r w:rsidR="00802A7C" w:rsidRPr="0000066B">
        <w:rPr>
          <w:rFonts w:ascii="Arial" w:hAnsi="Arial" w:cs="Arial"/>
          <w:sz w:val="20"/>
          <w:szCs w:val="20"/>
        </w:rPr>
        <w:t xml:space="preserve">contribute to the </w:t>
      </w:r>
      <w:r w:rsidR="00B51B3F" w:rsidRPr="0000066B">
        <w:rPr>
          <w:rFonts w:ascii="Arial" w:hAnsi="Arial" w:cs="Arial"/>
          <w:sz w:val="20"/>
          <w:szCs w:val="20"/>
        </w:rPr>
        <w:t>monitor</w:t>
      </w:r>
      <w:r w:rsidR="00802A7C" w:rsidRPr="0000066B">
        <w:rPr>
          <w:rFonts w:ascii="Arial" w:hAnsi="Arial" w:cs="Arial"/>
          <w:sz w:val="20"/>
          <w:szCs w:val="20"/>
        </w:rPr>
        <w:t>ing of</w:t>
      </w:r>
      <w:r w:rsidR="00B51B3F" w:rsidRPr="0000066B">
        <w:rPr>
          <w:rFonts w:ascii="Arial" w:hAnsi="Arial" w:cs="Arial"/>
          <w:sz w:val="20"/>
          <w:szCs w:val="20"/>
        </w:rPr>
        <w:t xml:space="preserve"> the United Nations Disability Inclusion Strategy (UNDIS), </w:t>
      </w:r>
      <w:r w:rsidR="00B51B3F" w:rsidRPr="00936CCC">
        <w:rPr>
          <w:rFonts w:ascii="Arial" w:hAnsi="Arial" w:cs="Arial"/>
          <w:b/>
          <w:bCs/>
          <w:sz w:val="20"/>
          <w:szCs w:val="20"/>
        </w:rPr>
        <w:t xml:space="preserve">capturing </w:t>
      </w:r>
      <w:r w:rsidR="0000066B" w:rsidRPr="00936CCC">
        <w:rPr>
          <w:rFonts w:ascii="Arial" w:hAnsi="Arial" w:cs="Arial"/>
          <w:b/>
          <w:bCs/>
          <w:sz w:val="20"/>
          <w:szCs w:val="20"/>
        </w:rPr>
        <w:t xml:space="preserve">perceptions by DPOs of their </w:t>
      </w:r>
      <w:r w:rsidR="00B51B3F" w:rsidRPr="00936CCC">
        <w:rPr>
          <w:rFonts w:ascii="Arial" w:hAnsi="Arial" w:cs="Arial"/>
          <w:b/>
          <w:bCs/>
          <w:sz w:val="20"/>
          <w:szCs w:val="20"/>
        </w:rPr>
        <w:t>level</w:t>
      </w:r>
      <w:r w:rsidR="0000066B" w:rsidRPr="00936CCC">
        <w:rPr>
          <w:rFonts w:ascii="Arial" w:hAnsi="Arial" w:cs="Arial"/>
          <w:b/>
          <w:bCs/>
          <w:sz w:val="20"/>
          <w:szCs w:val="20"/>
        </w:rPr>
        <w:t>s</w:t>
      </w:r>
      <w:r w:rsidR="00B51B3F" w:rsidRPr="00936CCC">
        <w:rPr>
          <w:rFonts w:ascii="Arial" w:hAnsi="Arial" w:cs="Arial"/>
          <w:b/>
          <w:bCs/>
          <w:sz w:val="20"/>
          <w:szCs w:val="20"/>
        </w:rPr>
        <w:t xml:space="preserve"> of engagement in development and humanitarian action policies, programmes and initiatives.</w:t>
      </w:r>
      <w:bookmarkStart w:id="5" w:name="_Hlk22050588"/>
    </w:p>
    <w:bookmarkEnd w:id="5"/>
    <w:p w14:paraId="386863BD" w14:textId="11A49628" w:rsidR="00786E9B" w:rsidRDefault="00786E9B" w:rsidP="00415621">
      <w:pPr>
        <w:pStyle w:val="Default"/>
        <w:shd w:val="clear" w:color="auto" w:fill="FFFFFF" w:themeFill="background1"/>
        <w:spacing w:after="120"/>
        <w:rPr>
          <w:rFonts w:ascii="Arial" w:hAnsi="Arial" w:cs="Arial"/>
          <w:sz w:val="20"/>
          <w:szCs w:val="20"/>
        </w:rPr>
      </w:pPr>
    </w:p>
    <w:p w14:paraId="722125E4" w14:textId="0E9B7A1D" w:rsidR="00802A7C" w:rsidRPr="00802A7C" w:rsidRDefault="00802A7C" w:rsidP="00DD2D3A">
      <w:pPr>
        <w:pStyle w:val="Default"/>
        <w:spacing w:after="120"/>
        <w:rPr>
          <w:rFonts w:ascii="Arial" w:hAnsi="Arial" w:cs="Arial"/>
          <w:b/>
          <w:bCs/>
          <w:sz w:val="20"/>
          <w:szCs w:val="20"/>
          <w:u w:val="single"/>
        </w:rPr>
      </w:pPr>
      <w:r w:rsidRPr="00802A7C">
        <w:rPr>
          <w:rFonts w:ascii="Arial" w:hAnsi="Arial" w:cs="Arial"/>
          <w:b/>
          <w:bCs/>
          <w:sz w:val="20"/>
          <w:szCs w:val="20"/>
          <w:u w:val="single"/>
        </w:rPr>
        <w:t>Research</w:t>
      </w:r>
    </w:p>
    <w:p w14:paraId="224DFF8C" w14:textId="0450AC33" w:rsidR="00802A7C" w:rsidRDefault="00B3585F" w:rsidP="00415621">
      <w:pPr>
        <w:pStyle w:val="Default"/>
        <w:spacing w:after="120"/>
        <w:rPr>
          <w:rFonts w:ascii="Arial" w:hAnsi="Arial" w:cs="Arial"/>
          <w:sz w:val="20"/>
          <w:szCs w:val="20"/>
        </w:rPr>
      </w:pPr>
      <w:r w:rsidRPr="00B3585F">
        <w:rPr>
          <w:rFonts w:ascii="Arial" w:hAnsi="Arial" w:cs="Arial"/>
          <w:sz w:val="20"/>
          <w:szCs w:val="20"/>
        </w:rPr>
        <w:t>The research will build on an existing collaboration between</w:t>
      </w:r>
      <w:r w:rsidR="00802A7C">
        <w:rPr>
          <w:rFonts w:ascii="Arial" w:hAnsi="Arial" w:cs="Arial"/>
          <w:sz w:val="20"/>
          <w:szCs w:val="20"/>
        </w:rPr>
        <w:t xml:space="preserve"> the</w:t>
      </w:r>
      <w:r w:rsidRPr="00B3585F">
        <w:rPr>
          <w:rFonts w:ascii="Arial" w:hAnsi="Arial" w:cs="Arial"/>
          <w:sz w:val="20"/>
          <w:szCs w:val="20"/>
        </w:rPr>
        <w:t xml:space="preserve"> ALL </w:t>
      </w:r>
      <w:r w:rsidR="00802A7C">
        <w:rPr>
          <w:rFonts w:ascii="Arial" w:hAnsi="Arial" w:cs="Arial"/>
          <w:sz w:val="20"/>
          <w:szCs w:val="20"/>
        </w:rPr>
        <w:t xml:space="preserve">Institute </w:t>
      </w:r>
      <w:r w:rsidRPr="00B3585F">
        <w:rPr>
          <w:rFonts w:ascii="Arial" w:hAnsi="Arial" w:cs="Arial"/>
          <w:sz w:val="20"/>
          <w:szCs w:val="20"/>
        </w:rPr>
        <w:t>and IDA</w:t>
      </w:r>
      <w:r w:rsidR="00936CCC">
        <w:rPr>
          <w:rFonts w:ascii="Arial" w:hAnsi="Arial" w:cs="Arial"/>
          <w:sz w:val="20"/>
          <w:szCs w:val="20"/>
        </w:rPr>
        <w:t xml:space="preserve"> on </w:t>
      </w:r>
      <w:r w:rsidR="00802A7C">
        <w:rPr>
          <w:rFonts w:ascii="Arial" w:hAnsi="Arial" w:cs="Arial"/>
          <w:sz w:val="20"/>
          <w:szCs w:val="20"/>
        </w:rPr>
        <w:t xml:space="preserve">the pilot version of </w:t>
      </w:r>
      <w:r w:rsidRPr="00B3585F">
        <w:rPr>
          <w:rFonts w:ascii="Arial" w:hAnsi="Arial" w:cs="Arial"/>
          <w:sz w:val="20"/>
          <w:szCs w:val="20"/>
        </w:rPr>
        <w:t>the Global Survey</w:t>
      </w:r>
      <w:r>
        <w:rPr>
          <w:rFonts w:ascii="Arial" w:hAnsi="Arial" w:cs="Arial"/>
          <w:sz w:val="20"/>
          <w:szCs w:val="20"/>
        </w:rPr>
        <w:t>.</w:t>
      </w:r>
      <w:r w:rsidRPr="00CE1B79">
        <w:rPr>
          <w:rFonts w:ascii="Arial" w:hAnsi="Arial" w:cs="Arial"/>
          <w:sz w:val="20"/>
          <w:szCs w:val="20"/>
        </w:rPr>
        <w:t xml:space="preserve"> The PhD research </w:t>
      </w:r>
      <w:r w:rsidR="00936CCC">
        <w:rPr>
          <w:rFonts w:ascii="Arial" w:hAnsi="Arial" w:cs="Arial"/>
          <w:sz w:val="20"/>
          <w:szCs w:val="20"/>
        </w:rPr>
        <w:t>will</w:t>
      </w:r>
      <w:r w:rsidRPr="00CE1B79">
        <w:rPr>
          <w:rFonts w:ascii="Arial" w:hAnsi="Arial" w:cs="Arial"/>
          <w:sz w:val="20"/>
          <w:szCs w:val="20"/>
        </w:rPr>
        <w:t xml:space="preserve"> </w:t>
      </w:r>
      <w:r w:rsidR="00936CCC">
        <w:rPr>
          <w:rFonts w:ascii="Arial" w:hAnsi="Arial" w:cs="Arial"/>
          <w:sz w:val="20"/>
          <w:szCs w:val="20"/>
        </w:rPr>
        <w:t>expand</w:t>
      </w:r>
      <w:r w:rsidR="00936CCC" w:rsidRPr="00CE1B79">
        <w:rPr>
          <w:rFonts w:ascii="Arial" w:hAnsi="Arial" w:cs="Arial"/>
          <w:sz w:val="20"/>
          <w:szCs w:val="20"/>
        </w:rPr>
        <w:t xml:space="preserve"> </w:t>
      </w:r>
      <w:r w:rsidRPr="00CE1B79">
        <w:rPr>
          <w:rFonts w:ascii="Arial" w:hAnsi="Arial" w:cs="Arial"/>
          <w:sz w:val="20"/>
          <w:szCs w:val="20"/>
        </w:rPr>
        <w:t>on this work</w:t>
      </w:r>
      <w:r w:rsidR="00802A7C">
        <w:rPr>
          <w:rFonts w:ascii="Arial" w:hAnsi="Arial" w:cs="Arial"/>
          <w:sz w:val="20"/>
          <w:szCs w:val="20"/>
        </w:rPr>
        <w:t xml:space="preserve"> to </w:t>
      </w:r>
      <w:r w:rsidR="00936CCC">
        <w:rPr>
          <w:rFonts w:ascii="Arial" w:hAnsi="Arial" w:cs="Arial"/>
          <w:b/>
          <w:bCs/>
          <w:sz w:val="20"/>
          <w:szCs w:val="20"/>
        </w:rPr>
        <w:t xml:space="preserve">undertake qualitative and quantitative data </w:t>
      </w:r>
      <w:r w:rsidR="00802A7C" w:rsidRPr="00007B97">
        <w:rPr>
          <w:rFonts w:ascii="Arial" w:hAnsi="Arial" w:cs="Arial"/>
          <w:b/>
          <w:bCs/>
          <w:sz w:val="20"/>
          <w:szCs w:val="20"/>
        </w:rPr>
        <w:t xml:space="preserve">analyses (including possible disaggregation and correlations) and survey tools, develop a DPO participation index </w:t>
      </w:r>
      <w:r w:rsidRPr="00007B97">
        <w:rPr>
          <w:rFonts w:ascii="Arial" w:hAnsi="Arial" w:cs="Arial"/>
          <w:b/>
          <w:bCs/>
          <w:sz w:val="20"/>
          <w:szCs w:val="20"/>
        </w:rPr>
        <w:t xml:space="preserve">and </w:t>
      </w:r>
      <w:r w:rsidR="00802A7C" w:rsidRPr="00007B97">
        <w:rPr>
          <w:rFonts w:ascii="Arial" w:hAnsi="Arial" w:cs="Arial"/>
          <w:b/>
          <w:bCs/>
          <w:sz w:val="20"/>
          <w:szCs w:val="20"/>
        </w:rPr>
        <w:t xml:space="preserve">monitor progress through </w:t>
      </w:r>
      <w:r w:rsidRPr="00007B97">
        <w:rPr>
          <w:rFonts w:ascii="Arial" w:hAnsi="Arial" w:cs="Arial"/>
          <w:b/>
          <w:bCs/>
          <w:sz w:val="20"/>
          <w:szCs w:val="20"/>
        </w:rPr>
        <w:t>undertak</w:t>
      </w:r>
      <w:r w:rsidR="00802A7C" w:rsidRPr="00007B97">
        <w:rPr>
          <w:rFonts w:ascii="Arial" w:hAnsi="Arial" w:cs="Arial"/>
          <w:b/>
          <w:bCs/>
          <w:sz w:val="20"/>
          <w:szCs w:val="20"/>
        </w:rPr>
        <w:t>ing</w:t>
      </w:r>
      <w:r w:rsidRPr="00007B97">
        <w:rPr>
          <w:rFonts w:ascii="Arial" w:hAnsi="Arial" w:cs="Arial"/>
          <w:b/>
          <w:bCs/>
          <w:sz w:val="20"/>
          <w:szCs w:val="20"/>
        </w:rPr>
        <w:t xml:space="preserve"> another two cycles of the Survey, in 2021 and 2023</w:t>
      </w:r>
      <w:r w:rsidRPr="00CE1B79">
        <w:rPr>
          <w:rFonts w:ascii="Arial" w:hAnsi="Arial" w:cs="Arial"/>
          <w:sz w:val="20"/>
          <w:szCs w:val="20"/>
        </w:rPr>
        <w:t xml:space="preserve">. </w:t>
      </w:r>
    </w:p>
    <w:p w14:paraId="7BFBA557" w14:textId="093D5C6E" w:rsidR="00802A7C" w:rsidRDefault="00802A7C" w:rsidP="00415621">
      <w:pPr>
        <w:pStyle w:val="Default"/>
        <w:spacing w:after="120"/>
        <w:rPr>
          <w:rFonts w:ascii="Arial" w:hAnsi="Arial" w:cs="Arial"/>
          <w:sz w:val="20"/>
          <w:szCs w:val="20"/>
        </w:rPr>
      </w:pPr>
      <w:r>
        <w:rPr>
          <w:rFonts w:ascii="Arial" w:hAnsi="Arial" w:cs="Arial"/>
          <w:sz w:val="20"/>
          <w:szCs w:val="20"/>
        </w:rPr>
        <w:lastRenderedPageBreak/>
        <w:t xml:space="preserve">The outcome of the research work will feed into IDA global and regional level advocacy, to </w:t>
      </w:r>
      <w:r w:rsidR="00DD2D3A">
        <w:rPr>
          <w:rFonts w:ascii="Arial" w:hAnsi="Arial" w:cs="Arial"/>
          <w:sz w:val="20"/>
          <w:szCs w:val="20"/>
        </w:rPr>
        <w:t xml:space="preserve">promote meaningful participation of DPOs in decision-making as an essential step towards reflecting their priorities and advancing all human rights for all persons with disabilities. </w:t>
      </w:r>
    </w:p>
    <w:p w14:paraId="4CE7079D" w14:textId="79A0AACA" w:rsidR="00802A7C" w:rsidRPr="007341F2" w:rsidRDefault="00B3585F" w:rsidP="00415621">
      <w:pPr>
        <w:pStyle w:val="Default"/>
        <w:spacing w:after="120"/>
        <w:rPr>
          <w:rFonts w:ascii="Arial" w:hAnsi="Arial" w:cs="Arial"/>
          <w:color w:val="auto"/>
          <w:sz w:val="20"/>
          <w:szCs w:val="20"/>
        </w:rPr>
      </w:pPr>
      <w:r w:rsidRPr="00CE1B79">
        <w:rPr>
          <w:rFonts w:ascii="Arial" w:hAnsi="Arial" w:cs="Arial"/>
          <w:sz w:val="20"/>
          <w:szCs w:val="20"/>
        </w:rPr>
        <w:t xml:space="preserve">The researcher </w:t>
      </w:r>
      <w:r w:rsidR="00936CCC">
        <w:rPr>
          <w:rFonts w:ascii="Arial" w:hAnsi="Arial" w:cs="Arial"/>
          <w:sz w:val="20"/>
          <w:szCs w:val="20"/>
        </w:rPr>
        <w:t>will</w:t>
      </w:r>
      <w:r w:rsidR="00936CCC" w:rsidRPr="00CE1B79">
        <w:rPr>
          <w:rFonts w:ascii="Arial" w:hAnsi="Arial" w:cs="Arial"/>
          <w:sz w:val="20"/>
          <w:szCs w:val="20"/>
        </w:rPr>
        <w:t xml:space="preserve"> </w:t>
      </w:r>
      <w:r w:rsidRPr="00CE1B79">
        <w:rPr>
          <w:rFonts w:ascii="Arial" w:hAnsi="Arial" w:cs="Arial"/>
          <w:sz w:val="20"/>
          <w:szCs w:val="20"/>
        </w:rPr>
        <w:t xml:space="preserve">be </w:t>
      </w:r>
      <w:r w:rsidRPr="00007B97">
        <w:rPr>
          <w:rFonts w:ascii="Arial" w:hAnsi="Arial" w:cs="Arial"/>
          <w:b/>
          <w:bCs/>
          <w:sz w:val="20"/>
          <w:szCs w:val="20"/>
        </w:rPr>
        <w:t>supported by a multidisciplinary supervision team from within Maynooth University, and external experts</w:t>
      </w:r>
      <w:r w:rsidR="000E6FBA">
        <w:rPr>
          <w:rFonts w:ascii="Arial" w:hAnsi="Arial" w:cs="Arial"/>
          <w:b/>
          <w:bCs/>
          <w:sz w:val="20"/>
          <w:szCs w:val="20"/>
        </w:rPr>
        <w:t xml:space="preserve">. He/she will also be provided </w:t>
      </w:r>
      <w:r w:rsidRPr="00007B97">
        <w:rPr>
          <w:rFonts w:ascii="Arial" w:hAnsi="Arial" w:cs="Arial"/>
          <w:b/>
          <w:bCs/>
          <w:sz w:val="20"/>
          <w:szCs w:val="20"/>
        </w:rPr>
        <w:t xml:space="preserve"> with strong technical expertise in </w:t>
      </w:r>
      <w:r w:rsidR="00936CCC">
        <w:rPr>
          <w:rFonts w:ascii="Arial" w:hAnsi="Arial" w:cs="Arial"/>
          <w:b/>
          <w:bCs/>
          <w:sz w:val="20"/>
          <w:szCs w:val="20"/>
        </w:rPr>
        <w:t>online data tools and analytics</w:t>
      </w:r>
      <w:r w:rsidRPr="00007B97">
        <w:rPr>
          <w:rFonts w:ascii="Arial" w:hAnsi="Arial" w:cs="Arial"/>
          <w:b/>
          <w:bCs/>
          <w:sz w:val="20"/>
          <w:szCs w:val="20"/>
        </w:rPr>
        <w:t>, with regard</w:t>
      </w:r>
      <w:r w:rsidR="00DD2D3A" w:rsidRPr="00007B97">
        <w:rPr>
          <w:rFonts w:ascii="Arial" w:hAnsi="Arial" w:cs="Arial"/>
          <w:b/>
          <w:bCs/>
          <w:sz w:val="20"/>
          <w:szCs w:val="20"/>
        </w:rPr>
        <w:t>s</w:t>
      </w:r>
      <w:r w:rsidRPr="00007B97">
        <w:rPr>
          <w:rFonts w:ascii="Arial" w:hAnsi="Arial" w:cs="Arial"/>
          <w:b/>
          <w:bCs/>
          <w:sz w:val="20"/>
          <w:szCs w:val="20"/>
        </w:rPr>
        <w:t xml:space="preserve"> to</w:t>
      </w:r>
      <w:r w:rsidR="00DD2D3A" w:rsidRPr="00007B97">
        <w:rPr>
          <w:rFonts w:ascii="Arial" w:hAnsi="Arial" w:cs="Arial"/>
          <w:b/>
          <w:bCs/>
          <w:sz w:val="20"/>
          <w:szCs w:val="20"/>
        </w:rPr>
        <w:t xml:space="preserve"> </w:t>
      </w:r>
      <w:r w:rsidR="00DD2D3A" w:rsidRPr="007341F2">
        <w:rPr>
          <w:rFonts w:ascii="Arial" w:hAnsi="Arial" w:cs="Arial"/>
          <w:b/>
          <w:bCs/>
          <w:color w:val="auto"/>
          <w:sz w:val="20"/>
          <w:szCs w:val="20"/>
        </w:rPr>
        <w:t>accessible</w:t>
      </w:r>
      <w:r w:rsidRPr="007341F2">
        <w:rPr>
          <w:rFonts w:ascii="Arial" w:hAnsi="Arial" w:cs="Arial"/>
          <w:b/>
          <w:bCs/>
          <w:color w:val="auto"/>
          <w:sz w:val="20"/>
          <w:szCs w:val="20"/>
        </w:rPr>
        <w:t xml:space="preserve"> survey design, delivery and analysis</w:t>
      </w:r>
      <w:r w:rsidRPr="007341F2">
        <w:rPr>
          <w:rFonts w:ascii="Arial" w:hAnsi="Arial" w:cs="Arial"/>
          <w:color w:val="auto"/>
          <w:sz w:val="20"/>
          <w:szCs w:val="20"/>
        </w:rPr>
        <w:t xml:space="preserve">. </w:t>
      </w:r>
    </w:p>
    <w:p w14:paraId="144D3FC9" w14:textId="7294AE13" w:rsidR="00802A7C" w:rsidRPr="007341F2" w:rsidRDefault="00B3585F" w:rsidP="00415621">
      <w:pPr>
        <w:pStyle w:val="Default"/>
        <w:spacing w:after="120"/>
        <w:rPr>
          <w:rFonts w:ascii="Arial" w:hAnsi="Arial" w:cs="Arial"/>
          <w:color w:val="auto"/>
          <w:sz w:val="20"/>
          <w:szCs w:val="20"/>
        </w:rPr>
      </w:pPr>
      <w:r w:rsidRPr="007341F2">
        <w:rPr>
          <w:rFonts w:ascii="Arial" w:hAnsi="Arial" w:cs="Arial"/>
          <w:color w:val="auto"/>
          <w:sz w:val="20"/>
          <w:szCs w:val="20"/>
        </w:rPr>
        <w:t xml:space="preserve">The PhD oversight will be jointly ensured by Maynooth University together with IDA as the owner of the Survey and its use to advance the rights of persons with disabilities. </w:t>
      </w:r>
      <w:r w:rsidR="00CB0BA0" w:rsidRPr="007341F2">
        <w:rPr>
          <w:rFonts w:ascii="Arial" w:hAnsi="Arial" w:cs="Arial"/>
          <w:color w:val="auto"/>
          <w:sz w:val="20"/>
          <w:szCs w:val="20"/>
        </w:rPr>
        <w:t xml:space="preserve"> </w:t>
      </w:r>
    </w:p>
    <w:p w14:paraId="7567E99C" w14:textId="3B93B65F" w:rsidR="00B3585F" w:rsidRPr="007341F2" w:rsidRDefault="00B3585F" w:rsidP="00415621">
      <w:pPr>
        <w:pStyle w:val="Default"/>
        <w:spacing w:after="120"/>
        <w:rPr>
          <w:rFonts w:ascii="Arial" w:hAnsi="Arial" w:cs="Arial"/>
          <w:color w:val="auto"/>
          <w:sz w:val="20"/>
          <w:szCs w:val="20"/>
        </w:rPr>
      </w:pPr>
      <w:r w:rsidRPr="007341F2">
        <w:rPr>
          <w:rFonts w:ascii="Arial" w:hAnsi="Arial" w:cs="Arial"/>
          <w:color w:val="auto"/>
          <w:sz w:val="20"/>
          <w:szCs w:val="20"/>
        </w:rPr>
        <w:t>The PhD w</w:t>
      </w:r>
      <w:r w:rsidR="006D65EC" w:rsidRPr="007341F2">
        <w:rPr>
          <w:rFonts w:ascii="Arial" w:hAnsi="Arial" w:cs="Arial"/>
          <w:color w:val="auto"/>
          <w:sz w:val="20"/>
          <w:szCs w:val="20"/>
        </w:rPr>
        <w:t xml:space="preserve">ill be conducted by publication; involving publication of </w:t>
      </w:r>
      <w:r w:rsidRPr="007341F2">
        <w:rPr>
          <w:rFonts w:ascii="Arial" w:hAnsi="Arial" w:cs="Arial"/>
          <w:color w:val="auto"/>
          <w:sz w:val="20"/>
          <w:szCs w:val="20"/>
        </w:rPr>
        <w:t xml:space="preserve">papers </w:t>
      </w:r>
      <w:r w:rsidR="006D65EC" w:rsidRPr="007341F2">
        <w:rPr>
          <w:rFonts w:ascii="Arial" w:hAnsi="Arial" w:cs="Arial"/>
          <w:color w:val="auto"/>
          <w:sz w:val="20"/>
          <w:szCs w:val="20"/>
        </w:rPr>
        <w:t xml:space="preserve">and production of a thesis combining papers published </w:t>
      </w:r>
      <w:r w:rsidRPr="007341F2">
        <w:rPr>
          <w:rFonts w:ascii="Arial" w:hAnsi="Arial" w:cs="Arial"/>
          <w:color w:val="auto"/>
          <w:sz w:val="20"/>
          <w:szCs w:val="20"/>
        </w:rPr>
        <w:t xml:space="preserve">over the four-year term of the scholarship. </w:t>
      </w:r>
    </w:p>
    <w:p w14:paraId="57DB173C" w14:textId="51FFBBA3" w:rsidR="00C24572" w:rsidRPr="00802A7C" w:rsidRDefault="009E63AD" w:rsidP="00415621">
      <w:pPr>
        <w:pStyle w:val="Default"/>
        <w:spacing w:after="120"/>
        <w:rPr>
          <w:rFonts w:ascii="Arial" w:hAnsi="Arial" w:cs="Arial"/>
          <w:b/>
          <w:bCs/>
          <w:sz w:val="20"/>
          <w:szCs w:val="20"/>
        </w:rPr>
      </w:pPr>
      <w:r w:rsidRPr="00802A7C">
        <w:rPr>
          <w:rFonts w:ascii="Arial" w:hAnsi="Arial" w:cs="Arial"/>
          <w:b/>
          <w:bCs/>
          <w:sz w:val="20"/>
          <w:szCs w:val="20"/>
        </w:rPr>
        <w:t xml:space="preserve">The </w:t>
      </w:r>
      <w:r w:rsidR="00B3585F">
        <w:rPr>
          <w:rFonts w:ascii="Arial" w:hAnsi="Arial" w:cs="Arial"/>
          <w:b/>
          <w:bCs/>
          <w:sz w:val="20"/>
          <w:szCs w:val="20"/>
        </w:rPr>
        <w:t>s</w:t>
      </w:r>
      <w:r w:rsidR="00170D69" w:rsidRPr="00802A7C">
        <w:rPr>
          <w:rFonts w:ascii="Arial" w:hAnsi="Arial" w:cs="Arial"/>
          <w:b/>
          <w:bCs/>
          <w:sz w:val="20"/>
          <w:szCs w:val="20"/>
        </w:rPr>
        <w:t>cholarship</w:t>
      </w:r>
      <w:r w:rsidRPr="00802A7C">
        <w:rPr>
          <w:rFonts w:ascii="Arial" w:hAnsi="Arial" w:cs="Arial"/>
          <w:b/>
          <w:bCs/>
          <w:sz w:val="20"/>
          <w:szCs w:val="20"/>
        </w:rPr>
        <w:t xml:space="preserve"> </w:t>
      </w:r>
      <w:r w:rsidR="00B3585F">
        <w:rPr>
          <w:rFonts w:ascii="Arial" w:hAnsi="Arial" w:cs="Arial"/>
          <w:b/>
          <w:bCs/>
          <w:sz w:val="20"/>
          <w:szCs w:val="20"/>
        </w:rPr>
        <w:t>w</w:t>
      </w:r>
      <w:r w:rsidRPr="00802A7C">
        <w:rPr>
          <w:rFonts w:ascii="Arial" w:hAnsi="Arial" w:cs="Arial"/>
          <w:b/>
          <w:bCs/>
          <w:sz w:val="20"/>
          <w:szCs w:val="20"/>
        </w:rPr>
        <w:t>ill entail:</w:t>
      </w:r>
    </w:p>
    <w:p w14:paraId="011F2031" w14:textId="23C50CAF" w:rsidR="00B3585F" w:rsidRDefault="00B3585F" w:rsidP="00415621">
      <w:pPr>
        <w:pStyle w:val="Default"/>
        <w:numPr>
          <w:ilvl w:val="0"/>
          <w:numId w:val="43"/>
        </w:numPr>
        <w:spacing w:after="120"/>
        <w:contextualSpacing/>
        <w:rPr>
          <w:rFonts w:ascii="Arial" w:hAnsi="Arial" w:cs="Arial"/>
          <w:sz w:val="20"/>
          <w:szCs w:val="20"/>
        </w:rPr>
      </w:pPr>
      <w:r w:rsidRPr="00CE1B79">
        <w:rPr>
          <w:rFonts w:ascii="Arial" w:hAnsi="Arial" w:cs="Arial"/>
          <w:sz w:val="20"/>
          <w:szCs w:val="20"/>
        </w:rPr>
        <w:t xml:space="preserve">The </w:t>
      </w:r>
      <w:r w:rsidR="00F25819">
        <w:rPr>
          <w:rFonts w:ascii="Arial" w:hAnsi="Arial" w:cs="Arial"/>
          <w:sz w:val="20"/>
          <w:szCs w:val="20"/>
        </w:rPr>
        <w:t>scholarship</w:t>
      </w:r>
      <w:r w:rsidR="00F25819" w:rsidRPr="00CE1B79">
        <w:rPr>
          <w:rFonts w:ascii="Arial" w:hAnsi="Arial" w:cs="Arial"/>
          <w:sz w:val="20"/>
          <w:szCs w:val="20"/>
        </w:rPr>
        <w:t xml:space="preserve"> </w:t>
      </w:r>
      <w:r w:rsidRPr="00CE1B79">
        <w:rPr>
          <w:rFonts w:ascii="Arial" w:hAnsi="Arial" w:cs="Arial"/>
          <w:sz w:val="20"/>
          <w:szCs w:val="20"/>
        </w:rPr>
        <w:t xml:space="preserve">will be for </w:t>
      </w:r>
      <w:r w:rsidRPr="00007B97">
        <w:rPr>
          <w:rFonts w:ascii="Arial" w:hAnsi="Arial" w:cs="Arial"/>
          <w:b/>
          <w:bCs/>
          <w:sz w:val="20"/>
          <w:szCs w:val="20"/>
        </w:rPr>
        <w:t>4 years</w:t>
      </w:r>
      <w:r w:rsidRPr="00CE1B79">
        <w:rPr>
          <w:rFonts w:ascii="Arial" w:hAnsi="Arial" w:cs="Arial"/>
          <w:sz w:val="20"/>
          <w:szCs w:val="20"/>
        </w:rPr>
        <w:t>, subject to annual review.</w:t>
      </w:r>
    </w:p>
    <w:p w14:paraId="0B174FF0" w14:textId="120D4FBA" w:rsidR="009E63AD" w:rsidRPr="00802A7C" w:rsidRDefault="009E63AD" w:rsidP="00415621">
      <w:pPr>
        <w:pStyle w:val="Default"/>
        <w:numPr>
          <w:ilvl w:val="0"/>
          <w:numId w:val="43"/>
        </w:numPr>
        <w:spacing w:after="120"/>
        <w:contextualSpacing/>
        <w:rPr>
          <w:rFonts w:ascii="Arial" w:hAnsi="Arial" w:cs="Arial"/>
          <w:sz w:val="20"/>
          <w:szCs w:val="20"/>
        </w:rPr>
      </w:pPr>
      <w:r w:rsidRPr="00802A7C">
        <w:rPr>
          <w:rFonts w:ascii="Arial" w:hAnsi="Arial" w:cs="Arial"/>
          <w:sz w:val="20"/>
          <w:szCs w:val="20"/>
        </w:rPr>
        <w:t xml:space="preserve">Full annual tuition fees </w:t>
      </w:r>
      <w:r w:rsidR="00364379" w:rsidRPr="00802A7C">
        <w:rPr>
          <w:rFonts w:ascii="Arial" w:hAnsi="Arial" w:cs="Arial"/>
          <w:sz w:val="20"/>
          <w:szCs w:val="20"/>
        </w:rPr>
        <w:t>support</w:t>
      </w:r>
      <w:r w:rsidR="00E844FE" w:rsidRPr="00802A7C">
        <w:rPr>
          <w:rFonts w:ascii="Arial" w:hAnsi="Arial" w:cs="Arial"/>
          <w:sz w:val="20"/>
          <w:szCs w:val="20"/>
        </w:rPr>
        <w:t xml:space="preserve"> (approximately €6</w:t>
      </w:r>
      <w:r w:rsidR="0000066B">
        <w:rPr>
          <w:rFonts w:ascii="Arial" w:hAnsi="Arial" w:cs="Arial"/>
          <w:sz w:val="20"/>
          <w:szCs w:val="20"/>
        </w:rPr>
        <w:t>,</w:t>
      </w:r>
      <w:r w:rsidR="00E844FE" w:rsidRPr="00802A7C">
        <w:rPr>
          <w:rFonts w:ascii="Arial" w:hAnsi="Arial" w:cs="Arial"/>
          <w:sz w:val="20"/>
          <w:szCs w:val="20"/>
        </w:rPr>
        <w:t>2</w:t>
      </w:r>
      <w:r w:rsidRPr="00802A7C">
        <w:rPr>
          <w:rFonts w:ascii="Arial" w:hAnsi="Arial" w:cs="Arial"/>
          <w:sz w:val="20"/>
          <w:szCs w:val="20"/>
        </w:rPr>
        <w:t>00 per annum)</w:t>
      </w:r>
      <w:r w:rsidR="00EB7990" w:rsidRPr="00802A7C">
        <w:rPr>
          <w:rFonts w:ascii="Arial" w:hAnsi="Arial" w:cs="Arial"/>
          <w:sz w:val="20"/>
          <w:szCs w:val="20"/>
        </w:rPr>
        <w:t>;</w:t>
      </w:r>
    </w:p>
    <w:p w14:paraId="18625653" w14:textId="3D196390" w:rsidR="002B5439" w:rsidRPr="00802A7C" w:rsidRDefault="009E63AD" w:rsidP="00415621">
      <w:pPr>
        <w:pStyle w:val="Default"/>
        <w:numPr>
          <w:ilvl w:val="0"/>
          <w:numId w:val="43"/>
        </w:numPr>
        <w:spacing w:after="120"/>
        <w:contextualSpacing/>
        <w:rPr>
          <w:rFonts w:ascii="Arial" w:hAnsi="Arial" w:cs="Arial"/>
          <w:sz w:val="20"/>
          <w:szCs w:val="20"/>
        </w:rPr>
      </w:pPr>
      <w:r w:rsidRPr="00802A7C">
        <w:rPr>
          <w:rFonts w:ascii="Arial" w:hAnsi="Arial" w:cs="Arial"/>
          <w:sz w:val="20"/>
          <w:szCs w:val="20"/>
        </w:rPr>
        <w:t xml:space="preserve">A </w:t>
      </w:r>
      <w:r w:rsidR="005B3B56" w:rsidRPr="00802A7C">
        <w:rPr>
          <w:rFonts w:ascii="Arial" w:hAnsi="Arial" w:cs="Arial"/>
          <w:sz w:val="20"/>
          <w:szCs w:val="20"/>
        </w:rPr>
        <w:t xml:space="preserve">fixed </w:t>
      </w:r>
      <w:r w:rsidR="00340416" w:rsidRPr="00802A7C">
        <w:rPr>
          <w:rFonts w:ascii="Arial" w:hAnsi="Arial" w:cs="Arial"/>
          <w:sz w:val="20"/>
          <w:szCs w:val="20"/>
        </w:rPr>
        <w:t xml:space="preserve">maintenance </w:t>
      </w:r>
      <w:r w:rsidR="002071F6" w:rsidRPr="00802A7C">
        <w:rPr>
          <w:rFonts w:ascii="Arial" w:hAnsi="Arial" w:cs="Arial"/>
          <w:sz w:val="20"/>
          <w:szCs w:val="20"/>
        </w:rPr>
        <w:t>award</w:t>
      </w:r>
      <w:r w:rsidR="00363AA3" w:rsidRPr="00802A7C">
        <w:rPr>
          <w:rFonts w:ascii="Arial" w:hAnsi="Arial" w:cs="Arial"/>
          <w:sz w:val="20"/>
          <w:szCs w:val="20"/>
        </w:rPr>
        <w:t xml:space="preserve"> of </w:t>
      </w:r>
      <w:r w:rsidR="00E844FE" w:rsidRPr="00802A7C">
        <w:rPr>
          <w:rFonts w:ascii="Arial" w:hAnsi="Arial" w:cs="Arial"/>
          <w:sz w:val="20"/>
          <w:szCs w:val="20"/>
        </w:rPr>
        <w:t>€16</w:t>
      </w:r>
      <w:r w:rsidR="0000066B">
        <w:rPr>
          <w:rFonts w:ascii="Arial" w:hAnsi="Arial" w:cs="Arial"/>
          <w:sz w:val="20"/>
          <w:szCs w:val="20"/>
        </w:rPr>
        <w:t>,000</w:t>
      </w:r>
      <w:r w:rsidRPr="00802A7C">
        <w:rPr>
          <w:rFonts w:ascii="Arial" w:hAnsi="Arial" w:cs="Arial"/>
          <w:sz w:val="20"/>
          <w:szCs w:val="20"/>
        </w:rPr>
        <w:t xml:space="preserve"> per annum</w:t>
      </w:r>
      <w:r w:rsidR="00EB7990" w:rsidRPr="00802A7C">
        <w:rPr>
          <w:rFonts w:ascii="Arial" w:hAnsi="Arial" w:cs="Arial"/>
          <w:sz w:val="20"/>
          <w:szCs w:val="20"/>
        </w:rPr>
        <w:t>;</w:t>
      </w:r>
    </w:p>
    <w:p w14:paraId="0F96611B" w14:textId="2C14BFE1" w:rsidR="009E63AD" w:rsidRPr="001C1FA9" w:rsidRDefault="00395C40" w:rsidP="00415621">
      <w:pPr>
        <w:pStyle w:val="Default"/>
        <w:numPr>
          <w:ilvl w:val="0"/>
          <w:numId w:val="43"/>
        </w:numPr>
        <w:spacing w:after="120"/>
        <w:contextualSpacing/>
        <w:rPr>
          <w:rFonts w:ascii="Arial" w:hAnsi="Arial" w:cs="Arial"/>
          <w:b/>
          <w:sz w:val="20"/>
          <w:szCs w:val="20"/>
        </w:rPr>
      </w:pPr>
      <w:r w:rsidRPr="00802A7C">
        <w:rPr>
          <w:rFonts w:ascii="Arial" w:hAnsi="Arial" w:cs="Arial"/>
          <w:sz w:val="20"/>
          <w:szCs w:val="20"/>
        </w:rPr>
        <w:t xml:space="preserve">Participation in </w:t>
      </w:r>
      <w:r w:rsidR="00E54565" w:rsidRPr="00802A7C">
        <w:rPr>
          <w:rFonts w:ascii="Arial" w:hAnsi="Arial" w:cs="Arial"/>
          <w:sz w:val="20"/>
          <w:szCs w:val="20"/>
        </w:rPr>
        <w:t>Department</w:t>
      </w:r>
      <w:r w:rsidRPr="00802A7C">
        <w:rPr>
          <w:rFonts w:ascii="Arial" w:hAnsi="Arial" w:cs="Arial"/>
          <w:sz w:val="20"/>
          <w:szCs w:val="20"/>
        </w:rPr>
        <w:t>al activities</w:t>
      </w:r>
      <w:r w:rsidR="002B494F" w:rsidRPr="00802A7C">
        <w:rPr>
          <w:rFonts w:ascii="Arial" w:hAnsi="Arial" w:cs="Arial"/>
          <w:sz w:val="20"/>
          <w:szCs w:val="20"/>
        </w:rPr>
        <w:t xml:space="preserve"> </w:t>
      </w:r>
      <w:r w:rsidR="00920DD6" w:rsidRPr="00802A7C">
        <w:rPr>
          <w:rFonts w:ascii="Arial" w:hAnsi="Arial" w:cs="Arial"/>
          <w:sz w:val="20"/>
          <w:szCs w:val="20"/>
        </w:rPr>
        <w:t>is encouraged and where appropriate may include opportunities to teach</w:t>
      </w:r>
      <w:r w:rsidR="00E844FE" w:rsidRPr="00802A7C">
        <w:rPr>
          <w:rFonts w:ascii="Arial" w:hAnsi="Arial" w:cs="Arial"/>
          <w:sz w:val="20"/>
          <w:szCs w:val="20"/>
        </w:rPr>
        <w:t>. These activities</w:t>
      </w:r>
      <w:r w:rsidR="009E63AD" w:rsidRPr="00802A7C">
        <w:rPr>
          <w:rFonts w:ascii="Arial" w:hAnsi="Arial" w:cs="Arial"/>
          <w:sz w:val="20"/>
          <w:szCs w:val="20"/>
        </w:rPr>
        <w:t xml:space="preserve"> will be carried</w:t>
      </w:r>
      <w:r w:rsidR="009E63AD" w:rsidRPr="001C1FA9">
        <w:rPr>
          <w:rFonts w:ascii="Arial" w:hAnsi="Arial" w:cs="Arial"/>
          <w:sz w:val="20"/>
          <w:szCs w:val="20"/>
        </w:rPr>
        <w:t xml:space="preserve"> out under the direction of the Head of </w:t>
      </w:r>
      <w:r w:rsidR="00E54565" w:rsidRPr="001C1FA9">
        <w:rPr>
          <w:rFonts w:ascii="Arial" w:hAnsi="Arial" w:cs="Arial"/>
          <w:sz w:val="20"/>
          <w:szCs w:val="20"/>
        </w:rPr>
        <w:t>Department</w:t>
      </w:r>
      <w:r w:rsidR="009E63AD" w:rsidRPr="001C1FA9">
        <w:rPr>
          <w:rFonts w:ascii="Arial" w:hAnsi="Arial" w:cs="Arial"/>
          <w:sz w:val="20"/>
          <w:szCs w:val="20"/>
        </w:rPr>
        <w:t>, or a member of staff nominated by the Head.</w:t>
      </w:r>
    </w:p>
    <w:p w14:paraId="17181011" w14:textId="77777777" w:rsidR="009E63AD" w:rsidRPr="001C1FA9" w:rsidRDefault="00AD3268" w:rsidP="00415621">
      <w:pPr>
        <w:pStyle w:val="Default"/>
        <w:numPr>
          <w:ilvl w:val="0"/>
          <w:numId w:val="43"/>
        </w:numPr>
        <w:spacing w:after="120"/>
        <w:contextualSpacing/>
        <w:rPr>
          <w:rFonts w:ascii="Arial" w:hAnsi="Arial" w:cs="Arial"/>
          <w:b/>
          <w:sz w:val="20"/>
          <w:szCs w:val="20"/>
        </w:rPr>
      </w:pPr>
      <w:r w:rsidRPr="00CB0BA0">
        <w:rPr>
          <w:rFonts w:ascii="Arial" w:hAnsi="Arial" w:cs="Arial"/>
          <w:sz w:val="20"/>
          <w:szCs w:val="20"/>
        </w:rPr>
        <w:t>The scholar</w:t>
      </w:r>
      <w:r w:rsidR="00C21A8A" w:rsidRPr="001C1FA9">
        <w:rPr>
          <w:rFonts w:ascii="Arial" w:hAnsi="Arial" w:cs="Arial"/>
          <w:sz w:val="20"/>
          <w:szCs w:val="20"/>
        </w:rPr>
        <w:t xml:space="preserve">ship will be awarded </w:t>
      </w:r>
      <w:r w:rsidR="00B512E5" w:rsidRPr="001C1FA9">
        <w:rPr>
          <w:rFonts w:ascii="Arial" w:hAnsi="Arial" w:cs="Arial"/>
          <w:sz w:val="20"/>
          <w:szCs w:val="20"/>
        </w:rPr>
        <w:t xml:space="preserve">to newly registered students only, </w:t>
      </w:r>
      <w:r w:rsidR="00C21A8A" w:rsidRPr="001C1FA9">
        <w:rPr>
          <w:rFonts w:ascii="Arial" w:hAnsi="Arial" w:cs="Arial"/>
          <w:sz w:val="20"/>
          <w:szCs w:val="20"/>
        </w:rPr>
        <w:t>for</w:t>
      </w:r>
      <w:r w:rsidR="00E844FE" w:rsidRPr="001C1FA9">
        <w:rPr>
          <w:rFonts w:ascii="Arial" w:hAnsi="Arial" w:cs="Arial"/>
          <w:sz w:val="20"/>
          <w:szCs w:val="20"/>
        </w:rPr>
        <w:t xml:space="preserve"> four years</w:t>
      </w:r>
      <w:r w:rsidR="00B512E5" w:rsidRPr="001C1FA9">
        <w:rPr>
          <w:rFonts w:ascii="Arial" w:hAnsi="Arial" w:cs="Arial"/>
          <w:sz w:val="20"/>
          <w:szCs w:val="20"/>
        </w:rPr>
        <w:t xml:space="preserve"> of study</w:t>
      </w:r>
      <w:r w:rsidR="005B3B56" w:rsidRPr="001C1FA9">
        <w:rPr>
          <w:rFonts w:ascii="Arial" w:hAnsi="Arial" w:cs="Arial"/>
          <w:sz w:val="20"/>
          <w:szCs w:val="20"/>
        </w:rPr>
        <w:t>, subject to satisfactory annual review of progress in research</w:t>
      </w:r>
      <w:r w:rsidR="007065BC" w:rsidRPr="001C1FA9">
        <w:rPr>
          <w:rFonts w:ascii="Arial" w:hAnsi="Arial" w:cs="Arial"/>
          <w:sz w:val="20"/>
          <w:szCs w:val="20"/>
        </w:rPr>
        <w:t>.</w:t>
      </w:r>
      <w:r w:rsidR="005B3B56" w:rsidRPr="001C1FA9">
        <w:rPr>
          <w:rFonts w:ascii="Arial" w:hAnsi="Arial" w:cs="Arial"/>
          <w:sz w:val="20"/>
          <w:szCs w:val="20"/>
        </w:rPr>
        <w:t xml:space="preserve"> </w:t>
      </w:r>
    </w:p>
    <w:p w14:paraId="112D2C0D" w14:textId="77777777" w:rsidR="005B3B56" w:rsidRPr="001C1FA9" w:rsidRDefault="005B3B56" w:rsidP="00415621">
      <w:pPr>
        <w:pStyle w:val="Default"/>
        <w:spacing w:after="120"/>
        <w:contextualSpacing/>
        <w:rPr>
          <w:rFonts w:ascii="Arial" w:hAnsi="Arial" w:cs="Arial"/>
          <w:sz w:val="20"/>
          <w:szCs w:val="20"/>
        </w:rPr>
      </w:pPr>
    </w:p>
    <w:p w14:paraId="293B5C9E" w14:textId="77777777" w:rsidR="00556E3C" w:rsidRDefault="00556E3C" w:rsidP="00415621">
      <w:pPr>
        <w:pStyle w:val="Default"/>
        <w:spacing w:after="120"/>
        <w:contextualSpacing/>
        <w:rPr>
          <w:rFonts w:ascii="Arial" w:hAnsi="Arial" w:cs="Arial"/>
          <w:b/>
          <w:sz w:val="20"/>
          <w:szCs w:val="20"/>
          <w:u w:val="single"/>
        </w:rPr>
      </w:pPr>
    </w:p>
    <w:p w14:paraId="555B5469" w14:textId="3A855C86" w:rsidR="001C1FA9" w:rsidRPr="00802A7C" w:rsidRDefault="001C1FA9" w:rsidP="00415621">
      <w:pPr>
        <w:pStyle w:val="Default"/>
        <w:spacing w:after="120"/>
        <w:contextualSpacing/>
        <w:rPr>
          <w:rFonts w:ascii="Arial" w:hAnsi="Arial" w:cs="Arial"/>
          <w:b/>
          <w:sz w:val="20"/>
          <w:szCs w:val="20"/>
          <w:u w:val="single"/>
        </w:rPr>
      </w:pPr>
      <w:r w:rsidRPr="00802A7C">
        <w:rPr>
          <w:rFonts w:ascii="Arial" w:hAnsi="Arial" w:cs="Arial"/>
          <w:b/>
          <w:sz w:val="20"/>
          <w:szCs w:val="20"/>
          <w:u w:val="single"/>
        </w:rPr>
        <w:t>Roles and Responsibilities</w:t>
      </w:r>
    </w:p>
    <w:p w14:paraId="122440AB" w14:textId="77777777" w:rsidR="001C1FA9" w:rsidRPr="00802A7C" w:rsidRDefault="001C1FA9" w:rsidP="00415621">
      <w:pPr>
        <w:pStyle w:val="Default"/>
        <w:spacing w:after="120"/>
        <w:contextualSpacing/>
        <w:rPr>
          <w:rFonts w:ascii="Arial" w:hAnsi="Arial" w:cs="Arial"/>
          <w:b/>
          <w:sz w:val="20"/>
          <w:szCs w:val="20"/>
        </w:rPr>
      </w:pPr>
    </w:p>
    <w:p w14:paraId="5DB56410" w14:textId="611A37F9" w:rsidR="001C1FA9" w:rsidRPr="00802A7C" w:rsidRDefault="001C1FA9" w:rsidP="00415621">
      <w:pPr>
        <w:pStyle w:val="Default"/>
        <w:spacing w:after="120"/>
        <w:contextualSpacing/>
        <w:rPr>
          <w:rFonts w:ascii="Arial" w:hAnsi="Arial" w:cs="Arial"/>
          <w:b/>
          <w:sz w:val="20"/>
          <w:szCs w:val="20"/>
        </w:rPr>
      </w:pPr>
      <w:r w:rsidRPr="00802A7C">
        <w:rPr>
          <w:rFonts w:ascii="Arial" w:hAnsi="Arial" w:cs="Arial"/>
          <w:b/>
          <w:sz w:val="20"/>
          <w:szCs w:val="20"/>
        </w:rPr>
        <w:t xml:space="preserve">Technical Research </w:t>
      </w:r>
    </w:p>
    <w:p w14:paraId="57F0907B" w14:textId="79C6914C" w:rsidR="001C1FA9" w:rsidRPr="00802A7C" w:rsidRDefault="001C1FA9" w:rsidP="00415621">
      <w:pPr>
        <w:pStyle w:val="CommentText"/>
        <w:numPr>
          <w:ilvl w:val="0"/>
          <w:numId w:val="50"/>
        </w:numPr>
        <w:spacing w:after="120"/>
        <w:contextualSpacing/>
        <w:rPr>
          <w:rFonts w:ascii="Arial" w:hAnsi="Arial" w:cs="Arial"/>
        </w:rPr>
      </w:pPr>
      <w:r w:rsidRPr="00802A7C">
        <w:rPr>
          <w:rFonts w:ascii="Arial" w:hAnsi="Arial" w:cs="Arial"/>
        </w:rPr>
        <w:t xml:space="preserve">To conduct relevant analyses from the dataset of the initial </w:t>
      </w:r>
      <w:r w:rsidR="004B2705">
        <w:rPr>
          <w:rFonts w:ascii="Arial" w:hAnsi="Arial" w:cs="Arial"/>
        </w:rPr>
        <w:t xml:space="preserve">and subsequent iterations of the </w:t>
      </w:r>
      <w:r w:rsidRPr="00802A7C">
        <w:rPr>
          <w:rFonts w:ascii="Arial" w:hAnsi="Arial" w:cs="Arial"/>
        </w:rPr>
        <w:t>IDA Global Survey, including: correlational and multivariate analyses of question responses, in relation to the Global Survey objectives; preparing</w:t>
      </w:r>
      <w:r w:rsidR="00DD2D3A">
        <w:rPr>
          <w:rFonts w:ascii="Arial" w:hAnsi="Arial" w:cs="Arial"/>
        </w:rPr>
        <w:t xml:space="preserve"> the</w:t>
      </w:r>
      <w:r w:rsidRPr="00802A7C">
        <w:rPr>
          <w:rFonts w:ascii="Arial" w:hAnsi="Arial" w:cs="Arial"/>
        </w:rPr>
        <w:t xml:space="preserve"> dataset; </w:t>
      </w:r>
      <w:r w:rsidR="00007B97" w:rsidRPr="00802A7C">
        <w:rPr>
          <w:rFonts w:ascii="Arial" w:hAnsi="Arial" w:cs="Arial"/>
        </w:rPr>
        <w:t>provid</w:t>
      </w:r>
      <w:r w:rsidR="00007B97">
        <w:rPr>
          <w:rFonts w:ascii="Arial" w:hAnsi="Arial" w:cs="Arial"/>
        </w:rPr>
        <w:t>ing</w:t>
      </w:r>
      <w:r w:rsidRPr="00802A7C">
        <w:rPr>
          <w:rFonts w:ascii="Arial" w:hAnsi="Arial" w:cs="Arial"/>
        </w:rPr>
        <w:t xml:space="preserve"> technical support and interpretation of the data results, conduct</w:t>
      </w:r>
      <w:r w:rsidR="00DD2D3A">
        <w:rPr>
          <w:rFonts w:ascii="Arial" w:hAnsi="Arial" w:cs="Arial"/>
        </w:rPr>
        <w:t>ing</w:t>
      </w:r>
      <w:r w:rsidRPr="00802A7C">
        <w:rPr>
          <w:rFonts w:ascii="Arial" w:hAnsi="Arial" w:cs="Arial"/>
        </w:rPr>
        <w:t xml:space="preserve"> additional analyses focused on a sub-set of data, and </w:t>
      </w:r>
      <w:r w:rsidR="00DD2D3A">
        <w:rPr>
          <w:rFonts w:ascii="Arial" w:hAnsi="Arial" w:cs="Arial"/>
        </w:rPr>
        <w:t>leading on the</w:t>
      </w:r>
      <w:r w:rsidRPr="00802A7C">
        <w:rPr>
          <w:rFonts w:ascii="Arial" w:hAnsi="Arial" w:cs="Arial"/>
        </w:rPr>
        <w:t xml:space="preserve"> write-up of </w:t>
      </w:r>
      <w:r w:rsidR="00415621">
        <w:rPr>
          <w:rFonts w:ascii="Arial" w:hAnsi="Arial" w:cs="Arial"/>
        </w:rPr>
        <w:t xml:space="preserve">survey </w:t>
      </w:r>
      <w:r w:rsidRPr="00802A7C">
        <w:rPr>
          <w:rFonts w:ascii="Arial" w:hAnsi="Arial" w:cs="Arial"/>
        </w:rPr>
        <w:t>report</w:t>
      </w:r>
      <w:r w:rsidR="00415621">
        <w:rPr>
          <w:rFonts w:ascii="Arial" w:hAnsi="Arial" w:cs="Arial"/>
        </w:rPr>
        <w:t>s</w:t>
      </w:r>
    </w:p>
    <w:p w14:paraId="42E3A1D0" w14:textId="5BCF27B9" w:rsidR="001C1FA9" w:rsidRPr="00802A7C" w:rsidRDefault="001C1FA9" w:rsidP="00415621">
      <w:pPr>
        <w:pStyle w:val="CommentText"/>
        <w:numPr>
          <w:ilvl w:val="0"/>
          <w:numId w:val="50"/>
        </w:numPr>
        <w:spacing w:after="120"/>
        <w:contextualSpacing/>
        <w:rPr>
          <w:rFonts w:ascii="Arial" w:hAnsi="Arial" w:cs="Arial"/>
        </w:rPr>
      </w:pPr>
      <w:r w:rsidRPr="00802A7C">
        <w:rPr>
          <w:rFonts w:ascii="Arial" w:hAnsi="Arial" w:cs="Arial"/>
        </w:rPr>
        <w:t>To support, under-supervision and in consultation</w:t>
      </w:r>
      <w:r w:rsidR="00802A7C">
        <w:rPr>
          <w:rFonts w:ascii="Arial" w:hAnsi="Arial" w:cs="Arial"/>
        </w:rPr>
        <w:t xml:space="preserve"> with </w:t>
      </w:r>
      <w:r w:rsidR="00DD2D3A">
        <w:rPr>
          <w:rFonts w:ascii="Arial" w:hAnsi="Arial" w:cs="Arial"/>
        </w:rPr>
        <w:t>IDA members</w:t>
      </w:r>
      <w:r w:rsidRPr="00802A7C">
        <w:rPr>
          <w:rFonts w:ascii="Arial" w:hAnsi="Arial" w:cs="Arial"/>
        </w:rPr>
        <w:t>, the development of the methodology for a DPO Participation Index to serve as a marker for progress on realisation of Article 4.3 of the CRPD by governments and international cooperation stakeholders</w:t>
      </w:r>
    </w:p>
    <w:p w14:paraId="2438930B" w14:textId="7881E2F0" w:rsidR="001C1FA9" w:rsidRPr="00802A7C" w:rsidRDefault="001C1FA9" w:rsidP="00415621">
      <w:pPr>
        <w:pStyle w:val="CommentText"/>
        <w:numPr>
          <w:ilvl w:val="0"/>
          <w:numId w:val="50"/>
        </w:numPr>
        <w:spacing w:after="120"/>
        <w:contextualSpacing/>
        <w:rPr>
          <w:rFonts w:ascii="Arial" w:hAnsi="Arial" w:cs="Arial"/>
        </w:rPr>
      </w:pPr>
      <w:r w:rsidRPr="00802A7C">
        <w:rPr>
          <w:rFonts w:ascii="Arial" w:hAnsi="Arial" w:cs="Arial"/>
        </w:rPr>
        <w:t>To support, under-supervision and in consultation</w:t>
      </w:r>
      <w:r w:rsidR="00415621">
        <w:rPr>
          <w:rFonts w:ascii="Arial" w:hAnsi="Arial" w:cs="Arial"/>
        </w:rPr>
        <w:t xml:space="preserve"> with relevant stakeholders such as UN agencies and </w:t>
      </w:r>
      <w:r w:rsidR="004B2705">
        <w:rPr>
          <w:rFonts w:ascii="Arial" w:hAnsi="Arial" w:cs="Arial"/>
        </w:rPr>
        <w:t>development partners</w:t>
      </w:r>
      <w:r w:rsidRPr="00802A7C">
        <w:rPr>
          <w:rFonts w:ascii="Arial" w:hAnsi="Arial" w:cs="Arial"/>
        </w:rPr>
        <w:t>, the required adjustments to the questionnaire for the next iteration</w:t>
      </w:r>
      <w:r w:rsidR="004B2705">
        <w:rPr>
          <w:rFonts w:ascii="Arial" w:hAnsi="Arial" w:cs="Arial"/>
        </w:rPr>
        <w:t>s</w:t>
      </w:r>
      <w:r w:rsidRPr="00802A7C">
        <w:rPr>
          <w:rFonts w:ascii="Arial" w:hAnsi="Arial" w:cs="Arial"/>
        </w:rPr>
        <w:t xml:space="preserve"> of the Global Survey</w:t>
      </w:r>
      <w:r w:rsidR="00415621">
        <w:rPr>
          <w:rFonts w:ascii="Arial" w:hAnsi="Arial" w:cs="Arial"/>
        </w:rPr>
        <w:t xml:space="preserve"> to ensure quality and strength of the results</w:t>
      </w:r>
    </w:p>
    <w:p w14:paraId="7CE8BEB5" w14:textId="5C007724" w:rsidR="009E63AD" w:rsidRPr="00802A7C" w:rsidRDefault="001C1FA9" w:rsidP="00415621">
      <w:pPr>
        <w:pStyle w:val="CommentText"/>
        <w:numPr>
          <w:ilvl w:val="0"/>
          <w:numId w:val="50"/>
        </w:numPr>
        <w:spacing w:after="120"/>
        <w:contextualSpacing/>
        <w:rPr>
          <w:rFonts w:ascii="Arial" w:hAnsi="Arial" w:cs="Arial"/>
        </w:rPr>
      </w:pPr>
      <w:r w:rsidRPr="00802A7C">
        <w:rPr>
          <w:rFonts w:ascii="Arial" w:hAnsi="Arial" w:cs="Arial"/>
        </w:rPr>
        <w:t>To contribute to training, presentations</w:t>
      </w:r>
      <w:r w:rsidR="00DD2D3A">
        <w:rPr>
          <w:rFonts w:ascii="Arial" w:hAnsi="Arial" w:cs="Arial"/>
        </w:rPr>
        <w:t>, dissemination of the results (including in accessible formats)</w:t>
      </w:r>
      <w:r w:rsidRPr="00802A7C">
        <w:rPr>
          <w:rFonts w:ascii="Arial" w:hAnsi="Arial" w:cs="Arial"/>
        </w:rPr>
        <w:t xml:space="preserve"> and </w:t>
      </w:r>
      <w:r w:rsidR="00DD2D3A">
        <w:rPr>
          <w:rFonts w:ascii="Arial" w:hAnsi="Arial" w:cs="Arial"/>
        </w:rPr>
        <w:t xml:space="preserve">as relevant to </w:t>
      </w:r>
      <w:r w:rsidR="004B2705">
        <w:rPr>
          <w:rFonts w:ascii="Arial" w:hAnsi="Arial" w:cs="Arial"/>
        </w:rPr>
        <w:t xml:space="preserve">technical partnerships with similar complementary surveys and to </w:t>
      </w:r>
      <w:r w:rsidR="00DD2D3A">
        <w:rPr>
          <w:rFonts w:ascii="Arial" w:hAnsi="Arial" w:cs="Arial"/>
        </w:rPr>
        <w:t xml:space="preserve">the </w:t>
      </w:r>
      <w:r w:rsidRPr="00802A7C">
        <w:rPr>
          <w:rFonts w:ascii="Arial" w:hAnsi="Arial" w:cs="Arial"/>
        </w:rPr>
        <w:t>advocacy work of IDA with UN agencies, INGOs or with IDA Members</w:t>
      </w:r>
    </w:p>
    <w:p w14:paraId="07E91FE4" w14:textId="6EFE6880" w:rsidR="003D3ACC" w:rsidRPr="00802A7C" w:rsidRDefault="00363AA3" w:rsidP="00415621">
      <w:pPr>
        <w:pStyle w:val="Default"/>
        <w:spacing w:after="120"/>
        <w:rPr>
          <w:rFonts w:ascii="Arial" w:hAnsi="Arial" w:cs="Arial"/>
          <w:b/>
          <w:sz w:val="20"/>
          <w:szCs w:val="20"/>
        </w:rPr>
      </w:pPr>
      <w:r w:rsidRPr="00802A7C">
        <w:rPr>
          <w:rFonts w:ascii="Arial" w:hAnsi="Arial" w:cs="Arial"/>
          <w:b/>
          <w:sz w:val="20"/>
          <w:szCs w:val="20"/>
        </w:rPr>
        <w:t xml:space="preserve">Teaching </w:t>
      </w:r>
      <w:r w:rsidR="001C1FA9" w:rsidRPr="00802A7C">
        <w:rPr>
          <w:rFonts w:ascii="Arial" w:hAnsi="Arial" w:cs="Arial"/>
          <w:b/>
          <w:sz w:val="20"/>
          <w:szCs w:val="20"/>
        </w:rPr>
        <w:t>S</w:t>
      </w:r>
      <w:r w:rsidRPr="00802A7C">
        <w:rPr>
          <w:rFonts w:ascii="Arial" w:hAnsi="Arial" w:cs="Arial"/>
          <w:b/>
          <w:sz w:val="20"/>
          <w:szCs w:val="20"/>
        </w:rPr>
        <w:t xml:space="preserve">upport </w:t>
      </w:r>
    </w:p>
    <w:p w14:paraId="637279D5" w14:textId="57363A40" w:rsidR="003D3ACC" w:rsidRPr="001C1FA9" w:rsidRDefault="00B43BE0" w:rsidP="00415621">
      <w:pPr>
        <w:pStyle w:val="Default"/>
        <w:spacing w:after="120"/>
        <w:rPr>
          <w:rFonts w:ascii="Arial" w:hAnsi="Arial" w:cs="Arial"/>
          <w:sz w:val="20"/>
          <w:szCs w:val="20"/>
        </w:rPr>
      </w:pPr>
      <w:r w:rsidRPr="00802A7C">
        <w:rPr>
          <w:rFonts w:ascii="Arial" w:hAnsi="Arial" w:cs="Arial"/>
          <w:sz w:val="20"/>
          <w:szCs w:val="20"/>
        </w:rPr>
        <w:t>As part of this scholarship, the scholarship holder may be</w:t>
      </w:r>
      <w:r w:rsidR="003D3ACC" w:rsidRPr="00802A7C">
        <w:rPr>
          <w:rFonts w:ascii="Arial" w:hAnsi="Arial" w:cs="Arial"/>
          <w:sz w:val="20"/>
          <w:szCs w:val="20"/>
        </w:rPr>
        <w:t xml:space="preserve"> required to undertake such duties as may</w:t>
      </w:r>
      <w:r w:rsidR="003D3ACC" w:rsidRPr="001C1FA9">
        <w:rPr>
          <w:rFonts w:ascii="Arial" w:hAnsi="Arial" w:cs="Arial"/>
          <w:sz w:val="20"/>
          <w:szCs w:val="20"/>
        </w:rPr>
        <w:t xml:space="preserve"> be specified by the </w:t>
      </w:r>
      <w:r w:rsidR="00184ADD" w:rsidRPr="001C1FA9">
        <w:rPr>
          <w:rFonts w:ascii="Arial" w:hAnsi="Arial" w:cs="Arial"/>
          <w:sz w:val="20"/>
          <w:szCs w:val="20"/>
        </w:rPr>
        <w:t xml:space="preserve">Head of </w:t>
      </w:r>
      <w:r w:rsidR="00E54565" w:rsidRPr="001C1FA9">
        <w:rPr>
          <w:rFonts w:ascii="Arial" w:hAnsi="Arial" w:cs="Arial"/>
          <w:sz w:val="20"/>
          <w:szCs w:val="20"/>
        </w:rPr>
        <w:t>Department</w:t>
      </w:r>
      <w:r w:rsidR="003D3ACC" w:rsidRPr="001C1FA9">
        <w:rPr>
          <w:rFonts w:ascii="Arial" w:hAnsi="Arial" w:cs="Arial"/>
          <w:sz w:val="20"/>
          <w:szCs w:val="20"/>
        </w:rPr>
        <w:t>. These duties may include, but are not limited to, the following:</w:t>
      </w:r>
    </w:p>
    <w:p w14:paraId="02C65A3D" w14:textId="40E94F7B" w:rsidR="003D3ACC" w:rsidRPr="001C1FA9" w:rsidRDefault="003D3ACC" w:rsidP="00007B97">
      <w:pPr>
        <w:pStyle w:val="Default"/>
        <w:numPr>
          <w:ilvl w:val="0"/>
          <w:numId w:val="46"/>
        </w:numPr>
        <w:ind w:left="714" w:hanging="357"/>
        <w:rPr>
          <w:rFonts w:ascii="Arial" w:hAnsi="Arial" w:cs="Arial"/>
          <w:sz w:val="20"/>
          <w:szCs w:val="20"/>
        </w:rPr>
      </w:pPr>
      <w:r w:rsidRPr="001C1FA9">
        <w:rPr>
          <w:rFonts w:ascii="Arial" w:hAnsi="Arial" w:cs="Arial"/>
          <w:sz w:val="20"/>
          <w:szCs w:val="20"/>
        </w:rPr>
        <w:t>To assist the</w:t>
      </w:r>
      <w:r w:rsidR="00432A86">
        <w:rPr>
          <w:rFonts w:ascii="Arial" w:hAnsi="Arial" w:cs="Arial"/>
          <w:sz w:val="20"/>
          <w:szCs w:val="20"/>
        </w:rPr>
        <w:t xml:space="preserve"> development and </w:t>
      </w:r>
      <w:r w:rsidRPr="001C1FA9">
        <w:rPr>
          <w:rFonts w:ascii="Arial" w:hAnsi="Arial" w:cs="Arial"/>
          <w:sz w:val="20"/>
          <w:szCs w:val="20"/>
        </w:rPr>
        <w:t>delivery of a range of teaching</w:t>
      </w:r>
      <w:r w:rsidR="00432A86">
        <w:rPr>
          <w:rFonts w:ascii="Arial" w:hAnsi="Arial" w:cs="Arial"/>
          <w:sz w:val="20"/>
          <w:szCs w:val="20"/>
        </w:rPr>
        <w:t xml:space="preserve"> materials</w:t>
      </w:r>
      <w:r w:rsidRPr="001C1FA9">
        <w:rPr>
          <w:rFonts w:ascii="Arial" w:hAnsi="Arial" w:cs="Arial"/>
          <w:sz w:val="20"/>
          <w:szCs w:val="20"/>
        </w:rPr>
        <w:t xml:space="preserve"> and assessment activities, including tutorials and laboratory demonstrations, in support of the required teaching commitments of undergraduate students</w:t>
      </w:r>
      <w:r w:rsidR="00432A86">
        <w:rPr>
          <w:rFonts w:ascii="Arial" w:hAnsi="Arial" w:cs="Arial"/>
          <w:sz w:val="20"/>
          <w:szCs w:val="20"/>
        </w:rPr>
        <w:t>;</w:t>
      </w:r>
    </w:p>
    <w:p w14:paraId="607AC60B" w14:textId="77777777" w:rsidR="003D3ACC" w:rsidRPr="001C1FA9" w:rsidRDefault="003D3ACC" w:rsidP="00007B97">
      <w:pPr>
        <w:numPr>
          <w:ilvl w:val="0"/>
          <w:numId w:val="31"/>
        </w:numPr>
        <w:tabs>
          <w:tab w:val="clear" w:pos="720"/>
        </w:tabs>
        <w:ind w:left="714" w:hanging="357"/>
        <w:jc w:val="left"/>
        <w:rPr>
          <w:rFonts w:cs="Arial"/>
          <w:szCs w:val="20"/>
        </w:rPr>
      </w:pPr>
      <w:r w:rsidRPr="001C1FA9">
        <w:rPr>
          <w:rFonts w:cs="Arial"/>
          <w:szCs w:val="20"/>
        </w:rPr>
        <w:t>To contribute, where appropriate and under supervision, to the assessment process, using a variety of methods and techniques and to provide effective, timely and appropriate feedback to students to support their learning;</w:t>
      </w:r>
    </w:p>
    <w:p w14:paraId="610C7806" w14:textId="77777777" w:rsidR="0083702B" w:rsidRPr="001C1FA9" w:rsidRDefault="003D3ACC" w:rsidP="008F43FB">
      <w:pPr>
        <w:numPr>
          <w:ilvl w:val="0"/>
          <w:numId w:val="31"/>
        </w:numPr>
        <w:tabs>
          <w:tab w:val="clear" w:pos="720"/>
        </w:tabs>
        <w:spacing w:after="120"/>
        <w:contextualSpacing/>
        <w:jc w:val="left"/>
        <w:rPr>
          <w:rFonts w:cs="Arial"/>
          <w:szCs w:val="20"/>
          <w:lang w:eastAsia="en-IE"/>
        </w:rPr>
      </w:pPr>
      <w:r w:rsidRPr="001C1FA9">
        <w:rPr>
          <w:rFonts w:cs="Arial"/>
          <w:szCs w:val="20"/>
        </w:rPr>
        <w:t>To be available for consultation by undergraduate students;</w:t>
      </w:r>
    </w:p>
    <w:p w14:paraId="3931653D" w14:textId="77777777" w:rsidR="00556E3C" w:rsidRDefault="00556E3C" w:rsidP="008F43FB">
      <w:pPr>
        <w:pStyle w:val="Default"/>
        <w:shd w:val="clear" w:color="auto" w:fill="FFFFFF" w:themeFill="background1"/>
        <w:spacing w:before="120" w:after="120"/>
        <w:rPr>
          <w:rFonts w:ascii="Arial" w:hAnsi="Arial" w:cs="Arial"/>
          <w:b/>
          <w:bCs/>
          <w:sz w:val="20"/>
          <w:szCs w:val="20"/>
          <w:u w:val="single"/>
        </w:rPr>
      </w:pPr>
    </w:p>
    <w:p w14:paraId="1A9806A5" w14:textId="655CEE5D" w:rsidR="00CB0BA0" w:rsidRPr="00415621" w:rsidRDefault="00CB0BA0" w:rsidP="008F43FB">
      <w:pPr>
        <w:pStyle w:val="Default"/>
        <w:shd w:val="clear" w:color="auto" w:fill="FFFFFF" w:themeFill="background1"/>
        <w:spacing w:before="120" w:after="120"/>
        <w:rPr>
          <w:rFonts w:ascii="Arial" w:hAnsi="Arial" w:cs="Arial"/>
          <w:b/>
          <w:bCs/>
          <w:sz w:val="20"/>
          <w:szCs w:val="20"/>
          <w:u w:val="single"/>
        </w:rPr>
      </w:pPr>
      <w:r w:rsidRPr="00415621">
        <w:rPr>
          <w:rFonts w:ascii="Arial" w:hAnsi="Arial" w:cs="Arial"/>
          <w:b/>
          <w:bCs/>
          <w:sz w:val="20"/>
          <w:szCs w:val="20"/>
          <w:u w:val="single"/>
        </w:rPr>
        <w:t>Qualifications Required:</w:t>
      </w:r>
    </w:p>
    <w:p w14:paraId="74748617" w14:textId="77777777" w:rsidR="0000066B" w:rsidRDefault="0000066B" w:rsidP="0000066B">
      <w:pPr>
        <w:pStyle w:val="Default"/>
        <w:spacing w:after="120"/>
        <w:rPr>
          <w:rFonts w:ascii="Arial" w:hAnsi="Arial" w:cs="Arial"/>
          <w:sz w:val="20"/>
          <w:szCs w:val="20"/>
        </w:rPr>
      </w:pPr>
      <w:r w:rsidRPr="00B3585F">
        <w:rPr>
          <w:rFonts w:ascii="Arial" w:hAnsi="Arial" w:cs="Arial"/>
          <w:sz w:val="20"/>
          <w:szCs w:val="20"/>
        </w:rPr>
        <w:t xml:space="preserve">The scholarship will be awarded </w:t>
      </w:r>
      <w:r w:rsidRPr="0000066B">
        <w:rPr>
          <w:rFonts w:ascii="Arial" w:hAnsi="Arial" w:cs="Arial"/>
          <w:b/>
          <w:bCs/>
          <w:sz w:val="20"/>
          <w:szCs w:val="20"/>
        </w:rPr>
        <w:t>on the basis of the research potential of the applicant</w:t>
      </w:r>
      <w:r>
        <w:rPr>
          <w:rFonts w:ascii="Arial" w:hAnsi="Arial" w:cs="Arial"/>
          <w:sz w:val="20"/>
          <w:szCs w:val="20"/>
        </w:rPr>
        <w:t xml:space="preserve"> in relation to the purpose of the research</w:t>
      </w:r>
      <w:r w:rsidRPr="00B3585F">
        <w:rPr>
          <w:rFonts w:ascii="Arial" w:hAnsi="Arial" w:cs="Arial"/>
          <w:sz w:val="20"/>
          <w:szCs w:val="20"/>
        </w:rPr>
        <w:t xml:space="preserve">.  </w:t>
      </w:r>
    </w:p>
    <w:p w14:paraId="5543A096" w14:textId="17A1A31F" w:rsidR="00CB0BA0" w:rsidRPr="00007B97" w:rsidRDefault="00CB0BA0" w:rsidP="00415621">
      <w:pPr>
        <w:pStyle w:val="Default"/>
        <w:numPr>
          <w:ilvl w:val="0"/>
          <w:numId w:val="52"/>
        </w:numPr>
        <w:shd w:val="clear" w:color="auto" w:fill="FFFFFF" w:themeFill="background1"/>
        <w:spacing w:after="120"/>
        <w:contextualSpacing/>
        <w:rPr>
          <w:rFonts w:ascii="Arial" w:hAnsi="Arial" w:cs="Arial"/>
          <w:sz w:val="20"/>
          <w:szCs w:val="20"/>
        </w:rPr>
      </w:pPr>
      <w:r w:rsidRPr="00415621">
        <w:rPr>
          <w:rFonts w:ascii="Arial" w:hAnsi="Arial" w:cs="Arial"/>
          <w:sz w:val="20"/>
          <w:szCs w:val="20"/>
        </w:rPr>
        <w:lastRenderedPageBreak/>
        <w:t xml:space="preserve">Scholarship support eligibility: full-time research degree student commencing a programme of study in </w:t>
      </w:r>
      <w:r w:rsidR="000E6FBA">
        <w:rPr>
          <w:rFonts w:ascii="Arial" w:hAnsi="Arial" w:cs="Arial"/>
          <w:sz w:val="20"/>
          <w:szCs w:val="20"/>
        </w:rPr>
        <w:t>September</w:t>
      </w:r>
      <w:r w:rsidRPr="00415621">
        <w:rPr>
          <w:rFonts w:ascii="Arial" w:hAnsi="Arial" w:cs="Arial"/>
          <w:sz w:val="20"/>
          <w:szCs w:val="20"/>
        </w:rPr>
        <w:t xml:space="preserve"> 2020 (i.e. new entrants) to PhD-track programme and who have a </w:t>
      </w:r>
      <w:r w:rsidRPr="00007B97">
        <w:rPr>
          <w:rFonts w:ascii="Arial" w:hAnsi="Arial" w:cs="Arial"/>
          <w:sz w:val="20"/>
          <w:szCs w:val="20"/>
        </w:rPr>
        <w:t xml:space="preserve">relevant first class of 2.1 honours in their primary degree, </w:t>
      </w:r>
      <w:r w:rsidR="000E6FBA">
        <w:rPr>
          <w:rFonts w:ascii="Arial" w:hAnsi="Arial" w:cs="Arial"/>
          <w:sz w:val="20"/>
          <w:szCs w:val="20"/>
        </w:rPr>
        <w:t>and/</w:t>
      </w:r>
      <w:r w:rsidRPr="00007B97">
        <w:rPr>
          <w:rFonts w:ascii="Arial" w:hAnsi="Arial" w:cs="Arial"/>
          <w:sz w:val="20"/>
          <w:szCs w:val="20"/>
        </w:rPr>
        <w:t xml:space="preserve">or have a relevant </w:t>
      </w:r>
      <w:proofErr w:type="spellStart"/>
      <w:r w:rsidRPr="00007B97">
        <w:rPr>
          <w:rFonts w:ascii="Arial" w:hAnsi="Arial" w:cs="Arial"/>
          <w:sz w:val="20"/>
          <w:szCs w:val="20"/>
        </w:rPr>
        <w:t>Masters</w:t>
      </w:r>
      <w:proofErr w:type="spellEnd"/>
      <w:r w:rsidRPr="00007B97">
        <w:rPr>
          <w:rFonts w:ascii="Arial" w:hAnsi="Arial" w:cs="Arial"/>
          <w:sz w:val="20"/>
          <w:szCs w:val="20"/>
        </w:rPr>
        <w:t xml:space="preserve"> degree</w:t>
      </w:r>
    </w:p>
    <w:p w14:paraId="1E748EFD" w14:textId="57565383" w:rsidR="00CB0BA0" w:rsidRPr="006D65EC" w:rsidRDefault="00007B97" w:rsidP="006D65EC">
      <w:pPr>
        <w:pStyle w:val="Default"/>
        <w:numPr>
          <w:ilvl w:val="0"/>
          <w:numId w:val="52"/>
        </w:numPr>
        <w:shd w:val="clear" w:color="auto" w:fill="FFFFFF" w:themeFill="background1"/>
        <w:spacing w:after="120"/>
        <w:contextualSpacing/>
        <w:rPr>
          <w:rFonts w:ascii="Arial" w:hAnsi="Arial" w:cs="Arial"/>
          <w:sz w:val="20"/>
          <w:szCs w:val="20"/>
        </w:rPr>
      </w:pPr>
      <w:r>
        <w:rPr>
          <w:rFonts w:ascii="Arial" w:hAnsi="Arial" w:cs="Arial"/>
          <w:sz w:val="20"/>
          <w:szCs w:val="20"/>
        </w:rPr>
        <w:t xml:space="preserve">Prior studies in a relevant field. e.g. </w:t>
      </w:r>
      <w:r w:rsidR="00CB0BA0" w:rsidRPr="00415621">
        <w:rPr>
          <w:rFonts w:ascii="Arial" w:hAnsi="Arial" w:cs="Arial"/>
          <w:sz w:val="20"/>
          <w:szCs w:val="20"/>
        </w:rPr>
        <w:t>disability studies</w:t>
      </w:r>
      <w:r>
        <w:rPr>
          <w:rFonts w:ascii="Arial" w:hAnsi="Arial" w:cs="Arial"/>
          <w:sz w:val="20"/>
          <w:szCs w:val="20"/>
        </w:rPr>
        <w:t xml:space="preserve">, international development, human rights, </w:t>
      </w:r>
      <w:r w:rsidR="006D65EC">
        <w:rPr>
          <w:rFonts w:ascii="Arial" w:hAnsi="Arial" w:cs="Arial"/>
          <w:sz w:val="20"/>
          <w:szCs w:val="20"/>
        </w:rPr>
        <w:t xml:space="preserve">or behavioural sciences; </w:t>
      </w:r>
      <w:r w:rsidR="00CB0BA0" w:rsidRPr="006D65EC">
        <w:rPr>
          <w:rFonts w:ascii="Arial" w:hAnsi="Arial" w:cs="Arial"/>
          <w:sz w:val="20"/>
          <w:szCs w:val="20"/>
        </w:rPr>
        <w:t xml:space="preserve">with </w:t>
      </w:r>
      <w:r w:rsidR="0000066B" w:rsidRPr="006D65EC">
        <w:rPr>
          <w:rFonts w:ascii="Arial" w:hAnsi="Arial" w:cs="Arial"/>
          <w:sz w:val="20"/>
          <w:szCs w:val="20"/>
        </w:rPr>
        <w:t xml:space="preserve">demonstrated </w:t>
      </w:r>
      <w:r w:rsidRPr="006D65EC">
        <w:rPr>
          <w:rFonts w:ascii="Arial" w:hAnsi="Arial" w:cs="Arial"/>
          <w:sz w:val="20"/>
          <w:szCs w:val="20"/>
        </w:rPr>
        <w:t xml:space="preserve">interest in and </w:t>
      </w:r>
      <w:r w:rsidR="00CB0BA0" w:rsidRPr="006D65EC">
        <w:rPr>
          <w:rFonts w:ascii="Arial" w:hAnsi="Arial" w:cs="Arial"/>
          <w:sz w:val="20"/>
          <w:szCs w:val="20"/>
        </w:rPr>
        <w:t xml:space="preserve">knowledge </w:t>
      </w:r>
      <w:r w:rsidRPr="006D65EC">
        <w:rPr>
          <w:rFonts w:ascii="Arial" w:hAnsi="Arial" w:cs="Arial"/>
          <w:sz w:val="20"/>
          <w:szCs w:val="20"/>
        </w:rPr>
        <w:t xml:space="preserve">of </w:t>
      </w:r>
      <w:r w:rsidR="0000066B" w:rsidRPr="006D65EC">
        <w:rPr>
          <w:rFonts w:ascii="Arial" w:hAnsi="Arial" w:cs="Arial"/>
          <w:sz w:val="20"/>
          <w:szCs w:val="20"/>
        </w:rPr>
        <w:t>the rights of persons with disabilities</w:t>
      </w:r>
      <w:r w:rsidR="00CB0BA0" w:rsidRPr="006D65EC">
        <w:rPr>
          <w:rFonts w:ascii="Arial" w:hAnsi="Arial" w:cs="Arial"/>
          <w:sz w:val="20"/>
          <w:szCs w:val="20"/>
        </w:rPr>
        <w:t>;</w:t>
      </w:r>
    </w:p>
    <w:p w14:paraId="789E4C8F" w14:textId="1628C268" w:rsidR="00CB0BA0" w:rsidRPr="00415621" w:rsidRDefault="00CB0BA0" w:rsidP="00415621">
      <w:pPr>
        <w:pStyle w:val="Default"/>
        <w:numPr>
          <w:ilvl w:val="0"/>
          <w:numId w:val="52"/>
        </w:numPr>
        <w:shd w:val="clear" w:color="auto" w:fill="FFFFFF" w:themeFill="background1"/>
        <w:spacing w:after="120"/>
        <w:contextualSpacing/>
        <w:rPr>
          <w:rFonts w:ascii="Arial" w:hAnsi="Arial" w:cs="Arial"/>
          <w:sz w:val="20"/>
          <w:szCs w:val="20"/>
        </w:rPr>
      </w:pPr>
      <w:r w:rsidRPr="00415621">
        <w:rPr>
          <w:rFonts w:ascii="Arial" w:hAnsi="Arial" w:cs="Arial"/>
          <w:sz w:val="20"/>
          <w:szCs w:val="20"/>
        </w:rPr>
        <w:t>Experience with qualitative and quantitative data collection and data analyses, including the use of SPSS or other analyses software;</w:t>
      </w:r>
    </w:p>
    <w:p w14:paraId="356443B5" w14:textId="7457DB4F" w:rsidR="00007B97" w:rsidRDefault="00007B97" w:rsidP="00007B97">
      <w:pPr>
        <w:pStyle w:val="Default"/>
        <w:numPr>
          <w:ilvl w:val="0"/>
          <w:numId w:val="52"/>
        </w:numPr>
        <w:shd w:val="clear" w:color="auto" w:fill="FFFFFF" w:themeFill="background1"/>
        <w:spacing w:after="120"/>
        <w:contextualSpacing/>
        <w:rPr>
          <w:rFonts w:ascii="Arial" w:hAnsi="Arial" w:cs="Arial"/>
          <w:sz w:val="20"/>
          <w:szCs w:val="20"/>
        </w:rPr>
      </w:pPr>
      <w:r w:rsidRPr="00415621">
        <w:rPr>
          <w:rFonts w:ascii="Arial" w:hAnsi="Arial" w:cs="Arial"/>
          <w:sz w:val="20"/>
          <w:szCs w:val="20"/>
        </w:rPr>
        <w:t>Experience with articulating research findings</w:t>
      </w:r>
      <w:r>
        <w:rPr>
          <w:rFonts w:ascii="Arial" w:hAnsi="Arial" w:cs="Arial"/>
          <w:sz w:val="20"/>
          <w:szCs w:val="20"/>
        </w:rPr>
        <w:t xml:space="preserve"> in a rigorous manner</w:t>
      </w:r>
      <w:r w:rsidRPr="00415621">
        <w:rPr>
          <w:rFonts w:ascii="Arial" w:hAnsi="Arial" w:cs="Arial"/>
          <w:sz w:val="20"/>
          <w:szCs w:val="20"/>
        </w:rPr>
        <w:t xml:space="preserve">, </w:t>
      </w:r>
      <w:r>
        <w:rPr>
          <w:rFonts w:ascii="Arial" w:hAnsi="Arial" w:cs="Arial"/>
          <w:sz w:val="20"/>
          <w:szCs w:val="20"/>
        </w:rPr>
        <w:t xml:space="preserve">experience with </w:t>
      </w:r>
      <w:r w:rsidRPr="00415621">
        <w:rPr>
          <w:rFonts w:ascii="Arial" w:hAnsi="Arial" w:cs="Arial"/>
          <w:sz w:val="20"/>
          <w:szCs w:val="20"/>
        </w:rPr>
        <w:t>research dissemination, for example data visualization</w:t>
      </w:r>
      <w:r w:rsidR="000E6FBA">
        <w:rPr>
          <w:rFonts w:ascii="Arial" w:hAnsi="Arial" w:cs="Arial"/>
          <w:sz w:val="20"/>
          <w:szCs w:val="20"/>
        </w:rPr>
        <w:t>;</w:t>
      </w:r>
    </w:p>
    <w:p w14:paraId="6BEC032E" w14:textId="77777777" w:rsidR="00CB0BA0" w:rsidRPr="00415621" w:rsidRDefault="00CB0BA0" w:rsidP="00415621">
      <w:pPr>
        <w:pStyle w:val="Default"/>
        <w:numPr>
          <w:ilvl w:val="0"/>
          <w:numId w:val="52"/>
        </w:numPr>
        <w:shd w:val="clear" w:color="auto" w:fill="FFFFFF" w:themeFill="background1"/>
        <w:spacing w:after="120"/>
        <w:contextualSpacing/>
        <w:rPr>
          <w:rFonts w:ascii="Arial" w:hAnsi="Arial" w:cs="Arial"/>
          <w:sz w:val="20"/>
          <w:szCs w:val="20"/>
        </w:rPr>
      </w:pPr>
      <w:r w:rsidRPr="00415621">
        <w:rPr>
          <w:rFonts w:ascii="Arial" w:hAnsi="Arial" w:cs="Arial"/>
          <w:sz w:val="20"/>
          <w:szCs w:val="20"/>
        </w:rPr>
        <w:t>Strong communication, organizational skills and experience working with diverse teams that consist of scholars, web-based developers, and persons with disabilities and their representative organizations (DPOs);</w:t>
      </w:r>
    </w:p>
    <w:p w14:paraId="2979AFDE" w14:textId="69854B73" w:rsidR="00007B97" w:rsidRPr="00415621" w:rsidRDefault="00007B97" w:rsidP="00415621">
      <w:pPr>
        <w:pStyle w:val="Default"/>
        <w:numPr>
          <w:ilvl w:val="0"/>
          <w:numId w:val="52"/>
        </w:numPr>
        <w:shd w:val="clear" w:color="auto" w:fill="FFFFFF" w:themeFill="background1"/>
        <w:spacing w:after="120"/>
        <w:contextualSpacing/>
        <w:rPr>
          <w:rFonts w:ascii="Arial" w:hAnsi="Arial" w:cs="Arial"/>
          <w:sz w:val="20"/>
          <w:szCs w:val="20"/>
        </w:rPr>
      </w:pPr>
      <w:r>
        <w:rPr>
          <w:rFonts w:ascii="Arial" w:hAnsi="Arial" w:cs="Arial"/>
          <w:sz w:val="20"/>
          <w:szCs w:val="20"/>
        </w:rPr>
        <w:t xml:space="preserve">Excellent oral communication and </w:t>
      </w:r>
      <w:r w:rsidRPr="00415621">
        <w:rPr>
          <w:rFonts w:ascii="Arial" w:hAnsi="Arial" w:cs="Arial"/>
          <w:sz w:val="20"/>
          <w:szCs w:val="20"/>
        </w:rPr>
        <w:t xml:space="preserve">writing </w:t>
      </w:r>
      <w:r>
        <w:rPr>
          <w:rFonts w:ascii="Arial" w:hAnsi="Arial" w:cs="Arial"/>
          <w:sz w:val="20"/>
          <w:szCs w:val="20"/>
        </w:rPr>
        <w:t>skills in English; knowledge of another official UN language or International Sign Language would be an asset</w:t>
      </w:r>
      <w:r w:rsidR="000E6FBA">
        <w:rPr>
          <w:rFonts w:ascii="Arial" w:hAnsi="Arial" w:cs="Arial"/>
          <w:sz w:val="20"/>
          <w:szCs w:val="20"/>
        </w:rPr>
        <w:t>;</w:t>
      </w:r>
    </w:p>
    <w:p w14:paraId="1C31987B" w14:textId="39AC6E64" w:rsidR="00CB0BA0" w:rsidRPr="00415621" w:rsidRDefault="00CB0BA0" w:rsidP="00415621">
      <w:pPr>
        <w:pStyle w:val="Default"/>
        <w:numPr>
          <w:ilvl w:val="0"/>
          <w:numId w:val="52"/>
        </w:numPr>
        <w:shd w:val="clear" w:color="auto" w:fill="FFFFFF" w:themeFill="background1"/>
        <w:spacing w:after="120"/>
        <w:contextualSpacing/>
        <w:rPr>
          <w:rFonts w:ascii="Arial" w:hAnsi="Arial" w:cs="Arial"/>
          <w:sz w:val="20"/>
          <w:szCs w:val="20"/>
        </w:rPr>
      </w:pPr>
      <w:r w:rsidRPr="00415621">
        <w:rPr>
          <w:rFonts w:ascii="Arial" w:hAnsi="Arial" w:cs="Arial"/>
          <w:sz w:val="20"/>
          <w:szCs w:val="20"/>
        </w:rPr>
        <w:t>Persons with disabilities are strongly encouraged to apply</w:t>
      </w:r>
      <w:r w:rsidR="000E6FBA">
        <w:rPr>
          <w:rFonts w:ascii="Arial" w:hAnsi="Arial" w:cs="Arial"/>
          <w:sz w:val="20"/>
          <w:szCs w:val="20"/>
        </w:rPr>
        <w:t>.</w:t>
      </w:r>
    </w:p>
    <w:p w14:paraId="4A4E5766" w14:textId="77777777" w:rsidR="003D3ACC" w:rsidRPr="00CB0BA0" w:rsidRDefault="003D3ACC" w:rsidP="00415621">
      <w:pPr>
        <w:spacing w:after="120"/>
        <w:contextualSpacing/>
        <w:jc w:val="left"/>
        <w:rPr>
          <w:rFonts w:cs="Arial"/>
          <w:szCs w:val="20"/>
        </w:rPr>
      </w:pPr>
    </w:p>
    <w:p w14:paraId="3A7BB727" w14:textId="3D6DAFF8" w:rsidR="003D3ACC" w:rsidRPr="00415621" w:rsidRDefault="003D3ACC" w:rsidP="00415621">
      <w:pPr>
        <w:pStyle w:val="Heading3"/>
        <w:tabs>
          <w:tab w:val="left" w:pos="2415"/>
        </w:tabs>
        <w:spacing w:after="120"/>
        <w:contextualSpacing/>
        <w:jc w:val="left"/>
        <w:rPr>
          <w:u w:val="single"/>
        </w:rPr>
      </w:pPr>
      <w:r w:rsidRPr="00415621">
        <w:rPr>
          <w:u w:val="single"/>
        </w:rPr>
        <w:t>Terms and Conditions</w:t>
      </w:r>
    </w:p>
    <w:p w14:paraId="56A4B259" w14:textId="77777777" w:rsidR="008F43FB" w:rsidRDefault="00893C82" w:rsidP="008F43FB">
      <w:pPr>
        <w:spacing w:after="120"/>
        <w:jc w:val="left"/>
        <w:rPr>
          <w:rFonts w:cs="Arial"/>
          <w:szCs w:val="20"/>
        </w:rPr>
      </w:pPr>
      <w:r w:rsidRPr="001C1FA9">
        <w:rPr>
          <w:rFonts w:cs="Arial"/>
          <w:szCs w:val="20"/>
        </w:rPr>
        <w:t>The</w:t>
      </w:r>
      <w:r w:rsidR="003D3ACC" w:rsidRPr="001C1FA9">
        <w:rPr>
          <w:rFonts w:cs="Arial"/>
          <w:szCs w:val="20"/>
        </w:rPr>
        <w:t xml:space="preserve"> </w:t>
      </w:r>
      <w:r w:rsidR="00170D69" w:rsidRPr="001C1FA9">
        <w:rPr>
          <w:rFonts w:cs="Arial"/>
          <w:szCs w:val="20"/>
        </w:rPr>
        <w:t>scholarship</w:t>
      </w:r>
      <w:r w:rsidRPr="001C1FA9">
        <w:rPr>
          <w:rFonts w:cs="Arial"/>
          <w:szCs w:val="20"/>
        </w:rPr>
        <w:t xml:space="preserve"> may be held by</w:t>
      </w:r>
      <w:r w:rsidR="007826AF" w:rsidRPr="001C1FA9">
        <w:rPr>
          <w:rFonts w:cs="Arial"/>
          <w:szCs w:val="20"/>
        </w:rPr>
        <w:t xml:space="preserve"> </w:t>
      </w:r>
      <w:r w:rsidR="007C69B1" w:rsidRPr="001C1FA9">
        <w:rPr>
          <w:rFonts w:cs="Arial"/>
          <w:szCs w:val="20"/>
        </w:rPr>
        <w:t xml:space="preserve">new entrant </w:t>
      </w:r>
      <w:r w:rsidR="007826AF" w:rsidRPr="001C1FA9">
        <w:rPr>
          <w:rFonts w:cs="Arial"/>
          <w:szCs w:val="20"/>
        </w:rPr>
        <w:t>full</w:t>
      </w:r>
      <w:r w:rsidR="00170D69" w:rsidRPr="001C1FA9">
        <w:rPr>
          <w:rFonts w:cs="Arial"/>
          <w:szCs w:val="20"/>
        </w:rPr>
        <w:t>-time registered students only.</w:t>
      </w:r>
      <w:r w:rsidR="0083702B" w:rsidRPr="001C1FA9">
        <w:rPr>
          <w:rFonts w:cs="Arial"/>
          <w:szCs w:val="20"/>
        </w:rPr>
        <w:t xml:space="preserve"> </w:t>
      </w:r>
      <w:r w:rsidR="00814819" w:rsidRPr="001C1FA9">
        <w:rPr>
          <w:rFonts w:cs="Arial"/>
          <w:szCs w:val="20"/>
        </w:rPr>
        <w:t xml:space="preserve"> </w:t>
      </w:r>
    </w:p>
    <w:p w14:paraId="372E1781" w14:textId="4F82EA85" w:rsidR="003D3ACC" w:rsidRPr="001C1FA9" w:rsidRDefault="00814819" w:rsidP="008F43FB">
      <w:pPr>
        <w:spacing w:after="120"/>
        <w:jc w:val="left"/>
        <w:rPr>
          <w:rFonts w:cs="Arial"/>
          <w:szCs w:val="20"/>
        </w:rPr>
      </w:pPr>
      <w:r w:rsidRPr="001C1FA9">
        <w:rPr>
          <w:rFonts w:cs="Arial"/>
          <w:szCs w:val="20"/>
        </w:rPr>
        <w:t xml:space="preserve">Students do </w:t>
      </w:r>
      <w:r w:rsidRPr="007341F2">
        <w:rPr>
          <w:rFonts w:cs="Arial"/>
          <w:szCs w:val="20"/>
        </w:rPr>
        <w:t>not have to be based at Maynooth, but a schedule of attendance should be agreed with the supervisor</w:t>
      </w:r>
      <w:r w:rsidR="006D65EC" w:rsidRPr="007341F2">
        <w:rPr>
          <w:rFonts w:cs="Arial"/>
          <w:szCs w:val="20"/>
        </w:rPr>
        <w:t>s</w:t>
      </w:r>
      <w:r w:rsidRPr="007341F2">
        <w:rPr>
          <w:rFonts w:cs="Arial"/>
          <w:szCs w:val="20"/>
        </w:rPr>
        <w:t xml:space="preserve"> (Prof Mac MacLachlan</w:t>
      </w:r>
      <w:r w:rsidR="00DE6498" w:rsidRPr="007341F2">
        <w:rPr>
          <w:rFonts w:cs="Arial"/>
          <w:szCs w:val="20"/>
        </w:rPr>
        <w:t xml:space="preserve"> and Prof Delia Ferri</w:t>
      </w:r>
      <w:r w:rsidRPr="007341F2">
        <w:rPr>
          <w:rFonts w:cs="Arial"/>
          <w:szCs w:val="20"/>
        </w:rPr>
        <w:t xml:space="preserve">) prior to the </w:t>
      </w:r>
      <w:r w:rsidRPr="001C1FA9">
        <w:rPr>
          <w:rFonts w:cs="Arial"/>
          <w:szCs w:val="20"/>
        </w:rPr>
        <w:t>commencement of the scholarship.</w:t>
      </w:r>
    </w:p>
    <w:p w14:paraId="1D0E7468" w14:textId="77777777" w:rsidR="008F43FB" w:rsidRDefault="008F43FB" w:rsidP="00415621">
      <w:pPr>
        <w:pStyle w:val="Heading3"/>
        <w:spacing w:after="120"/>
        <w:contextualSpacing/>
        <w:rPr>
          <w:u w:val="single"/>
        </w:rPr>
      </w:pPr>
    </w:p>
    <w:p w14:paraId="7B55C298" w14:textId="3728388E" w:rsidR="003D3ACC" w:rsidRPr="00415621" w:rsidRDefault="00E22F93" w:rsidP="00415621">
      <w:pPr>
        <w:pStyle w:val="Heading3"/>
        <w:spacing w:after="120"/>
        <w:contextualSpacing/>
        <w:rPr>
          <w:u w:val="single"/>
        </w:rPr>
      </w:pPr>
      <w:r w:rsidRPr="00415621">
        <w:rPr>
          <w:u w:val="single"/>
        </w:rPr>
        <w:t>Maintenance Award</w:t>
      </w:r>
    </w:p>
    <w:p w14:paraId="2417282C" w14:textId="7716F1E0" w:rsidR="007826AF" w:rsidRPr="001C1FA9" w:rsidRDefault="00170D69" w:rsidP="00415621">
      <w:pPr>
        <w:spacing w:after="120"/>
        <w:contextualSpacing/>
        <w:rPr>
          <w:rFonts w:cs="Arial"/>
          <w:szCs w:val="20"/>
        </w:rPr>
      </w:pPr>
      <w:r w:rsidRPr="001C1FA9">
        <w:rPr>
          <w:rFonts w:cs="Arial"/>
          <w:szCs w:val="20"/>
        </w:rPr>
        <w:t xml:space="preserve">A fixed stipend of </w:t>
      </w:r>
      <w:r w:rsidR="00814819" w:rsidRPr="001C1FA9">
        <w:rPr>
          <w:rFonts w:cs="Arial"/>
          <w:szCs w:val="20"/>
        </w:rPr>
        <w:t>€16</w:t>
      </w:r>
      <w:r w:rsidR="00415621">
        <w:rPr>
          <w:rFonts w:cs="Arial"/>
          <w:szCs w:val="20"/>
        </w:rPr>
        <w:t>,000</w:t>
      </w:r>
      <w:r w:rsidR="00814819" w:rsidRPr="001C1FA9">
        <w:rPr>
          <w:rFonts w:cs="Arial"/>
          <w:szCs w:val="20"/>
        </w:rPr>
        <w:t xml:space="preserve"> </w:t>
      </w:r>
      <w:r w:rsidR="007826AF" w:rsidRPr="001C1FA9">
        <w:rPr>
          <w:rFonts w:cs="Arial"/>
          <w:szCs w:val="20"/>
        </w:rPr>
        <w:t xml:space="preserve">per annum will be offered. This will be paid in twelve equal instalments from </w:t>
      </w:r>
      <w:r w:rsidR="00814819" w:rsidRPr="001C1FA9">
        <w:rPr>
          <w:rFonts w:cs="Arial"/>
          <w:szCs w:val="20"/>
        </w:rPr>
        <w:t xml:space="preserve">January to December. </w:t>
      </w:r>
      <w:r w:rsidR="007826AF" w:rsidRPr="001C1FA9">
        <w:rPr>
          <w:rFonts w:cs="Arial"/>
          <w:szCs w:val="20"/>
        </w:rPr>
        <w:t xml:space="preserve">The </w:t>
      </w:r>
      <w:r w:rsidRPr="001C1FA9">
        <w:rPr>
          <w:rFonts w:cs="Arial"/>
          <w:szCs w:val="20"/>
        </w:rPr>
        <w:t>scholarship</w:t>
      </w:r>
      <w:r w:rsidR="007826AF" w:rsidRPr="001C1FA9">
        <w:rPr>
          <w:rFonts w:cs="Arial"/>
          <w:szCs w:val="20"/>
        </w:rPr>
        <w:t xml:space="preserve"> will be awarded for the expected duration of the studies,</w:t>
      </w:r>
      <w:r w:rsidRPr="001C1FA9">
        <w:rPr>
          <w:rFonts w:cs="Arial"/>
          <w:szCs w:val="20"/>
        </w:rPr>
        <w:t xml:space="preserve"> up to a maximum of four years</w:t>
      </w:r>
      <w:r w:rsidR="00A47726" w:rsidRPr="001C1FA9">
        <w:rPr>
          <w:rFonts w:cs="Arial"/>
          <w:szCs w:val="20"/>
        </w:rPr>
        <w:t>,</w:t>
      </w:r>
      <w:r w:rsidR="007826AF" w:rsidRPr="001C1FA9">
        <w:rPr>
          <w:rFonts w:cs="Arial"/>
          <w:szCs w:val="20"/>
        </w:rPr>
        <w:t xml:space="preserve"> subject to satisfactory annual review of progress in research</w:t>
      </w:r>
      <w:r w:rsidR="005B107F" w:rsidRPr="001C1FA9">
        <w:rPr>
          <w:rFonts w:cs="Arial"/>
          <w:szCs w:val="20"/>
        </w:rPr>
        <w:t xml:space="preserve"> under the university’s normal processes</w:t>
      </w:r>
      <w:r w:rsidRPr="001C1FA9">
        <w:rPr>
          <w:rFonts w:cs="Arial"/>
          <w:szCs w:val="20"/>
        </w:rPr>
        <w:t xml:space="preserve">. </w:t>
      </w:r>
    </w:p>
    <w:p w14:paraId="276CE9A4" w14:textId="77777777" w:rsidR="007826AF" w:rsidRPr="001C1FA9" w:rsidRDefault="007826AF" w:rsidP="00415621">
      <w:pPr>
        <w:spacing w:after="120"/>
        <w:contextualSpacing/>
        <w:rPr>
          <w:rFonts w:cs="Arial"/>
          <w:szCs w:val="20"/>
        </w:rPr>
      </w:pPr>
    </w:p>
    <w:p w14:paraId="430048EC" w14:textId="311E7B94" w:rsidR="00793D5A" w:rsidRPr="001C1FA9" w:rsidRDefault="00B422C5" w:rsidP="00415621">
      <w:pPr>
        <w:spacing w:after="120"/>
        <w:contextualSpacing/>
        <w:rPr>
          <w:rFonts w:cs="Arial"/>
          <w:szCs w:val="20"/>
        </w:rPr>
      </w:pPr>
      <w:r w:rsidRPr="001C1FA9">
        <w:rPr>
          <w:rFonts w:cs="Arial"/>
          <w:szCs w:val="20"/>
        </w:rPr>
        <w:t xml:space="preserve">There will be no pension entitlements arising from the </w:t>
      </w:r>
      <w:r w:rsidR="00170D69" w:rsidRPr="001C1FA9">
        <w:rPr>
          <w:rFonts w:cs="Arial"/>
          <w:szCs w:val="20"/>
        </w:rPr>
        <w:t>scholarship</w:t>
      </w:r>
      <w:r w:rsidRPr="001C1FA9">
        <w:rPr>
          <w:rFonts w:cs="Arial"/>
          <w:szCs w:val="20"/>
        </w:rPr>
        <w:t>.</w:t>
      </w:r>
      <w:r w:rsidR="008A4247">
        <w:rPr>
          <w:rFonts w:cs="Arial"/>
          <w:szCs w:val="20"/>
        </w:rPr>
        <w:t xml:space="preserve"> </w:t>
      </w:r>
      <w:r w:rsidR="00170D69" w:rsidRPr="001C1FA9">
        <w:rPr>
          <w:rFonts w:cs="Arial"/>
          <w:szCs w:val="20"/>
        </w:rPr>
        <w:t>Scholarship</w:t>
      </w:r>
      <w:r w:rsidR="00793D5A" w:rsidRPr="001C1FA9">
        <w:rPr>
          <w:rFonts w:cs="Arial"/>
          <w:szCs w:val="20"/>
        </w:rPr>
        <w:t xml:space="preserve"> beneficiaries may not undertake any other substantive paid work within the university.</w:t>
      </w:r>
    </w:p>
    <w:p w14:paraId="2ED7BD8E" w14:textId="77777777" w:rsidR="003D3ACC" w:rsidRPr="001C1FA9" w:rsidRDefault="003D3ACC" w:rsidP="00415621">
      <w:pPr>
        <w:spacing w:after="120"/>
        <w:contextualSpacing/>
        <w:rPr>
          <w:rFonts w:cs="Arial"/>
          <w:szCs w:val="20"/>
        </w:rPr>
      </w:pPr>
    </w:p>
    <w:p w14:paraId="258FBCA4" w14:textId="77777777" w:rsidR="00814819" w:rsidRPr="00415621" w:rsidRDefault="003D3ACC" w:rsidP="00415621">
      <w:pPr>
        <w:pStyle w:val="Heading3"/>
        <w:tabs>
          <w:tab w:val="left" w:pos="2550"/>
        </w:tabs>
        <w:spacing w:after="120"/>
        <w:contextualSpacing/>
        <w:rPr>
          <w:u w:val="single"/>
        </w:rPr>
      </w:pPr>
      <w:r w:rsidRPr="00415621">
        <w:rPr>
          <w:u w:val="single"/>
        </w:rPr>
        <w:t xml:space="preserve">Application </w:t>
      </w:r>
      <w:r w:rsidR="00E41C95" w:rsidRPr="00415621">
        <w:rPr>
          <w:u w:val="single"/>
        </w:rPr>
        <w:t xml:space="preserve">and Selection </w:t>
      </w:r>
      <w:r w:rsidRPr="00415621">
        <w:rPr>
          <w:u w:val="single"/>
        </w:rPr>
        <w:t>Procedure</w:t>
      </w:r>
    </w:p>
    <w:p w14:paraId="61E3D992" w14:textId="057F8F1C" w:rsidR="00814819" w:rsidRPr="001C1FA9" w:rsidRDefault="00AC34F6" w:rsidP="00415621">
      <w:pPr>
        <w:spacing w:after="120"/>
        <w:contextualSpacing/>
        <w:rPr>
          <w:rFonts w:cs="Arial"/>
          <w:szCs w:val="20"/>
        </w:rPr>
      </w:pPr>
      <w:r w:rsidRPr="001C1FA9">
        <w:rPr>
          <w:rFonts w:cs="Arial"/>
          <w:szCs w:val="20"/>
        </w:rPr>
        <w:t xml:space="preserve">To be determined by Head </w:t>
      </w:r>
      <w:r w:rsidR="003D3ACC" w:rsidRPr="001C1FA9">
        <w:rPr>
          <w:rFonts w:cs="Arial"/>
          <w:szCs w:val="20"/>
        </w:rPr>
        <w:t xml:space="preserve">of </w:t>
      </w:r>
      <w:r w:rsidR="00814819" w:rsidRPr="001C1FA9">
        <w:rPr>
          <w:rFonts w:cs="Arial"/>
          <w:szCs w:val="20"/>
        </w:rPr>
        <w:t xml:space="preserve">the ALL </w:t>
      </w:r>
      <w:bookmarkEnd w:id="1"/>
      <w:bookmarkEnd w:id="2"/>
      <w:bookmarkEnd w:id="3"/>
      <w:r w:rsidR="00170D69" w:rsidRPr="001C1FA9">
        <w:rPr>
          <w:rFonts w:cs="Arial"/>
          <w:szCs w:val="20"/>
        </w:rPr>
        <w:t>Insti</w:t>
      </w:r>
      <w:r w:rsidR="00F04F20" w:rsidRPr="001C1FA9">
        <w:rPr>
          <w:rFonts w:cs="Arial"/>
          <w:szCs w:val="20"/>
        </w:rPr>
        <w:t>t</w:t>
      </w:r>
      <w:r w:rsidR="00814819" w:rsidRPr="001C1FA9">
        <w:rPr>
          <w:rFonts w:cs="Arial"/>
          <w:szCs w:val="20"/>
        </w:rPr>
        <w:t>ute</w:t>
      </w:r>
      <w:r w:rsidR="00340416" w:rsidRPr="001C1FA9">
        <w:rPr>
          <w:rFonts w:cs="Arial"/>
          <w:szCs w:val="20"/>
        </w:rPr>
        <w:t xml:space="preserve">. </w:t>
      </w:r>
      <w:r w:rsidR="00814819" w:rsidRPr="001C1FA9">
        <w:rPr>
          <w:rFonts w:cs="Arial"/>
          <w:szCs w:val="20"/>
        </w:rPr>
        <w:t xml:space="preserve">The position is being </w:t>
      </w:r>
      <w:r w:rsidR="00170D69" w:rsidRPr="001C1FA9">
        <w:rPr>
          <w:rFonts w:cs="Arial"/>
          <w:szCs w:val="20"/>
        </w:rPr>
        <w:t>advertise</w:t>
      </w:r>
      <w:r w:rsidR="00814819" w:rsidRPr="001C1FA9">
        <w:rPr>
          <w:rFonts w:cs="Arial"/>
          <w:szCs w:val="20"/>
        </w:rPr>
        <w:t>d</w:t>
      </w:r>
      <w:r w:rsidR="00170D69" w:rsidRPr="001C1FA9">
        <w:rPr>
          <w:rFonts w:cs="Arial"/>
          <w:szCs w:val="20"/>
        </w:rPr>
        <w:t xml:space="preserve"> openly. </w:t>
      </w:r>
      <w:r w:rsidR="00814819" w:rsidRPr="001C1FA9">
        <w:rPr>
          <w:rFonts w:cs="Arial"/>
          <w:szCs w:val="20"/>
        </w:rPr>
        <w:t xml:space="preserve">The selection panel will comprise members of Maynooth University and IDA. </w:t>
      </w:r>
    </w:p>
    <w:p w14:paraId="7D1EB26B" w14:textId="77777777" w:rsidR="00E41C95" w:rsidRPr="001C1FA9" w:rsidRDefault="00814819" w:rsidP="00415621">
      <w:pPr>
        <w:spacing w:after="120"/>
        <w:contextualSpacing/>
        <w:rPr>
          <w:rFonts w:cs="Arial"/>
          <w:szCs w:val="20"/>
        </w:rPr>
      </w:pPr>
      <w:r w:rsidRPr="001C1FA9">
        <w:rPr>
          <w:rFonts w:cs="Arial"/>
          <w:szCs w:val="20"/>
        </w:rPr>
        <w:t xml:space="preserve"> </w:t>
      </w:r>
    </w:p>
    <w:p w14:paraId="1DAFA0CB" w14:textId="77777777" w:rsidR="00E41C95" w:rsidRPr="001C1FA9" w:rsidRDefault="00814819" w:rsidP="00415621">
      <w:pPr>
        <w:shd w:val="clear" w:color="auto" w:fill="FFFFFF"/>
        <w:spacing w:after="120"/>
        <w:contextualSpacing/>
        <w:rPr>
          <w:rFonts w:cs="Arial"/>
          <w:color w:val="2E2E2C"/>
          <w:szCs w:val="20"/>
          <w:lang w:eastAsia="en-IE"/>
        </w:rPr>
      </w:pPr>
      <w:r w:rsidRPr="001C1FA9">
        <w:rPr>
          <w:rFonts w:cs="Arial"/>
          <w:color w:val="2E2E2C"/>
          <w:szCs w:val="20"/>
          <w:lang w:eastAsia="en-IE"/>
        </w:rPr>
        <w:t>A</w:t>
      </w:r>
      <w:r w:rsidR="00E41C95" w:rsidRPr="001C1FA9">
        <w:rPr>
          <w:rFonts w:cs="Arial"/>
          <w:color w:val="2E2E2C"/>
          <w:szCs w:val="20"/>
          <w:lang w:eastAsia="en-IE"/>
        </w:rPr>
        <w:t xml:space="preserve">pplicants </w:t>
      </w:r>
      <w:r w:rsidRPr="001C1FA9">
        <w:rPr>
          <w:rFonts w:cs="Arial"/>
          <w:color w:val="2E2E2C"/>
          <w:szCs w:val="20"/>
          <w:lang w:eastAsia="en-IE"/>
        </w:rPr>
        <w:t xml:space="preserve">are </w:t>
      </w:r>
      <w:r w:rsidR="00E41C95" w:rsidRPr="001C1FA9">
        <w:rPr>
          <w:rFonts w:cs="Arial"/>
          <w:color w:val="2E2E2C"/>
          <w:szCs w:val="20"/>
          <w:lang w:eastAsia="en-IE"/>
        </w:rPr>
        <w:t>required to submit the following</w:t>
      </w:r>
      <w:r w:rsidR="00002AFD" w:rsidRPr="001C1FA9">
        <w:rPr>
          <w:rFonts w:cs="Arial"/>
          <w:color w:val="2E2E2C"/>
          <w:szCs w:val="20"/>
          <w:lang w:eastAsia="en-IE"/>
        </w:rPr>
        <w:t>:</w:t>
      </w:r>
      <w:r w:rsidRPr="001C1FA9">
        <w:rPr>
          <w:rFonts w:cs="Arial"/>
          <w:color w:val="2E2E2C"/>
          <w:szCs w:val="20"/>
          <w:lang w:eastAsia="en-IE"/>
        </w:rPr>
        <w:t xml:space="preserve"> </w:t>
      </w:r>
    </w:p>
    <w:p w14:paraId="3B102057" w14:textId="77777777" w:rsidR="00E41C95" w:rsidRPr="001C1FA9" w:rsidRDefault="00E41C95" w:rsidP="00415621">
      <w:pPr>
        <w:pStyle w:val="ListParagraph"/>
        <w:numPr>
          <w:ilvl w:val="0"/>
          <w:numId w:val="45"/>
        </w:numPr>
        <w:shd w:val="clear" w:color="auto" w:fill="FFFFFF"/>
        <w:spacing w:after="120"/>
        <w:rPr>
          <w:rFonts w:cs="Arial"/>
          <w:color w:val="2E2E2C"/>
          <w:szCs w:val="20"/>
          <w:lang w:eastAsia="en-IE"/>
        </w:rPr>
      </w:pPr>
      <w:r w:rsidRPr="001C1FA9">
        <w:rPr>
          <w:rFonts w:cs="Arial"/>
          <w:color w:val="2E2E2C"/>
          <w:szCs w:val="20"/>
          <w:lang w:eastAsia="en-IE"/>
        </w:rPr>
        <w:t>Personal statement</w:t>
      </w:r>
      <w:r w:rsidR="00814819" w:rsidRPr="001C1FA9">
        <w:rPr>
          <w:rFonts w:cs="Arial"/>
          <w:color w:val="2E2E2C"/>
          <w:szCs w:val="20"/>
          <w:lang w:eastAsia="en-IE"/>
        </w:rPr>
        <w:t xml:space="preserve"> (</w:t>
      </w:r>
      <w:r w:rsidR="00002AFD" w:rsidRPr="001C1FA9">
        <w:rPr>
          <w:rFonts w:cs="Arial"/>
          <w:color w:val="2E2E2C"/>
          <w:szCs w:val="20"/>
          <w:lang w:eastAsia="en-IE"/>
        </w:rPr>
        <w:t>500 words)</w:t>
      </w:r>
    </w:p>
    <w:p w14:paraId="74B58B89" w14:textId="77777777" w:rsidR="00E41C95" w:rsidRPr="001C1FA9" w:rsidRDefault="00E41C95" w:rsidP="00415621">
      <w:pPr>
        <w:pStyle w:val="ListParagraph"/>
        <w:numPr>
          <w:ilvl w:val="0"/>
          <w:numId w:val="45"/>
        </w:numPr>
        <w:shd w:val="clear" w:color="auto" w:fill="FFFFFF"/>
        <w:spacing w:after="120"/>
        <w:rPr>
          <w:rFonts w:cs="Arial"/>
          <w:color w:val="2E2E2C"/>
          <w:szCs w:val="20"/>
          <w:lang w:eastAsia="en-IE"/>
        </w:rPr>
      </w:pPr>
      <w:r w:rsidRPr="001C1FA9">
        <w:rPr>
          <w:rFonts w:cs="Arial"/>
          <w:color w:val="2E2E2C"/>
          <w:szCs w:val="20"/>
          <w:lang w:eastAsia="en-IE"/>
        </w:rPr>
        <w:t>Curriculum Vitae</w:t>
      </w:r>
      <w:r w:rsidR="00002AFD" w:rsidRPr="001C1FA9">
        <w:rPr>
          <w:rFonts w:cs="Arial"/>
          <w:color w:val="2E2E2C"/>
          <w:szCs w:val="20"/>
          <w:lang w:eastAsia="en-IE"/>
        </w:rPr>
        <w:t xml:space="preserve"> highlighting research experience, skills and aptitude.</w:t>
      </w:r>
    </w:p>
    <w:p w14:paraId="73B6F01E" w14:textId="77777777" w:rsidR="00E41C95" w:rsidRPr="001C1FA9" w:rsidRDefault="00E41C95" w:rsidP="00415621">
      <w:pPr>
        <w:pStyle w:val="ListParagraph"/>
        <w:numPr>
          <w:ilvl w:val="0"/>
          <w:numId w:val="45"/>
        </w:numPr>
        <w:shd w:val="clear" w:color="auto" w:fill="FFFFFF"/>
        <w:spacing w:after="120"/>
        <w:rPr>
          <w:rFonts w:cs="Arial"/>
          <w:color w:val="2E2E2C"/>
          <w:szCs w:val="20"/>
          <w:lang w:eastAsia="en-IE"/>
        </w:rPr>
      </w:pPr>
      <w:r w:rsidRPr="001C1FA9">
        <w:rPr>
          <w:rFonts w:cs="Arial"/>
          <w:color w:val="2E2E2C"/>
          <w:szCs w:val="20"/>
          <w:lang w:eastAsia="en-IE"/>
        </w:rPr>
        <w:t>Relevant academic final transcripts</w:t>
      </w:r>
    </w:p>
    <w:p w14:paraId="7F97728A" w14:textId="0E099A85" w:rsidR="00E41C95" w:rsidRPr="006D65EC" w:rsidRDefault="00002AFD" w:rsidP="00415621">
      <w:pPr>
        <w:spacing w:after="120"/>
        <w:contextualSpacing/>
        <w:rPr>
          <w:rFonts w:cs="Arial"/>
          <w:szCs w:val="20"/>
        </w:rPr>
      </w:pPr>
      <w:r w:rsidRPr="001C1FA9">
        <w:rPr>
          <w:rFonts w:cs="Arial"/>
          <w:szCs w:val="20"/>
        </w:rPr>
        <w:t xml:space="preserve">Interviews will take place in </w:t>
      </w:r>
      <w:r w:rsidR="00936CCC" w:rsidRPr="006D65EC">
        <w:rPr>
          <w:rFonts w:cs="Arial"/>
          <w:b/>
          <w:szCs w:val="20"/>
        </w:rPr>
        <w:t>June 2020</w:t>
      </w:r>
      <w:r w:rsidR="00936CCC" w:rsidRPr="006D65EC">
        <w:rPr>
          <w:rFonts w:cs="Arial"/>
          <w:szCs w:val="20"/>
        </w:rPr>
        <w:t>,</w:t>
      </w:r>
      <w:r w:rsidRPr="006D65EC">
        <w:rPr>
          <w:rFonts w:cs="Arial"/>
          <w:szCs w:val="20"/>
        </w:rPr>
        <w:t xml:space="preserve"> virtually. </w:t>
      </w:r>
      <w:r w:rsidR="004B2705" w:rsidRPr="006D65EC">
        <w:rPr>
          <w:rFonts w:cs="Arial"/>
          <w:szCs w:val="20"/>
        </w:rPr>
        <w:t>Applicants are invited to indicate any reasonable accommodation they may require for the interview.</w:t>
      </w:r>
    </w:p>
    <w:p w14:paraId="70120C45" w14:textId="77777777" w:rsidR="00E41C95" w:rsidRPr="006D65EC" w:rsidRDefault="00E41C95" w:rsidP="00415621">
      <w:pPr>
        <w:spacing w:after="120"/>
        <w:contextualSpacing/>
        <w:rPr>
          <w:rFonts w:cs="Arial"/>
          <w:szCs w:val="20"/>
        </w:rPr>
      </w:pPr>
    </w:p>
    <w:p w14:paraId="3CA71682" w14:textId="298B1599" w:rsidR="00424717" w:rsidRDefault="00E41C95" w:rsidP="00424717">
      <w:pPr>
        <w:spacing w:after="120"/>
        <w:contextualSpacing/>
        <w:rPr>
          <w:rFonts w:cs="Arial"/>
          <w:szCs w:val="20"/>
        </w:rPr>
      </w:pPr>
      <w:r w:rsidRPr="006D65EC">
        <w:rPr>
          <w:rFonts w:cs="Arial"/>
          <w:b/>
          <w:szCs w:val="20"/>
        </w:rPr>
        <w:t xml:space="preserve">Closing date for applications: </w:t>
      </w:r>
      <w:r w:rsidR="00084B57" w:rsidRPr="006D65EC">
        <w:rPr>
          <w:rFonts w:cs="Arial"/>
          <w:b/>
          <w:szCs w:val="20"/>
        </w:rPr>
        <w:t>21</w:t>
      </w:r>
      <w:r w:rsidR="00084B57" w:rsidRPr="006D65EC">
        <w:rPr>
          <w:rFonts w:cs="Arial"/>
          <w:b/>
          <w:szCs w:val="20"/>
          <w:vertAlign w:val="superscript"/>
        </w:rPr>
        <w:t>st</w:t>
      </w:r>
      <w:r w:rsidR="00084B57" w:rsidRPr="006D65EC">
        <w:rPr>
          <w:rFonts w:cs="Arial"/>
          <w:b/>
          <w:szCs w:val="20"/>
        </w:rPr>
        <w:t xml:space="preserve"> </w:t>
      </w:r>
      <w:r w:rsidR="00936CCC" w:rsidRPr="006D65EC">
        <w:rPr>
          <w:rFonts w:cs="Arial"/>
          <w:b/>
          <w:szCs w:val="20"/>
        </w:rPr>
        <w:t>June 2020</w:t>
      </w:r>
      <w:r w:rsidR="00424717" w:rsidRPr="006D65EC">
        <w:rPr>
          <w:rFonts w:cs="Arial"/>
          <w:b/>
          <w:szCs w:val="20"/>
        </w:rPr>
        <w:t xml:space="preserve">. </w:t>
      </w:r>
      <w:r w:rsidR="00424717" w:rsidRPr="006D65EC">
        <w:rPr>
          <w:rFonts w:cs="Arial"/>
          <w:szCs w:val="20"/>
        </w:rPr>
        <w:t xml:space="preserve">Please send applications to </w:t>
      </w:r>
      <w:hyperlink r:id="rId19" w:history="1">
        <w:r w:rsidR="000E6FBA" w:rsidRPr="00977218">
          <w:rPr>
            <w:rStyle w:val="Hyperlink"/>
            <w:rFonts w:cs="Arial"/>
            <w:szCs w:val="20"/>
          </w:rPr>
          <w:t>hilary.hooks@mu.ie</w:t>
        </w:r>
      </w:hyperlink>
      <w:r w:rsidR="00424717" w:rsidRPr="006D65EC">
        <w:rPr>
          <w:rFonts w:cs="Arial"/>
          <w:szCs w:val="20"/>
        </w:rPr>
        <w:t>.</w:t>
      </w:r>
      <w:r w:rsidR="000E6FBA">
        <w:rPr>
          <w:rFonts w:cs="Arial"/>
          <w:szCs w:val="20"/>
        </w:rPr>
        <w:t xml:space="preserve"> </w:t>
      </w:r>
    </w:p>
    <w:p w14:paraId="2BE84DD1" w14:textId="77777777" w:rsidR="007C69B1" w:rsidRPr="001C1FA9" w:rsidRDefault="007C69B1" w:rsidP="00415621">
      <w:pPr>
        <w:spacing w:after="120"/>
        <w:contextualSpacing/>
        <w:rPr>
          <w:rFonts w:cs="Arial"/>
          <w:szCs w:val="20"/>
        </w:rPr>
      </w:pPr>
    </w:p>
    <w:p w14:paraId="765F3EAA" w14:textId="7F497D3C" w:rsidR="00B61FB8" w:rsidRPr="00415621" w:rsidRDefault="007D08A5" w:rsidP="00415621">
      <w:pPr>
        <w:pStyle w:val="Heading3"/>
        <w:tabs>
          <w:tab w:val="left" w:pos="2550"/>
        </w:tabs>
        <w:spacing w:after="120"/>
        <w:contextualSpacing/>
        <w:rPr>
          <w:u w:val="single"/>
        </w:rPr>
      </w:pPr>
      <w:r w:rsidRPr="00415621">
        <w:rPr>
          <w:u w:val="single"/>
        </w:rPr>
        <w:t>Progressio</w:t>
      </w:r>
      <w:r w:rsidR="00415621">
        <w:rPr>
          <w:u w:val="single"/>
        </w:rPr>
        <w:t>n</w:t>
      </w:r>
    </w:p>
    <w:p w14:paraId="034EE3DD" w14:textId="57C86AD1" w:rsidR="00872E9E" w:rsidRDefault="00170D69" w:rsidP="00415621">
      <w:pPr>
        <w:spacing w:after="120"/>
        <w:contextualSpacing/>
        <w:rPr>
          <w:rFonts w:cs="Arial"/>
          <w:szCs w:val="20"/>
          <w:lang w:eastAsia="ja-JP"/>
        </w:rPr>
      </w:pPr>
      <w:r w:rsidRPr="001C1FA9">
        <w:rPr>
          <w:rFonts w:cs="Arial"/>
          <w:szCs w:val="20"/>
          <w:lang w:eastAsia="ja-JP"/>
        </w:rPr>
        <w:t xml:space="preserve">A doctoral scholarship is contingent on the holder being a registered doctoral student and </w:t>
      </w:r>
      <w:r w:rsidR="003B54E0" w:rsidRPr="001C1FA9">
        <w:rPr>
          <w:rFonts w:cs="Arial"/>
          <w:szCs w:val="20"/>
          <w:lang w:eastAsia="ja-JP"/>
        </w:rPr>
        <w:t>meeting all the requirements for annual progression. T</w:t>
      </w:r>
      <w:r w:rsidRPr="001C1FA9">
        <w:rPr>
          <w:rFonts w:cs="Arial"/>
          <w:szCs w:val="20"/>
          <w:lang w:eastAsia="ja-JP"/>
        </w:rPr>
        <w:t xml:space="preserve">he scholarship and </w:t>
      </w:r>
      <w:r w:rsidR="00820887" w:rsidRPr="001C1FA9">
        <w:rPr>
          <w:rFonts w:cs="Arial"/>
          <w:szCs w:val="20"/>
          <w:lang w:eastAsia="ja-JP"/>
        </w:rPr>
        <w:t xml:space="preserve">any </w:t>
      </w:r>
      <w:r w:rsidRPr="001C1FA9">
        <w:rPr>
          <w:rFonts w:cs="Arial"/>
          <w:szCs w:val="20"/>
          <w:lang w:eastAsia="ja-JP"/>
        </w:rPr>
        <w:t>teaching support activities</w:t>
      </w:r>
      <w:r w:rsidR="00B61FB8" w:rsidRPr="001C1FA9">
        <w:rPr>
          <w:rFonts w:cs="Arial"/>
          <w:szCs w:val="20"/>
          <w:lang w:eastAsia="ja-JP"/>
        </w:rPr>
        <w:t xml:space="preserve"> will t</w:t>
      </w:r>
      <w:r w:rsidR="003B54E0" w:rsidRPr="001C1FA9">
        <w:rPr>
          <w:rFonts w:cs="Arial"/>
          <w:szCs w:val="20"/>
          <w:lang w:eastAsia="ja-JP"/>
        </w:rPr>
        <w:t>erminate automatically when the holder</w:t>
      </w:r>
      <w:r w:rsidR="00B61FB8" w:rsidRPr="001C1FA9">
        <w:rPr>
          <w:rFonts w:cs="Arial"/>
          <w:szCs w:val="20"/>
          <w:lang w:eastAsia="ja-JP"/>
        </w:rPr>
        <w:t xml:space="preserve"> cease</w:t>
      </w:r>
      <w:r w:rsidR="003B54E0" w:rsidRPr="001C1FA9">
        <w:rPr>
          <w:rFonts w:cs="Arial"/>
          <w:szCs w:val="20"/>
          <w:lang w:eastAsia="ja-JP"/>
        </w:rPr>
        <w:t>s</w:t>
      </w:r>
      <w:r w:rsidR="00B61FB8" w:rsidRPr="001C1FA9">
        <w:rPr>
          <w:rFonts w:cs="Arial"/>
          <w:szCs w:val="20"/>
          <w:lang w:eastAsia="ja-JP"/>
        </w:rPr>
        <w:t xml:space="preserve"> to be</w:t>
      </w:r>
      <w:r w:rsidR="007D08A5" w:rsidRPr="001C1FA9">
        <w:rPr>
          <w:rFonts w:cs="Arial"/>
          <w:szCs w:val="20"/>
          <w:lang w:eastAsia="ja-JP"/>
        </w:rPr>
        <w:t xml:space="preserve"> a registered graduate student. I</w:t>
      </w:r>
      <w:r w:rsidR="00210FB8" w:rsidRPr="001C1FA9">
        <w:rPr>
          <w:rFonts w:cs="Arial"/>
          <w:szCs w:val="20"/>
          <w:lang w:eastAsia="ja-JP"/>
        </w:rPr>
        <w:t xml:space="preserve">t is a legitimate objective </w:t>
      </w:r>
      <w:r w:rsidR="00B61FB8" w:rsidRPr="001C1FA9">
        <w:rPr>
          <w:rFonts w:cs="Arial"/>
          <w:szCs w:val="20"/>
          <w:lang w:eastAsia="ja-JP"/>
        </w:rPr>
        <w:t xml:space="preserve">of the university to provide education and training for successive cohorts of postgraduate students, </w:t>
      </w:r>
      <w:r w:rsidR="003B54E0" w:rsidRPr="001C1FA9">
        <w:rPr>
          <w:rFonts w:cs="Arial"/>
          <w:szCs w:val="20"/>
          <w:lang w:eastAsia="ja-JP"/>
        </w:rPr>
        <w:t xml:space="preserve">and </w:t>
      </w:r>
      <w:r w:rsidR="00B61FB8" w:rsidRPr="001C1FA9">
        <w:rPr>
          <w:rFonts w:cs="Arial"/>
          <w:szCs w:val="20"/>
          <w:lang w:eastAsia="ja-JP"/>
        </w:rPr>
        <w:t>providing an opportunity to students to develop skills in teaching by serving as a teaching assistant, tutor or demonstrator is an important part of postgraduate training, so University makes such work available to postgraduate students as a priority.</w:t>
      </w:r>
    </w:p>
    <w:p w14:paraId="3EB6C4C5" w14:textId="04A7822D" w:rsidR="000E6FBA" w:rsidRDefault="000E6FBA" w:rsidP="00415621">
      <w:pPr>
        <w:spacing w:after="120"/>
        <w:contextualSpacing/>
        <w:rPr>
          <w:rFonts w:cs="Arial"/>
          <w:szCs w:val="20"/>
          <w:lang w:eastAsia="ja-JP"/>
        </w:rPr>
      </w:pPr>
    </w:p>
    <w:p w14:paraId="2939AC33" w14:textId="77777777" w:rsidR="000E6FBA" w:rsidRPr="001C1FA9" w:rsidRDefault="000E6FBA" w:rsidP="00415621">
      <w:pPr>
        <w:spacing w:after="120"/>
        <w:contextualSpacing/>
        <w:rPr>
          <w:rFonts w:cs="Arial"/>
          <w:szCs w:val="20"/>
          <w:lang w:eastAsia="ja-JP"/>
        </w:rPr>
      </w:pPr>
    </w:p>
    <w:p w14:paraId="03DAB3E4" w14:textId="77777777" w:rsidR="0066372D" w:rsidRPr="00415621" w:rsidRDefault="00271DE1" w:rsidP="00415621">
      <w:pPr>
        <w:spacing w:after="120"/>
        <w:contextualSpacing/>
        <w:rPr>
          <w:rFonts w:cs="Arial"/>
          <w:b/>
          <w:szCs w:val="20"/>
          <w:u w:val="single"/>
          <w:lang w:eastAsia="ja-JP"/>
        </w:rPr>
      </w:pPr>
      <w:r w:rsidRPr="00415621">
        <w:rPr>
          <w:rFonts w:cs="Arial"/>
          <w:b/>
          <w:szCs w:val="20"/>
          <w:u w:val="single"/>
          <w:lang w:eastAsia="ja-JP"/>
        </w:rPr>
        <w:lastRenderedPageBreak/>
        <w:t>Standard Operating Procedures</w:t>
      </w:r>
    </w:p>
    <w:p w14:paraId="7833DBB6" w14:textId="77777777" w:rsidR="00001E3D" w:rsidRPr="001C1FA9" w:rsidRDefault="00001E3D" w:rsidP="00415621">
      <w:pPr>
        <w:pStyle w:val="ListParagraph"/>
        <w:numPr>
          <w:ilvl w:val="0"/>
          <w:numId w:val="44"/>
        </w:numPr>
        <w:spacing w:after="120"/>
        <w:rPr>
          <w:rFonts w:cs="Arial"/>
          <w:szCs w:val="20"/>
          <w:lang w:eastAsia="ja-JP"/>
        </w:rPr>
      </w:pPr>
      <w:r w:rsidRPr="001C1FA9">
        <w:rPr>
          <w:rFonts w:cs="Arial"/>
          <w:szCs w:val="20"/>
          <w:lang w:eastAsia="ja-JP"/>
        </w:rPr>
        <w:t xml:space="preserve">The </w:t>
      </w:r>
      <w:r w:rsidR="00E54565" w:rsidRPr="001C1FA9">
        <w:rPr>
          <w:rFonts w:cs="Arial"/>
          <w:szCs w:val="20"/>
          <w:lang w:eastAsia="ja-JP"/>
        </w:rPr>
        <w:t>Department</w:t>
      </w:r>
      <w:r w:rsidRPr="001C1FA9">
        <w:rPr>
          <w:rFonts w:cs="Arial"/>
          <w:szCs w:val="20"/>
          <w:lang w:eastAsia="ja-JP"/>
        </w:rPr>
        <w:t>al/institute</w:t>
      </w:r>
      <w:r w:rsidR="009C444A" w:rsidRPr="001C1FA9">
        <w:rPr>
          <w:rFonts w:cs="Arial"/>
          <w:szCs w:val="20"/>
          <w:lang w:eastAsia="ja-JP"/>
        </w:rPr>
        <w:t>/external</w:t>
      </w:r>
      <w:r w:rsidRPr="001C1FA9">
        <w:rPr>
          <w:rFonts w:cs="Arial"/>
          <w:szCs w:val="20"/>
          <w:lang w:eastAsia="ja-JP"/>
        </w:rPr>
        <w:t xml:space="preserve"> contribution to the scholarship will be €16</w:t>
      </w:r>
      <w:r w:rsidR="009713C8" w:rsidRPr="001C1FA9">
        <w:rPr>
          <w:rFonts w:cs="Arial"/>
          <w:szCs w:val="20"/>
          <w:lang w:eastAsia="ja-JP"/>
        </w:rPr>
        <w:t>,</w:t>
      </w:r>
      <w:r w:rsidRPr="001C1FA9">
        <w:rPr>
          <w:rFonts w:cs="Arial"/>
          <w:szCs w:val="20"/>
          <w:lang w:eastAsia="ja-JP"/>
        </w:rPr>
        <w:t>000 per annum.</w:t>
      </w:r>
    </w:p>
    <w:p w14:paraId="7880C38F" w14:textId="77777777" w:rsidR="00001E3D" w:rsidRPr="001C1FA9" w:rsidRDefault="00001E3D" w:rsidP="00415621">
      <w:pPr>
        <w:pStyle w:val="ListParagraph"/>
        <w:numPr>
          <w:ilvl w:val="0"/>
          <w:numId w:val="44"/>
        </w:numPr>
        <w:spacing w:after="120"/>
        <w:rPr>
          <w:rFonts w:cs="Arial"/>
          <w:szCs w:val="20"/>
          <w:lang w:eastAsia="ja-JP"/>
        </w:rPr>
      </w:pPr>
      <w:r w:rsidRPr="001C1FA9">
        <w:rPr>
          <w:rFonts w:cs="Arial"/>
          <w:szCs w:val="20"/>
          <w:lang w:eastAsia="ja-JP"/>
        </w:rPr>
        <w:t xml:space="preserve">No fee income will be attributable to the </w:t>
      </w:r>
      <w:r w:rsidR="00E54565" w:rsidRPr="001C1FA9">
        <w:rPr>
          <w:rFonts w:cs="Arial"/>
          <w:szCs w:val="20"/>
          <w:lang w:eastAsia="ja-JP"/>
        </w:rPr>
        <w:t>Department</w:t>
      </w:r>
      <w:r w:rsidRPr="001C1FA9">
        <w:rPr>
          <w:rFonts w:cs="Arial"/>
          <w:szCs w:val="20"/>
          <w:lang w:eastAsia="ja-JP"/>
        </w:rPr>
        <w:t xml:space="preserve"> or institute for the student, within the resource allocation model (no double counting of the fees waived).</w:t>
      </w:r>
    </w:p>
    <w:p w14:paraId="7EDB3B42" w14:textId="77777777" w:rsidR="00001E3D" w:rsidRPr="001C1FA9" w:rsidRDefault="00001E3D" w:rsidP="00415621">
      <w:pPr>
        <w:pStyle w:val="ListParagraph"/>
        <w:numPr>
          <w:ilvl w:val="0"/>
          <w:numId w:val="44"/>
        </w:numPr>
        <w:spacing w:after="120"/>
        <w:rPr>
          <w:rFonts w:cs="Arial"/>
          <w:szCs w:val="20"/>
          <w:lang w:eastAsia="ja-JP"/>
        </w:rPr>
      </w:pPr>
      <w:r w:rsidRPr="001C1FA9">
        <w:rPr>
          <w:rFonts w:cs="Arial"/>
          <w:szCs w:val="20"/>
          <w:lang w:eastAsia="ja-JP"/>
        </w:rPr>
        <w:t xml:space="preserve">The scholarship must be confirmed for the </w:t>
      </w:r>
      <w:r w:rsidR="00E54565" w:rsidRPr="001C1FA9">
        <w:rPr>
          <w:rFonts w:cs="Arial"/>
          <w:szCs w:val="20"/>
          <w:lang w:eastAsia="ja-JP"/>
        </w:rPr>
        <w:t>Department</w:t>
      </w:r>
      <w:r w:rsidRPr="001C1FA9">
        <w:rPr>
          <w:rFonts w:cs="Arial"/>
          <w:szCs w:val="20"/>
          <w:lang w:eastAsia="ja-JP"/>
        </w:rPr>
        <w:t xml:space="preserve"> by the VP Resear</w:t>
      </w:r>
      <w:r w:rsidR="00E54565" w:rsidRPr="001C1FA9">
        <w:rPr>
          <w:rFonts w:cs="Arial"/>
          <w:szCs w:val="20"/>
          <w:lang w:eastAsia="ja-JP"/>
        </w:rPr>
        <w:t>ch</w:t>
      </w:r>
      <w:r w:rsidR="00F21C2A" w:rsidRPr="001C1FA9">
        <w:rPr>
          <w:rFonts w:cs="Arial"/>
          <w:szCs w:val="20"/>
          <w:lang w:eastAsia="ja-JP"/>
        </w:rPr>
        <w:t xml:space="preserve"> and the Dean of Graduate Studies</w:t>
      </w:r>
      <w:r w:rsidR="00E54565" w:rsidRPr="001C1FA9">
        <w:rPr>
          <w:rFonts w:cs="Arial"/>
          <w:szCs w:val="20"/>
          <w:lang w:eastAsia="ja-JP"/>
        </w:rPr>
        <w:t xml:space="preserve"> </w:t>
      </w:r>
      <w:r w:rsidRPr="001C1FA9">
        <w:rPr>
          <w:rFonts w:cs="Arial"/>
          <w:szCs w:val="20"/>
          <w:lang w:eastAsia="ja-JP"/>
        </w:rPr>
        <w:t xml:space="preserve">prior to advertising. This is to </w:t>
      </w:r>
      <w:r w:rsidR="00D5228A" w:rsidRPr="001C1FA9">
        <w:rPr>
          <w:rFonts w:cs="Arial"/>
          <w:szCs w:val="20"/>
          <w:lang w:eastAsia="ja-JP"/>
        </w:rPr>
        <w:t xml:space="preserve">primarily </w:t>
      </w:r>
      <w:r w:rsidRPr="001C1FA9">
        <w:rPr>
          <w:rFonts w:cs="Arial"/>
          <w:szCs w:val="20"/>
          <w:lang w:eastAsia="ja-JP"/>
        </w:rPr>
        <w:t xml:space="preserve">ensure that sufficient finances are available. In the event of a deficit accruing (insufficient funds to meet the costs over four years) the deficit will be a future charge against </w:t>
      </w:r>
      <w:r w:rsidR="00D5228A" w:rsidRPr="001C1FA9">
        <w:rPr>
          <w:rFonts w:cs="Arial"/>
          <w:szCs w:val="20"/>
          <w:lang w:eastAsia="ja-JP"/>
        </w:rPr>
        <w:t xml:space="preserve">the Department’s </w:t>
      </w:r>
      <w:r w:rsidRPr="001C1FA9">
        <w:rPr>
          <w:rFonts w:cs="Arial"/>
          <w:szCs w:val="20"/>
          <w:lang w:eastAsia="ja-JP"/>
        </w:rPr>
        <w:t>RIF.</w:t>
      </w:r>
      <w:r w:rsidR="00E54565" w:rsidRPr="001C1FA9">
        <w:rPr>
          <w:rFonts w:cs="Arial"/>
          <w:szCs w:val="20"/>
          <w:lang w:eastAsia="ja-JP"/>
        </w:rPr>
        <w:t xml:space="preserve"> </w:t>
      </w:r>
    </w:p>
    <w:p w14:paraId="3B7D4BFD" w14:textId="77777777" w:rsidR="00D5228A" w:rsidRPr="001C1FA9" w:rsidRDefault="00D5228A" w:rsidP="00415621">
      <w:pPr>
        <w:pStyle w:val="ListParagraph"/>
        <w:numPr>
          <w:ilvl w:val="0"/>
          <w:numId w:val="44"/>
        </w:numPr>
        <w:spacing w:after="120"/>
        <w:rPr>
          <w:rFonts w:cs="Arial"/>
          <w:szCs w:val="20"/>
          <w:lang w:eastAsia="ja-JP"/>
        </w:rPr>
      </w:pPr>
      <w:r w:rsidRPr="001C1FA9">
        <w:rPr>
          <w:rFonts w:cs="Arial"/>
          <w:szCs w:val="20"/>
          <w:lang w:eastAsia="ja-JP"/>
        </w:rPr>
        <w:t>The stipend will be paid to the student by the Finance Office in monthly instalments from an account set up for this purpose. A transfer of funds will be made annually by the Department (e.g. from RIF) to facilitate the payment. This process will be managed by the Resea</w:t>
      </w:r>
      <w:r w:rsidR="009C444A" w:rsidRPr="001C1FA9">
        <w:rPr>
          <w:rFonts w:cs="Arial"/>
          <w:szCs w:val="20"/>
          <w:lang w:eastAsia="ja-JP"/>
        </w:rPr>
        <w:t>r</w:t>
      </w:r>
      <w:r w:rsidRPr="001C1FA9">
        <w:rPr>
          <w:rFonts w:cs="Arial"/>
          <w:szCs w:val="20"/>
          <w:lang w:eastAsia="ja-JP"/>
        </w:rPr>
        <w:t>ch Development</w:t>
      </w:r>
      <w:r w:rsidR="009C444A" w:rsidRPr="001C1FA9">
        <w:rPr>
          <w:rFonts w:cs="Arial"/>
          <w:szCs w:val="20"/>
          <w:lang w:eastAsia="ja-JP"/>
        </w:rPr>
        <w:t xml:space="preserve"> Office (Finance).</w:t>
      </w:r>
    </w:p>
    <w:p w14:paraId="50D8E9DF" w14:textId="77777777" w:rsidR="00E54565" w:rsidRPr="001C1FA9" w:rsidRDefault="00E54565" w:rsidP="00415621">
      <w:pPr>
        <w:pStyle w:val="ListParagraph"/>
        <w:numPr>
          <w:ilvl w:val="0"/>
          <w:numId w:val="44"/>
        </w:numPr>
        <w:spacing w:after="120"/>
        <w:rPr>
          <w:rFonts w:cs="Arial"/>
          <w:szCs w:val="20"/>
          <w:lang w:eastAsia="ja-JP"/>
        </w:rPr>
      </w:pPr>
      <w:r w:rsidRPr="001C1FA9">
        <w:rPr>
          <w:rFonts w:cs="Arial"/>
          <w:szCs w:val="20"/>
          <w:lang w:eastAsia="ja-JP"/>
        </w:rPr>
        <w:t xml:space="preserve">Departments are responsible for the </w:t>
      </w:r>
      <w:r w:rsidR="009C444A" w:rsidRPr="001C1FA9">
        <w:rPr>
          <w:rFonts w:cs="Arial"/>
          <w:szCs w:val="20"/>
          <w:lang w:eastAsia="ja-JP"/>
        </w:rPr>
        <w:t xml:space="preserve">local </w:t>
      </w:r>
      <w:r w:rsidRPr="001C1FA9">
        <w:rPr>
          <w:rFonts w:cs="Arial"/>
          <w:szCs w:val="20"/>
          <w:lang w:eastAsia="ja-JP"/>
        </w:rPr>
        <w:t xml:space="preserve">administration of the </w:t>
      </w:r>
      <w:r w:rsidR="00F21C2A" w:rsidRPr="001C1FA9">
        <w:rPr>
          <w:rFonts w:cs="Arial"/>
          <w:szCs w:val="20"/>
          <w:lang w:eastAsia="ja-JP"/>
        </w:rPr>
        <w:t>maintenance award</w:t>
      </w:r>
      <w:r w:rsidR="009C444A" w:rsidRPr="001C1FA9">
        <w:rPr>
          <w:rFonts w:cs="Arial"/>
          <w:szCs w:val="20"/>
          <w:lang w:eastAsia="ja-JP"/>
        </w:rPr>
        <w:t xml:space="preserve"> (raising of stipend funds, advertising and recruitment, teaching and support duties).</w:t>
      </w:r>
      <w:r w:rsidR="004B0037" w:rsidRPr="001C1FA9">
        <w:rPr>
          <w:rFonts w:cs="Arial"/>
          <w:szCs w:val="20"/>
          <w:lang w:eastAsia="ja-JP"/>
        </w:rPr>
        <w:t xml:space="preserve"> </w:t>
      </w:r>
      <w:r w:rsidR="00D813DF" w:rsidRPr="001C1FA9">
        <w:rPr>
          <w:rFonts w:cs="Arial"/>
          <w:szCs w:val="20"/>
          <w:lang w:eastAsia="ja-JP"/>
        </w:rPr>
        <w:t>The fees payment will be managed by the Graduate Studies office.</w:t>
      </w:r>
    </w:p>
    <w:p w14:paraId="2C90FC5C" w14:textId="77777777" w:rsidR="00001E3D" w:rsidRPr="001C1FA9" w:rsidRDefault="00E54565" w:rsidP="00415621">
      <w:pPr>
        <w:pStyle w:val="ListParagraph"/>
        <w:numPr>
          <w:ilvl w:val="0"/>
          <w:numId w:val="44"/>
        </w:numPr>
        <w:spacing w:after="120"/>
        <w:rPr>
          <w:rFonts w:cs="Arial"/>
          <w:szCs w:val="20"/>
          <w:lang w:eastAsia="ja-JP"/>
        </w:rPr>
      </w:pPr>
      <w:r w:rsidRPr="001C1FA9">
        <w:rPr>
          <w:rFonts w:cs="Arial"/>
          <w:szCs w:val="20"/>
          <w:lang w:eastAsia="ja-JP"/>
        </w:rPr>
        <w:t>Department</w:t>
      </w:r>
      <w:r w:rsidR="00001E3D" w:rsidRPr="001C1FA9">
        <w:rPr>
          <w:rFonts w:cs="Arial"/>
          <w:szCs w:val="20"/>
          <w:lang w:eastAsia="ja-JP"/>
        </w:rPr>
        <w:t>s and/or institutes will adver</w:t>
      </w:r>
      <w:r w:rsidR="000212A4" w:rsidRPr="001C1FA9">
        <w:rPr>
          <w:rFonts w:cs="Arial"/>
          <w:szCs w:val="20"/>
          <w:lang w:eastAsia="ja-JP"/>
        </w:rPr>
        <w:t>tise the scholarship and carry out a suitable selection process.</w:t>
      </w:r>
    </w:p>
    <w:p w14:paraId="512E21EC" w14:textId="77777777" w:rsidR="00001E3D" w:rsidRPr="001C1FA9" w:rsidRDefault="00001E3D" w:rsidP="00415621">
      <w:pPr>
        <w:spacing w:after="120"/>
        <w:contextualSpacing/>
        <w:rPr>
          <w:rFonts w:cs="Arial"/>
          <w:szCs w:val="20"/>
        </w:rPr>
      </w:pPr>
    </w:p>
    <w:p w14:paraId="71D84607" w14:textId="77777777" w:rsidR="00E2612A" w:rsidRPr="001C1FA9" w:rsidRDefault="00E2612A" w:rsidP="00415621">
      <w:pPr>
        <w:spacing w:after="120"/>
        <w:contextualSpacing/>
        <w:rPr>
          <w:rFonts w:cs="Arial"/>
          <w:szCs w:val="20"/>
          <w:lang w:eastAsia="ja-JP"/>
        </w:rPr>
      </w:pPr>
    </w:p>
    <w:sectPr w:rsidR="00E2612A" w:rsidRPr="001C1FA9" w:rsidSect="0085493D">
      <w:footerReference w:type="default" r:id="rId20"/>
      <w:type w:val="continuous"/>
      <w:pgSz w:w="11900" w:h="16840" w:code="9"/>
      <w:pgMar w:top="1440" w:right="1410" w:bottom="851" w:left="1440" w:header="0" w:footer="6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313C3" w14:textId="77777777" w:rsidR="00693342" w:rsidRDefault="00693342" w:rsidP="00066A2C">
      <w:r>
        <w:separator/>
      </w:r>
    </w:p>
    <w:p w14:paraId="15B9E2D4" w14:textId="77777777" w:rsidR="00693342" w:rsidRDefault="00693342"/>
    <w:p w14:paraId="173FA154" w14:textId="77777777" w:rsidR="00693342" w:rsidRDefault="00693342"/>
  </w:endnote>
  <w:endnote w:type="continuationSeparator" w:id="0">
    <w:p w14:paraId="125D7E28" w14:textId="77777777" w:rsidR="00693342" w:rsidRDefault="00693342" w:rsidP="00066A2C">
      <w:r>
        <w:continuationSeparator/>
      </w:r>
    </w:p>
    <w:p w14:paraId="27BD9049" w14:textId="77777777" w:rsidR="00693342" w:rsidRDefault="00693342"/>
    <w:p w14:paraId="2E550C80" w14:textId="77777777" w:rsidR="00693342" w:rsidRDefault="006933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1AA3F" w14:textId="77777777" w:rsidR="00BE19C0" w:rsidRDefault="00FE5736" w:rsidP="00052580">
    <w:pPr>
      <w:pStyle w:val="Footer"/>
      <w:framePr w:wrap="around" w:vAnchor="text" w:hAnchor="margin" w:xAlign="right" w:y="1"/>
      <w:rPr>
        <w:rStyle w:val="PageNumber"/>
      </w:rPr>
    </w:pPr>
    <w:r>
      <w:rPr>
        <w:rStyle w:val="PageNumber"/>
      </w:rPr>
      <w:fldChar w:fldCharType="begin"/>
    </w:r>
    <w:r w:rsidR="00BE19C0">
      <w:rPr>
        <w:rStyle w:val="PageNumber"/>
      </w:rPr>
      <w:instrText xml:space="preserve">PAGE  </w:instrText>
    </w:r>
    <w:r>
      <w:rPr>
        <w:rStyle w:val="PageNumber"/>
      </w:rPr>
      <w:fldChar w:fldCharType="separate"/>
    </w:r>
    <w:r w:rsidR="007936B7">
      <w:rPr>
        <w:rStyle w:val="PageNumber"/>
        <w:noProof/>
      </w:rPr>
      <w:t>2</w:t>
    </w:r>
    <w:r>
      <w:rPr>
        <w:rStyle w:val="PageNumber"/>
      </w:rPr>
      <w:fldChar w:fldCharType="end"/>
    </w:r>
  </w:p>
  <w:p w14:paraId="274D235B" w14:textId="77777777" w:rsidR="00BE19C0" w:rsidRDefault="00BE19C0" w:rsidP="0032007B">
    <w:pPr>
      <w:pStyle w:val="Footer"/>
      <w:tabs>
        <w:tab w:val="clear" w:pos="4320"/>
        <w:tab w:val="clear" w:pos="8640"/>
        <w:tab w:val="center" w:pos="5950"/>
        <w:tab w:val="right" w:pos="11900"/>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137118"/>
      <w:docPartObj>
        <w:docPartGallery w:val="Page Numbers (Bottom of Page)"/>
        <w:docPartUnique/>
      </w:docPartObj>
    </w:sdtPr>
    <w:sdtEndPr>
      <w:rPr>
        <w:color w:val="7F7F7F" w:themeColor="background1" w:themeShade="7F"/>
        <w:spacing w:val="60"/>
        <w:sz w:val="14"/>
      </w:rPr>
    </w:sdtEndPr>
    <w:sdtContent>
      <w:p w14:paraId="4B92A7C3" w14:textId="1DB06B0E" w:rsidR="00090B9A" w:rsidRPr="00090B9A" w:rsidRDefault="00090B9A">
        <w:pPr>
          <w:pStyle w:val="Footer"/>
          <w:pBdr>
            <w:top w:val="single" w:sz="4" w:space="1" w:color="D9D9D9" w:themeColor="background1" w:themeShade="D9"/>
          </w:pBdr>
          <w:rPr>
            <w:b/>
            <w:bCs/>
            <w:sz w:val="14"/>
          </w:rPr>
        </w:pPr>
        <w:r>
          <w:t xml:space="preserve">                      </w:t>
        </w:r>
        <w:r w:rsidRPr="00090B9A">
          <w:rPr>
            <w:sz w:val="14"/>
          </w:rPr>
          <w:fldChar w:fldCharType="begin"/>
        </w:r>
        <w:r w:rsidRPr="00090B9A">
          <w:rPr>
            <w:sz w:val="14"/>
          </w:rPr>
          <w:instrText xml:space="preserve"> PAGE   \* MERGEFORMAT </w:instrText>
        </w:r>
        <w:r w:rsidRPr="00090B9A">
          <w:rPr>
            <w:sz w:val="14"/>
          </w:rPr>
          <w:fldChar w:fldCharType="separate"/>
        </w:r>
        <w:r w:rsidR="009444A6" w:rsidRPr="009444A6">
          <w:rPr>
            <w:b/>
            <w:bCs/>
            <w:noProof/>
            <w:sz w:val="14"/>
          </w:rPr>
          <w:t>1</w:t>
        </w:r>
        <w:r w:rsidRPr="00090B9A">
          <w:rPr>
            <w:b/>
            <w:bCs/>
            <w:noProof/>
            <w:sz w:val="14"/>
          </w:rPr>
          <w:fldChar w:fldCharType="end"/>
        </w:r>
        <w:r w:rsidRPr="00090B9A">
          <w:rPr>
            <w:b/>
            <w:bCs/>
            <w:sz w:val="14"/>
          </w:rPr>
          <w:t xml:space="preserve"> | </w:t>
        </w:r>
        <w:r w:rsidRPr="00090B9A">
          <w:rPr>
            <w:color w:val="7F7F7F" w:themeColor="background1" w:themeShade="7F"/>
            <w:spacing w:val="60"/>
            <w:sz w:val="14"/>
          </w:rPr>
          <w:t>Page</w:t>
        </w:r>
        <w:r w:rsidR="003A0185">
          <w:rPr>
            <w:color w:val="7F7F7F" w:themeColor="background1" w:themeShade="7F"/>
            <w:spacing w:val="60"/>
            <w:sz w:val="14"/>
          </w:rPr>
          <w:t xml:space="preserve">  </w:t>
        </w:r>
        <w:r w:rsidR="008D0758">
          <w:rPr>
            <w:color w:val="7F7F7F" w:themeColor="background1" w:themeShade="7F"/>
            <w:spacing w:val="60"/>
            <w:sz w:val="14"/>
          </w:rPr>
          <w:tab/>
          <w:t>Maynooth University</w:t>
        </w:r>
        <w:r w:rsidR="00DD2D3A">
          <w:rPr>
            <w:color w:val="7F7F7F" w:themeColor="background1" w:themeShade="7F"/>
            <w:spacing w:val="60"/>
            <w:sz w:val="14"/>
          </w:rPr>
          <w:t>/ IDA</w:t>
        </w:r>
        <w:r w:rsidR="008D0758">
          <w:rPr>
            <w:color w:val="7F7F7F" w:themeColor="background1" w:themeShade="7F"/>
            <w:spacing w:val="60"/>
            <w:sz w:val="14"/>
          </w:rPr>
          <w:t xml:space="preserve"> Doctoral Scholarship 20</w:t>
        </w:r>
        <w:r w:rsidR="007341F2">
          <w:rPr>
            <w:color w:val="7F7F7F" w:themeColor="background1" w:themeShade="7F"/>
            <w:spacing w:val="60"/>
            <w:sz w:val="14"/>
          </w:rPr>
          <w:t>20</w:t>
        </w:r>
      </w:p>
    </w:sdtContent>
  </w:sdt>
  <w:p w14:paraId="543AD25C" w14:textId="77777777" w:rsidR="00BE19C0" w:rsidRDefault="00BE19C0" w:rsidP="00B16E2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91A51" w14:textId="77777777" w:rsidR="00BE19C0" w:rsidRPr="00BC2C1A" w:rsidRDefault="00BE19C0" w:rsidP="00BC2C1A">
    <w:pPr>
      <w:pStyle w:val="Footer"/>
      <w:tabs>
        <w:tab w:val="left" w:pos="1080"/>
      </w:tabs>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rPr>
      <w:id w:val="1066990778"/>
      <w:docPartObj>
        <w:docPartGallery w:val="Page Numbers (Bottom of Page)"/>
        <w:docPartUnique/>
      </w:docPartObj>
    </w:sdtPr>
    <w:sdtEndPr>
      <w:rPr>
        <w:color w:val="7F7F7F" w:themeColor="background1" w:themeShade="7F"/>
        <w:spacing w:val="60"/>
      </w:rPr>
    </w:sdtEndPr>
    <w:sdtContent>
      <w:p w14:paraId="08C53D78" w14:textId="77777777" w:rsidR="00090B9A" w:rsidRPr="00090B9A" w:rsidRDefault="00090B9A">
        <w:pPr>
          <w:pStyle w:val="Footer"/>
          <w:pBdr>
            <w:top w:val="single" w:sz="4" w:space="1" w:color="D9D9D9" w:themeColor="background1" w:themeShade="D9"/>
          </w:pBdr>
          <w:rPr>
            <w:b/>
            <w:bCs/>
            <w:sz w:val="14"/>
          </w:rPr>
        </w:pPr>
        <w:r w:rsidRPr="00090B9A">
          <w:rPr>
            <w:sz w:val="14"/>
          </w:rPr>
          <w:fldChar w:fldCharType="begin"/>
        </w:r>
        <w:r w:rsidRPr="00090B9A">
          <w:rPr>
            <w:sz w:val="14"/>
          </w:rPr>
          <w:instrText xml:space="preserve"> PAGE   \* MERGEFORMAT </w:instrText>
        </w:r>
        <w:r w:rsidRPr="00090B9A">
          <w:rPr>
            <w:sz w:val="14"/>
          </w:rPr>
          <w:fldChar w:fldCharType="separate"/>
        </w:r>
        <w:r w:rsidR="009444A6" w:rsidRPr="009444A6">
          <w:rPr>
            <w:b/>
            <w:bCs/>
            <w:noProof/>
            <w:sz w:val="14"/>
          </w:rPr>
          <w:t>3</w:t>
        </w:r>
        <w:r w:rsidRPr="00090B9A">
          <w:rPr>
            <w:b/>
            <w:bCs/>
            <w:noProof/>
            <w:sz w:val="14"/>
          </w:rPr>
          <w:fldChar w:fldCharType="end"/>
        </w:r>
        <w:r w:rsidRPr="00090B9A">
          <w:rPr>
            <w:b/>
            <w:bCs/>
            <w:sz w:val="14"/>
          </w:rPr>
          <w:t xml:space="preserve"> | </w:t>
        </w:r>
        <w:r w:rsidRPr="00090B9A">
          <w:rPr>
            <w:color w:val="7F7F7F" w:themeColor="background1" w:themeShade="7F"/>
            <w:spacing w:val="60"/>
            <w:sz w:val="14"/>
          </w:rPr>
          <w:t>Page</w:t>
        </w:r>
      </w:p>
    </w:sdtContent>
  </w:sdt>
  <w:p w14:paraId="11D3E329" w14:textId="77777777" w:rsidR="00BE19C0" w:rsidRPr="00090B9A" w:rsidRDefault="00BE19C0" w:rsidP="0000740A">
    <w:pPr>
      <w:pStyle w:val="Footer"/>
      <w:tabs>
        <w:tab w:val="clear" w:pos="4320"/>
        <w:tab w:val="clear" w:pos="8640"/>
      </w:tabs>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63B30" w14:textId="77777777" w:rsidR="00693342" w:rsidRDefault="00693342" w:rsidP="00066A2C">
      <w:r>
        <w:separator/>
      </w:r>
    </w:p>
    <w:p w14:paraId="1219606E" w14:textId="77777777" w:rsidR="00693342" w:rsidRDefault="00693342"/>
    <w:p w14:paraId="72951414" w14:textId="77777777" w:rsidR="00693342" w:rsidRDefault="00693342"/>
  </w:footnote>
  <w:footnote w:type="continuationSeparator" w:id="0">
    <w:p w14:paraId="42E10108" w14:textId="77777777" w:rsidR="00693342" w:rsidRDefault="00693342" w:rsidP="00066A2C">
      <w:r>
        <w:continuationSeparator/>
      </w:r>
    </w:p>
    <w:p w14:paraId="4CF1755C" w14:textId="77777777" w:rsidR="00693342" w:rsidRDefault="00693342"/>
    <w:p w14:paraId="66302203" w14:textId="77777777" w:rsidR="00693342" w:rsidRDefault="006933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3FDFA" w14:textId="5F04348B" w:rsidR="00860DB5" w:rsidRDefault="00860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126F"/>
    <w:multiLevelType w:val="hybridMultilevel"/>
    <w:tmpl w:val="AEC098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5E64AF"/>
    <w:multiLevelType w:val="hybridMultilevel"/>
    <w:tmpl w:val="E7CE66E2"/>
    <w:lvl w:ilvl="0" w:tplc="1809000F">
      <w:start w:val="1"/>
      <w:numFmt w:val="decimal"/>
      <w:lvlText w:val="%1."/>
      <w:lvlJc w:val="left"/>
      <w:pPr>
        <w:ind w:left="720" w:hanging="360"/>
      </w:pPr>
      <w:rPr>
        <w:rFonts w:eastAsia="Times New Roman"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 w15:restartNumberingAfterBreak="0">
    <w:nsid w:val="0A255659"/>
    <w:multiLevelType w:val="hybridMultilevel"/>
    <w:tmpl w:val="B81EECB0"/>
    <w:lvl w:ilvl="0" w:tplc="1809000F">
      <w:start w:val="1"/>
      <w:numFmt w:val="decimal"/>
      <w:lvlText w:val="%1."/>
      <w:lvlJc w:val="left"/>
      <w:pPr>
        <w:ind w:left="720" w:hanging="360"/>
      </w:pPr>
      <w:rPr>
        <w:rFonts w:cs="Times New Roman"/>
      </w:rPr>
    </w:lvl>
    <w:lvl w:ilvl="1" w:tplc="18090001">
      <w:start w:val="1"/>
      <w:numFmt w:val="bullet"/>
      <w:lvlText w:val=""/>
      <w:lvlJc w:val="left"/>
      <w:pPr>
        <w:ind w:left="1440" w:hanging="360"/>
      </w:pPr>
      <w:rPr>
        <w:rFonts w:ascii="Symbol" w:hAnsi="Symbol" w:hint="default"/>
      </w:rPr>
    </w:lvl>
    <w:lvl w:ilvl="2" w:tplc="18090001">
      <w:start w:val="1"/>
      <w:numFmt w:val="bullet"/>
      <w:lvlText w:val=""/>
      <w:lvlJc w:val="left"/>
      <w:pPr>
        <w:ind w:left="2160" w:hanging="180"/>
      </w:pPr>
      <w:rPr>
        <w:rFonts w:ascii="Symbol" w:hAnsi="Symbol" w:hint="default"/>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0DE71605"/>
    <w:multiLevelType w:val="hybridMultilevel"/>
    <w:tmpl w:val="07ACC850"/>
    <w:lvl w:ilvl="0" w:tplc="1809000F">
      <w:start w:val="1"/>
      <w:numFmt w:val="decimal"/>
      <w:lvlText w:val="%1."/>
      <w:lvlJc w:val="left"/>
      <w:pPr>
        <w:ind w:left="720" w:hanging="360"/>
      </w:pPr>
      <w:rPr>
        <w:rFonts w:cs="Times New Roman"/>
      </w:rPr>
    </w:lvl>
    <w:lvl w:ilvl="1" w:tplc="18090001">
      <w:start w:val="1"/>
      <w:numFmt w:val="bullet"/>
      <w:lvlText w:val=""/>
      <w:lvlJc w:val="left"/>
      <w:pPr>
        <w:ind w:left="1440" w:hanging="360"/>
      </w:pPr>
      <w:rPr>
        <w:rFonts w:ascii="Symbol" w:hAnsi="Symbol" w:hint="default"/>
      </w:rPr>
    </w:lvl>
    <w:lvl w:ilvl="2" w:tplc="18090001">
      <w:start w:val="1"/>
      <w:numFmt w:val="bullet"/>
      <w:lvlText w:val=""/>
      <w:lvlJc w:val="left"/>
      <w:pPr>
        <w:ind w:left="2160" w:hanging="180"/>
      </w:pPr>
      <w:rPr>
        <w:rFonts w:ascii="Symbol" w:hAnsi="Symbol" w:hint="default"/>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15:restartNumberingAfterBreak="0">
    <w:nsid w:val="0F027829"/>
    <w:multiLevelType w:val="multilevel"/>
    <w:tmpl w:val="0178BC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106E7D46"/>
    <w:multiLevelType w:val="hybridMultilevel"/>
    <w:tmpl w:val="59BCF7B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11871A27"/>
    <w:multiLevelType w:val="hybridMultilevel"/>
    <w:tmpl w:val="15A473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EF14E6"/>
    <w:multiLevelType w:val="hybridMultilevel"/>
    <w:tmpl w:val="B9D6EDEA"/>
    <w:lvl w:ilvl="0" w:tplc="18090001">
      <w:start w:val="1"/>
      <w:numFmt w:val="bullet"/>
      <w:lvlText w:val=""/>
      <w:lvlJc w:val="left"/>
      <w:pPr>
        <w:ind w:left="1500" w:hanging="360"/>
      </w:pPr>
      <w:rPr>
        <w:rFonts w:ascii="Symbol" w:hAnsi="Symbol" w:hint="default"/>
      </w:rPr>
    </w:lvl>
    <w:lvl w:ilvl="1" w:tplc="18090003" w:tentative="1">
      <w:start w:val="1"/>
      <w:numFmt w:val="bullet"/>
      <w:lvlText w:val="o"/>
      <w:lvlJc w:val="left"/>
      <w:pPr>
        <w:ind w:left="2220" w:hanging="360"/>
      </w:pPr>
      <w:rPr>
        <w:rFonts w:ascii="Courier New" w:hAnsi="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8" w15:restartNumberingAfterBreak="0">
    <w:nsid w:val="13EA1CD8"/>
    <w:multiLevelType w:val="hybridMultilevel"/>
    <w:tmpl w:val="863ABE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FF1E55"/>
    <w:multiLevelType w:val="hybridMultilevel"/>
    <w:tmpl w:val="B2F61D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5934F6F"/>
    <w:multiLevelType w:val="hybridMultilevel"/>
    <w:tmpl w:val="152C7CF6"/>
    <w:lvl w:ilvl="0" w:tplc="18090001">
      <w:start w:val="1"/>
      <w:numFmt w:val="bullet"/>
      <w:lvlText w:val=""/>
      <w:lvlJc w:val="left"/>
      <w:pPr>
        <w:ind w:left="2160" w:hanging="360"/>
      </w:pPr>
      <w:rPr>
        <w:rFonts w:ascii="Symbol" w:hAnsi="Symbol" w:hint="default"/>
      </w:rPr>
    </w:lvl>
    <w:lvl w:ilvl="1" w:tplc="18090003">
      <w:start w:val="1"/>
      <w:numFmt w:val="bullet"/>
      <w:lvlText w:val="o"/>
      <w:lvlJc w:val="left"/>
      <w:pPr>
        <w:ind w:left="2880" w:hanging="360"/>
      </w:pPr>
      <w:rPr>
        <w:rFonts w:ascii="Courier New" w:hAnsi="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1" w15:restartNumberingAfterBreak="0">
    <w:nsid w:val="1E822457"/>
    <w:multiLevelType w:val="hybridMultilevel"/>
    <w:tmpl w:val="C046CC0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22153B41"/>
    <w:multiLevelType w:val="multilevel"/>
    <w:tmpl w:val="863ABE7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586BE3"/>
    <w:multiLevelType w:val="multilevel"/>
    <w:tmpl w:val="898A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5F03EE"/>
    <w:multiLevelType w:val="multilevel"/>
    <w:tmpl w:val="BC0CC32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2D4E35F3"/>
    <w:multiLevelType w:val="hybridMultilevel"/>
    <w:tmpl w:val="EF9A8B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1862D64"/>
    <w:multiLevelType w:val="hybridMultilevel"/>
    <w:tmpl w:val="07965990"/>
    <w:lvl w:ilvl="0" w:tplc="18090001">
      <w:start w:val="1"/>
      <w:numFmt w:val="bullet"/>
      <w:lvlText w:val=""/>
      <w:lvlJc w:val="left"/>
      <w:pPr>
        <w:ind w:left="1500" w:hanging="360"/>
      </w:pPr>
      <w:rPr>
        <w:rFonts w:ascii="Symbol" w:hAnsi="Symbol" w:hint="default"/>
      </w:rPr>
    </w:lvl>
    <w:lvl w:ilvl="1" w:tplc="18090003" w:tentative="1">
      <w:start w:val="1"/>
      <w:numFmt w:val="bullet"/>
      <w:lvlText w:val="o"/>
      <w:lvlJc w:val="left"/>
      <w:pPr>
        <w:ind w:left="2220" w:hanging="360"/>
      </w:pPr>
      <w:rPr>
        <w:rFonts w:ascii="Courier New" w:hAnsi="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17" w15:restartNumberingAfterBreak="0">
    <w:nsid w:val="332257CE"/>
    <w:multiLevelType w:val="hybridMultilevel"/>
    <w:tmpl w:val="DBDAF860"/>
    <w:lvl w:ilvl="0" w:tplc="FB6E2CD2">
      <w:start w:val="3"/>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6897059"/>
    <w:multiLevelType w:val="hybridMultilevel"/>
    <w:tmpl w:val="A4FE11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7690323"/>
    <w:multiLevelType w:val="hybridMultilevel"/>
    <w:tmpl w:val="F1AAB0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B3E0899"/>
    <w:multiLevelType w:val="hybridMultilevel"/>
    <w:tmpl w:val="D0444948"/>
    <w:lvl w:ilvl="0" w:tplc="BCAC9F46">
      <w:start w:val="1"/>
      <w:numFmt w:val="lowerRoman"/>
      <w:lvlText w:val="(%1)"/>
      <w:lvlJc w:val="left"/>
      <w:pPr>
        <w:ind w:left="1440" w:hanging="720"/>
      </w:pPr>
      <w:rPr>
        <w:rFonts w:cs="Times New Roman" w:hint="default"/>
      </w:rPr>
    </w:lvl>
    <w:lvl w:ilvl="1" w:tplc="18090019" w:tentative="1">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21" w15:restartNumberingAfterBreak="0">
    <w:nsid w:val="3DA22DE9"/>
    <w:multiLevelType w:val="hybridMultilevel"/>
    <w:tmpl w:val="F1722AB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DC155E7"/>
    <w:multiLevelType w:val="hybridMultilevel"/>
    <w:tmpl w:val="A0148C2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3DDA2789"/>
    <w:multiLevelType w:val="hybridMultilevel"/>
    <w:tmpl w:val="B8D8A53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4" w15:restartNumberingAfterBreak="0">
    <w:nsid w:val="3F027711"/>
    <w:multiLevelType w:val="hybridMultilevel"/>
    <w:tmpl w:val="49D25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F073B63"/>
    <w:multiLevelType w:val="hybridMultilevel"/>
    <w:tmpl w:val="F5707CC0"/>
    <w:lvl w:ilvl="0" w:tplc="1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41954189"/>
    <w:multiLevelType w:val="hybridMultilevel"/>
    <w:tmpl w:val="DDA0D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3793289"/>
    <w:multiLevelType w:val="hybridMultilevel"/>
    <w:tmpl w:val="5936F402"/>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8" w15:restartNumberingAfterBreak="0">
    <w:nsid w:val="445123B6"/>
    <w:multiLevelType w:val="hybridMultilevel"/>
    <w:tmpl w:val="512ED8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7054732"/>
    <w:multiLevelType w:val="hybridMultilevel"/>
    <w:tmpl w:val="39142E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471E095A"/>
    <w:multiLevelType w:val="hybridMultilevel"/>
    <w:tmpl w:val="FE38718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15:restartNumberingAfterBreak="0">
    <w:nsid w:val="483B31CE"/>
    <w:multiLevelType w:val="hybridMultilevel"/>
    <w:tmpl w:val="1046B1C6"/>
    <w:lvl w:ilvl="0" w:tplc="F6F6F748">
      <w:start w:val="1"/>
      <w:numFmt w:val="lowerRoman"/>
      <w:lvlText w:val="%1."/>
      <w:lvlJc w:val="left"/>
      <w:pPr>
        <w:ind w:left="2160" w:hanging="720"/>
      </w:pPr>
      <w:rPr>
        <w:rFonts w:eastAsia="Times New Roman" w:cs="Times New Roman" w:hint="default"/>
        <w:i/>
      </w:rPr>
    </w:lvl>
    <w:lvl w:ilvl="1" w:tplc="18090019" w:tentative="1">
      <w:start w:val="1"/>
      <w:numFmt w:val="lowerLetter"/>
      <w:lvlText w:val="%2."/>
      <w:lvlJc w:val="left"/>
      <w:pPr>
        <w:ind w:left="2520" w:hanging="360"/>
      </w:pPr>
      <w:rPr>
        <w:rFonts w:cs="Times New Roman"/>
      </w:rPr>
    </w:lvl>
    <w:lvl w:ilvl="2" w:tplc="1809001B" w:tentative="1">
      <w:start w:val="1"/>
      <w:numFmt w:val="lowerRoman"/>
      <w:lvlText w:val="%3."/>
      <w:lvlJc w:val="right"/>
      <w:pPr>
        <w:ind w:left="3240" w:hanging="180"/>
      </w:pPr>
      <w:rPr>
        <w:rFonts w:cs="Times New Roman"/>
      </w:rPr>
    </w:lvl>
    <w:lvl w:ilvl="3" w:tplc="1809000F" w:tentative="1">
      <w:start w:val="1"/>
      <w:numFmt w:val="decimal"/>
      <w:lvlText w:val="%4."/>
      <w:lvlJc w:val="left"/>
      <w:pPr>
        <w:ind w:left="3960" w:hanging="360"/>
      </w:pPr>
      <w:rPr>
        <w:rFonts w:cs="Times New Roman"/>
      </w:rPr>
    </w:lvl>
    <w:lvl w:ilvl="4" w:tplc="18090019" w:tentative="1">
      <w:start w:val="1"/>
      <w:numFmt w:val="lowerLetter"/>
      <w:lvlText w:val="%5."/>
      <w:lvlJc w:val="left"/>
      <w:pPr>
        <w:ind w:left="4680" w:hanging="360"/>
      </w:pPr>
      <w:rPr>
        <w:rFonts w:cs="Times New Roman"/>
      </w:rPr>
    </w:lvl>
    <w:lvl w:ilvl="5" w:tplc="1809001B" w:tentative="1">
      <w:start w:val="1"/>
      <w:numFmt w:val="lowerRoman"/>
      <w:lvlText w:val="%6."/>
      <w:lvlJc w:val="right"/>
      <w:pPr>
        <w:ind w:left="5400" w:hanging="180"/>
      </w:pPr>
      <w:rPr>
        <w:rFonts w:cs="Times New Roman"/>
      </w:rPr>
    </w:lvl>
    <w:lvl w:ilvl="6" w:tplc="1809000F" w:tentative="1">
      <w:start w:val="1"/>
      <w:numFmt w:val="decimal"/>
      <w:lvlText w:val="%7."/>
      <w:lvlJc w:val="left"/>
      <w:pPr>
        <w:ind w:left="6120" w:hanging="360"/>
      </w:pPr>
      <w:rPr>
        <w:rFonts w:cs="Times New Roman"/>
      </w:rPr>
    </w:lvl>
    <w:lvl w:ilvl="7" w:tplc="18090019" w:tentative="1">
      <w:start w:val="1"/>
      <w:numFmt w:val="lowerLetter"/>
      <w:lvlText w:val="%8."/>
      <w:lvlJc w:val="left"/>
      <w:pPr>
        <w:ind w:left="6840" w:hanging="360"/>
      </w:pPr>
      <w:rPr>
        <w:rFonts w:cs="Times New Roman"/>
      </w:rPr>
    </w:lvl>
    <w:lvl w:ilvl="8" w:tplc="1809001B" w:tentative="1">
      <w:start w:val="1"/>
      <w:numFmt w:val="lowerRoman"/>
      <w:lvlText w:val="%9."/>
      <w:lvlJc w:val="right"/>
      <w:pPr>
        <w:ind w:left="7560" w:hanging="180"/>
      </w:pPr>
      <w:rPr>
        <w:rFonts w:cs="Times New Roman"/>
      </w:rPr>
    </w:lvl>
  </w:abstractNum>
  <w:abstractNum w:abstractNumId="32" w15:restartNumberingAfterBreak="0">
    <w:nsid w:val="4A060D9A"/>
    <w:multiLevelType w:val="hybridMultilevel"/>
    <w:tmpl w:val="F1C6D4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BCE6F0C"/>
    <w:multiLevelType w:val="hybridMultilevel"/>
    <w:tmpl w:val="D206E05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4" w15:restartNumberingAfterBreak="0">
    <w:nsid w:val="4F233DFB"/>
    <w:multiLevelType w:val="hybridMultilevel"/>
    <w:tmpl w:val="29E6C062"/>
    <w:lvl w:ilvl="0" w:tplc="18090001">
      <w:start w:val="1"/>
      <w:numFmt w:val="bullet"/>
      <w:lvlText w:val=""/>
      <w:lvlJc w:val="left"/>
      <w:pPr>
        <w:ind w:left="2205" w:hanging="360"/>
      </w:pPr>
      <w:rPr>
        <w:rFonts w:ascii="Symbol" w:hAnsi="Symbol" w:hint="default"/>
      </w:rPr>
    </w:lvl>
    <w:lvl w:ilvl="1" w:tplc="18090003" w:tentative="1">
      <w:start w:val="1"/>
      <w:numFmt w:val="bullet"/>
      <w:lvlText w:val="o"/>
      <w:lvlJc w:val="left"/>
      <w:pPr>
        <w:ind w:left="2925" w:hanging="360"/>
      </w:pPr>
      <w:rPr>
        <w:rFonts w:ascii="Courier New" w:hAnsi="Courier New" w:hint="default"/>
      </w:rPr>
    </w:lvl>
    <w:lvl w:ilvl="2" w:tplc="18090005" w:tentative="1">
      <w:start w:val="1"/>
      <w:numFmt w:val="bullet"/>
      <w:lvlText w:val=""/>
      <w:lvlJc w:val="left"/>
      <w:pPr>
        <w:ind w:left="3645" w:hanging="360"/>
      </w:pPr>
      <w:rPr>
        <w:rFonts w:ascii="Wingdings" w:hAnsi="Wingdings" w:hint="default"/>
      </w:rPr>
    </w:lvl>
    <w:lvl w:ilvl="3" w:tplc="18090001" w:tentative="1">
      <w:start w:val="1"/>
      <w:numFmt w:val="bullet"/>
      <w:lvlText w:val=""/>
      <w:lvlJc w:val="left"/>
      <w:pPr>
        <w:ind w:left="4365" w:hanging="360"/>
      </w:pPr>
      <w:rPr>
        <w:rFonts w:ascii="Symbol" w:hAnsi="Symbol" w:hint="default"/>
      </w:rPr>
    </w:lvl>
    <w:lvl w:ilvl="4" w:tplc="18090003" w:tentative="1">
      <w:start w:val="1"/>
      <w:numFmt w:val="bullet"/>
      <w:lvlText w:val="o"/>
      <w:lvlJc w:val="left"/>
      <w:pPr>
        <w:ind w:left="5085" w:hanging="360"/>
      </w:pPr>
      <w:rPr>
        <w:rFonts w:ascii="Courier New" w:hAnsi="Courier New" w:hint="default"/>
      </w:rPr>
    </w:lvl>
    <w:lvl w:ilvl="5" w:tplc="18090005" w:tentative="1">
      <w:start w:val="1"/>
      <w:numFmt w:val="bullet"/>
      <w:lvlText w:val=""/>
      <w:lvlJc w:val="left"/>
      <w:pPr>
        <w:ind w:left="5805" w:hanging="360"/>
      </w:pPr>
      <w:rPr>
        <w:rFonts w:ascii="Wingdings" w:hAnsi="Wingdings" w:hint="default"/>
      </w:rPr>
    </w:lvl>
    <w:lvl w:ilvl="6" w:tplc="18090001" w:tentative="1">
      <w:start w:val="1"/>
      <w:numFmt w:val="bullet"/>
      <w:lvlText w:val=""/>
      <w:lvlJc w:val="left"/>
      <w:pPr>
        <w:ind w:left="6525" w:hanging="360"/>
      </w:pPr>
      <w:rPr>
        <w:rFonts w:ascii="Symbol" w:hAnsi="Symbol" w:hint="default"/>
      </w:rPr>
    </w:lvl>
    <w:lvl w:ilvl="7" w:tplc="18090003" w:tentative="1">
      <w:start w:val="1"/>
      <w:numFmt w:val="bullet"/>
      <w:lvlText w:val="o"/>
      <w:lvlJc w:val="left"/>
      <w:pPr>
        <w:ind w:left="7245" w:hanging="360"/>
      </w:pPr>
      <w:rPr>
        <w:rFonts w:ascii="Courier New" w:hAnsi="Courier New" w:hint="default"/>
      </w:rPr>
    </w:lvl>
    <w:lvl w:ilvl="8" w:tplc="18090005" w:tentative="1">
      <w:start w:val="1"/>
      <w:numFmt w:val="bullet"/>
      <w:lvlText w:val=""/>
      <w:lvlJc w:val="left"/>
      <w:pPr>
        <w:ind w:left="7965" w:hanging="360"/>
      </w:pPr>
      <w:rPr>
        <w:rFonts w:ascii="Wingdings" w:hAnsi="Wingdings" w:hint="default"/>
      </w:rPr>
    </w:lvl>
  </w:abstractNum>
  <w:abstractNum w:abstractNumId="35" w15:restartNumberingAfterBreak="0">
    <w:nsid w:val="52F2430E"/>
    <w:multiLevelType w:val="hybridMultilevel"/>
    <w:tmpl w:val="3FAE49B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53134995"/>
    <w:multiLevelType w:val="hybridMultilevel"/>
    <w:tmpl w:val="CC50BDA4"/>
    <w:lvl w:ilvl="0" w:tplc="1809000F">
      <w:start w:val="1"/>
      <w:numFmt w:val="decimal"/>
      <w:lvlText w:val="%1."/>
      <w:lvlJc w:val="left"/>
      <w:pPr>
        <w:ind w:left="720" w:hanging="360"/>
      </w:pPr>
      <w:rPr>
        <w:rFonts w:cs="Times New Roman"/>
      </w:rPr>
    </w:lvl>
    <w:lvl w:ilvl="1" w:tplc="18090001">
      <w:start w:val="1"/>
      <w:numFmt w:val="bullet"/>
      <w:lvlText w:val=""/>
      <w:lvlJc w:val="left"/>
      <w:pPr>
        <w:ind w:left="1440" w:hanging="360"/>
      </w:pPr>
      <w:rPr>
        <w:rFonts w:ascii="Symbol" w:hAnsi="Symbol" w:hint="default"/>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7" w15:restartNumberingAfterBreak="0">
    <w:nsid w:val="59222F87"/>
    <w:multiLevelType w:val="hybridMultilevel"/>
    <w:tmpl w:val="DBDE7180"/>
    <w:lvl w:ilvl="0" w:tplc="59A209A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94C045A"/>
    <w:multiLevelType w:val="hybridMultilevel"/>
    <w:tmpl w:val="1DFCB73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9" w15:restartNumberingAfterBreak="0">
    <w:nsid w:val="5F005736"/>
    <w:multiLevelType w:val="hybridMultilevel"/>
    <w:tmpl w:val="E42047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5F4B7F9A"/>
    <w:multiLevelType w:val="multilevel"/>
    <w:tmpl w:val="F6C217C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1" w15:restartNumberingAfterBreak="0">
    <w:nsid w:val="605D1B0A"/>
    <w:multiLevelType w:val="multilevel"/>
    <w:tmpl w:val="F6C8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1D32A3E"/>
    <w:multiLevelType w:val="hybridMultilevel"/>
    <w:tmpl w:val="6DF83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5901AF4"/>
    <w:multiLevelType w:val="hybridMultilevel"/>
    <w:tmpl w:val="37FE6E2C"/>
    <w:lvl w:ilvl="0" w:tplc="0409000F">
      <w:start w:val="1"/>
      <w:numFmt w:val="decimal"/>
      <w:lvlText w:val="%1."/>
      <w:lvlJc w:val="left"/>
      <w:pPr>
        <w:ind w:left="360" w:hanging="360"/>
      </w:pPr>
    </w:lvl>
    <w:lvl w:ilvl="1" w:tplc="040C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90359E0"/>
    <w:multiLevelType w:val="hybridMultilevel"/>
    <w:tmpl w:val="732A9E0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6AB5708E"/>
    <w:multiLevelType w:val="hybridMultilevel"/>
    <w:tmpl w:val="9F2AB8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6C001AFD"/>
    <w:multiLevelType w:val="hybridMultilevel"/>
    <w:tmpl w:val="FFFAB550"/>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7" w15:restartNumberingAfterBreak="0">
    <w:nsid w:val="6E685BD6"/>
    <w:multiLevelType w:val="hybridMultilevel"/>
    <w:tmpl w:val="E026A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5E810A2"/>
    <w:multiLevelType w:val="hybridMultilevel"/>
    <w:tmpl w:val="94AC09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9" w15:restartNumberingAfterBreak="0">
    <w:nsid w:val="76F61442"/>
    <w:multiLevelType w:val="hybridMultilevel"/>
    <w:tmpl w:val="B8C4CC7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50" w15:restartNumberingAfterBreak="0">
    <w:nsid w:val="76FF5992"/>
    <w:multiLevelType w:val="hybridMultilevel"/>
    <w:tmpl w:val="020831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78274457"/>
    <w:multiLevelType w:val="hybridMultilevel"/>
    <w:tmpl w:val="F8E4DA9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44"/>
  </w:num>
  <w:num w:numId="2">
    <w:abstractNumId w:val="8"/>
  </w:num>
  <w:num w:numId="3">
    <w:abstractNumId w:val="12"/>
  </w:num>
  <w:num w:numId="4">
    <w:abstractNumId w:val="14"/>
  </w:num>
  <w:num w:numId="5">
    <w:abstractNumId w:val="4"/>
  </w:num>
  <w:num w:numId="6">
    <w:abstractNumId w:val="40"/>
  </w:num>
  <w:num w:numId="7">
    <w:abstractNumId w:val="28"/>
  </w:num>
  <w:num w:numId="8">
    <w:abstractNumId w:val="18"/>
  </w:num>
  <w:num w:numId="9">
    <w:abstractNumId w:val="13"/>
  </w:num>
  <w:num w:numId="10">
    <w:abstractNumId w:val="1"/>
  </w:num>
  <w:num w:numId="11">
    <w:abstractNumId w:val="0"/>
  </w:num>
  <w:num w:numId="12">
    <w:abstractNumId w:val="27"/>
  </w:num>
  <w:num w:numId="13">
    <w:abstractNumId w:val="36"/>
  </w:num>
  <w:num w:numId="14">
    <w:abstractNumId w:val="31"/>
  </w:num>
  <w:num w:numId="15">
    <w:abstractNumId w:val="22"/>
  </w:num>
  <w:num w:numId="16">
    <w:abstractNumId w:val="49"/>
  </w:num>
  <w:num w:numId="17">
    <w:abstractNumId w:val="51"/>
  </w:num>
  <w:num w:numId="18">
    <w:abstractNumId w:val="7"/>
  </w:num>
  <w:num w:numId="19">
    <w:abstractNumId w:val="38"/>
  </w:num>
  <w:num w:numId="20">
    <w:abstractNumId w:val="34"/>
  </w:num>
  <w:num w:numId="21">
    <w:abstractNumId w:val="30"/>
  </w:num>
  <w:num w:numId="22">
    <w:abstractNumId w:val="47"/>
  </w:num>
  <w:num w:numId="23">
    <w:abstractNumId w:val="19"/>
  </w:num>
  <w:num w:numId="2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6"/>
  </w:num>
  <w:num w:numId="27">
    <w:abstractNumId w:val="41"/>
  </w:num>
  <w:num w:numId="28">
    <w:abstractNumId w:val="33"/>
  </w:num>
  <w:num w:numId="29">
    <w:abstractNumId w:val="42"/>
  </w:num>
  <w:num w:numId="30">
    <w:abstractNumId w:val="46"/>
  </w:num>
  <w:num w:numId="31">
    <w:abstractNumId w:val="25"/>
  </w:num>
  <w:num w:numId="32">
    <w:abstractNumId w:val="32"/>
  </w:num>
  <w:num w:numId="33">
    <w:abstractNumId w:val="5"/>
  </w:num>
  <w:num w:numId="34">
    <w:abstractNumId w:val="16"/>
  </w:num>
  <w:num w:numId="35">
    <w:abstractNumId w:val="48"/>
  </w:num>
  <w:num w:numId="36">
    <w:abstractNumId w:val="20"/>
  </w:num>
  <w:num w:numId="37">
    <w:abstractNumId w:val="11"/>
  </w:num>
  <w:num w:numId="38">
    <w:abstractNumId w:val="23"/>
  </w:num>
  <w:num w:numId="39">
    <w:abstractNumId w:val="10"/>
  </w:num>
  <w:num w:numId="40">
    <w:abstractNumId w:val="3"/>
  </w:num>
  <w:num w:numId="41">
    <w:abstractNumId w:val="2"/>
  </w:num>
  <w:num w:numId="42">
    <w:abstractNumId w:val="45"/>
  </w:num>
  <w:num w:numId="43">
    <w:abstractNumId w:val="21"/>
  </w:num>
  <w:num w:numId="44">
    <w:abstractNumId w:val="35"/>
  </w:num>
  <w:num w:numId="45">
    <w:abstractNumId w:val="50"/>
  </w:num>
  <w:num w:numId="46">
    <w:abstractNumId w:val="26"/>
  </w:num>
  <w:num w:numId="47">
    <w:abstractNumId w:val="43"/>
  </w:num>
  <w:num w:numId="48">
    <w:abstractNumId w:val="37"/>
  </w:num>
  <w:num w:numId="49">
    <w:abstractNumId w:val="29"/>
  </w:num>
  <w:num w:numId="50">
    <w:abstractNumId w:val="24"/>
  </w:num>
  <w:num w:numId="51">
    <w:abstractNumId w:val="17"/>
  </w:num>
  <w:num w:numId="52">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E356387-BE4C-45DA-8EC3-5F5196E92BED}"/>
    <w:docVar w:name="dgnword-eventsink" w:val="545682984"/>
  </w:docVars>
  <w:rsids>
    <w:rsidRoot w:val="00F6198F"/>
    <w:rsid w:val="00000412"/>
    <w:rsid w:val="0000066B"/>
    <w:rsid w:val="000006AA"/>
    <w:rsid w:val="00001E3D"/>
    <w:rsid w:val="00002AFD"/>
    <w:rsid w:val="0000564A"/>
    <w:rsid w:val="00006549"/>
    <w:rsid w:val="0000738C"/>
    <w:rsid w:val="0000740A"/>
    <w:rsid w:val="00007B97"/>
    <w:rsid w:val="000136B0"/>
    <w:rsid w:val="000179FE"/>
    <w:rsid w:val="000212A4"/>
    <w:rsid w:val="00025AE1"/>
    <w:rsid w:val="00026B9F"/>
    <w:rsid w:val="00026F23"/>
    <w:rsid w:val="00027F7E"/>
    <w:rsid w:val="0003014A"/>
    <w:rsid w:val="00030749"/>
    <w:rsid w:val="0003175D"/>
    <w:rsid w:val="0003188D"/>
    <w:rsid w:val="00031F4D"/>
    <w:rsid w:val="00032AA8"/>
    <w:rsid w:val="000339B6"/>
    <w:rsid w:val="000362F1"/>
    <w:rsid w:val="00041777"/>
    <w:rsid w:val="00042421"/>
    <w:rsid w:val="0004275D"/>
    <w:rsid w:val="000457F8"/>
    <w:rsid w:val="00052580"/>
    <w:rsid w:val="00052D29"/>
    <w:rsid w:val="00054F05"/>
    <w:rsid w:val="0006125B"/>
    <w:rsid w:val="00066A2C"/>
    <w:rsid w:val="00066F41"/>
    <w:rsid w:val="00067684"/>
    <w:rsid w:val="000722FA"/>
    <w:rsid w:val="0007405B"/>
    <w:rsid w:val="00075212"/>
    <w:rsid w:val="00075D47"/>
    <w:rsid w:val="00076592"/>
    <w:rsid w:val="00084B57"/>
    <w:rsid w:val="00084D39"/>
    <w:rsid w:val="00085F82"/>
    <w:rsid w:val="00086A5F"/>
    <w:rsid w:val="0009003C"/>
    <w:rsid w:val="0009064F"/>
    <w:rsid w:val="00090B9A"/>
    <w:rsid w:val="0009213C"/>
    <w:rsid w:val="00092D77"/>
    <w:rsid w:val="00095A2D"/>
    <w:rsid w:val="000A0AB1"/>
    <w:rsid w:val="000A1235"/>
    <w:rsid w:val="000A4D3A"/>
    <w:rsid w:val="000A52DF"/>
    <w:rsid w:val="000A75C7"/>
    <w:rsid w:val="000B2E9C"/>
    <w:rsid w:val="000B5C4B"/>
    <w:rsid w:val="000C04FB"/>
    <w:rsid w:val="000C076D"/>
    <w:rsid w:val="000C1B8A"/>
    <w:rsid w:val="000C210B"/>
    <w:rsid w:val="000C445B"/>
    <w:rsid w:val="000C6A8D"/>
    <w:rsid w:val="000D0753"/>
    <w:rsid w:val="000D2A39"/>
    <w:rsid w:val="000D3452"/>
    <w:rsid w:val="000D5317"/>
    <w:rsid w:val="000D599C"/>
    <w:rsid w:val="000D65EB"/>
    <w:rsid w:val="000E073F"/>
    <w:rsid w:val="000E3F1B"/>
    <w:rsid w:val="000E437F"/>
    <w:rsid w:val="000E5783"/>
    <w:rsid w:val="000E6FBA"/>
    <w:rsid w:val="000F0FFE"/>
    <w:rsid w:val="000F75F1"/>
    <w:rsid w:val="000F7832"/>
    <w:rsid w:val="000F7D4D"/>
    <w:rsid w:val="00102148"/>
    <w:rsid w:val="001037D4"/>
    <w:rsid w:val="00103E9C"/>
    <w:rsid w:val="00104337"/>
    <w:rsid w:val="001045B6"/>
    <w:rsid w:val="00110064"/>
    <w:rsid w:val="001110EC"/>
    <w:rsid w:val="00112795"/>
    <w:rsid w:val="00117BBB"/>
    <w:rsid w:val="00120281"/>
    <w:rsid w:val="00122F8D"/>
    <w:rsid w:val="00130B01"/>
    <w:rsid w:val="00133A8A"/>
    <w:rsid w:val="00134F40"/>
    <w:rsid w:val="001356D8"/>
    <w:rsid w:val="001360C2"/>
    <w:rsid w:val="00137E78"/>
    <w:rsid w:val="00140372"/>
    <w:rsid w:val="00143480"/>
    <w:rsid w:val="001509B9"/>
    <w:rsid w:val="0015100D"/>
    <w:rsid w:val="00151B29"/>
    <w:rsid w:val="00152A5E"/>
    <w:rsid w:val="00152CF6"/>
    <w:rsid w:val="0015517A"/>
    <w:rsid w:val="00157A2B"/>
    <w:rsid w:val="00157C29"/>
    <w:rsid w:val="0016177C"/>
    <w:rsid w:val="00162084"/>
    <w:rsid w:val="00166E8F"/>
    <w:rsid w:val="00167434"/>
    <w:rsid w:val="00170D69"/>
    <w:rsid w:val="001746E2"/>
    <w:rsid w:val="00175782"/>
    <w:rsid w:val="00180B66"/>
    <w:rsid w:val="001819B0"/>
    <w:rsid w:val="001822AC"/>
    <w:rsid w:val="001836E5"/>
    <w:rsid w:val="00184039"/>
    <w:rsid w:val="00184ADD"/>
    <w:rsid w:val="001874FD"/>
    <w:rsid w:val="00191B10"/>
    <w:rsid w:val="001943CA"/>
    <w:rsid w:val="001947D0"/>
    <w:rsid w:val="001947D6"/>
    <w:rsid w:val="00195EB5"/>
    <w:rsid w:val="001A17E3"/>
    <w:rsid w:val="001A2799"/>
    <w:rsid w:val="001A3944"/>
    <w:rsid w:val="001A7B45"/>
    <w:rsid w:val="001B32A4"/>
    <w:rsid w:val="001B64DA"/>
    <w:rsid w:val="001C1FA9"/>
    <w:rsid w:val="001C4ABD"/>
    <w:rsid w:val="001C53AF"/>
    <w:rsid w:val="001C7466"/>
    <w:rsid w:val="001D1336"/>
    <w:rsid w:val="001D3147"/>
    <w:rsid w:val="001D33E2"/>
    <w:rsid w:val="001D3AF7"/>
    <w:rsid w:val="001D6CCF"/>
    <w:rsid w:val="001E37B4"/>
    <w:rsid w:val="001E4B85"/>
    <w:rsid w:val="001E4EB0"/>
    <w:rsid w:val="001E7636"/>
    <w:rsid w:val="001F383F"/>
    <w:rsid w:val="001F3A43"/>
    <w:rsid w:val="001F57DA"/>
    <w:rsid w:val="001F595D"/>
    <w:rsid w:val="001F7D4B"/>
    <w:rsid w:val="00200BDB"/>
    <w:rsid w:val="002071F6"/>
    <w:rsid w:val="00210FB8"/>
    <w:rsid w:val="002149F4"/>
    <w:rsid w:val="002156F1"/>
    <w:rsid w:val="00216D00"/>
    <w:rsid w:val="00222065"/>
    <w:rsid w:val="002258AE"/>
    <w:rsid w:val="00227E74"/>
    <w:rsid w:val="00230442"/>
    <w:rsid w:val="0023250B"/>
    <w:rsid w:val="00232581"/>
    <w:rsid w:val="00240FCD"/>
    <w:rsid w:val="00246E63"/>
    <w:rsid w:val="002473E5"/>
    <w:rsid w:val="00251997"/>
    <w:rsid w:val="002524B5"/>
    <w:rsid w:val="002536C2"/>
    <w:rsid w:val="0025398A"/>
    <w:rsid w:val="002561B0"/>
    <w:rsid w:val="00263C41"/>
    <w:rsid w:val="00265875"/>
    <w:rsid w:val="002671BE"/>
    <w:rsid w:val="002677EE"/>
    <w:rsid w:val="002705BE"/>
    <w:rsid w:val="00271DE1"/>
    <w:rsid w:val="002741BF"/>
    <w:rsid w:val="00274A97"/>
    <w:rsid w:val="00290427"/>
    <w:rsid w:val="002A038D"/>
    <w:rsid w:val="002A1170"/>
    <w:rsid w:val="002A1466"/>
    <w:rsid w:val="002A23A7"/>
    <w:rsid w:val="002A31FA"/>
    <w:rsid w:val="002A4C55"/>
    <w:rsid w:val="002B1621"/>
    <w:rsid w:val="002B1BEB"/>
    <w:rsid w:val="002B494F"/>
    <w:rsid w:val="002B5439"/>
    <w:rsid w:val="002B6D9D"/>
    <w:rsid w:val="002B7319"/>
    <w:rsid w:val="002B7A7A"/>
    <w:rsid w:val="002C4F2F"/>
    <w:rsid w:val="002C7507"/>
    <w:rsid w:val="002C78A3"/>
    <w:rsid w:val="002D4037"/>
    <w:rsid w:val="002D421A"/>
    <w:rsid w:val="002E1C57"/>
    <w:rsid w:val="002E1D50"/>
    <w:rsid w:val="002E4688"/>
    <w:rsid w:val="002F3925"/>
    <w:rsid w:val="00300A28"/>
    <w:rsid w:val="00311042"/>
    <w:rsid w:val="00313A04"/>
    <w:rsid w:val="003160D6"/>
    <w:rsid w:val="003161F3"/>
    <w:rsid w:val="00316B2B"/>
    <w:rsid w:val="0032007B"/>
    <w:rsid w:val="003258D0"/>
    <w:rsid w:val="00336C89"/>
    <w:rsid w:val="00340416"/>
    <w:rsid w:val="0034299D"/>
    <w:rsid w:val="003429B6"/>
    <w:rsid w:val="003444F5"/>
    <w:rsid w:val="00344FDA"/>
    <w:rsid w:val="003516A2"/>
    <w:rsid w:val="003529F9"/>
    <w:rsid w:val="00353C2F"/>
    <w:rsid w:val="0035531E"/>
    <w:rsid w:val="00355D31"/>
    <w:rsid w:val="00356609"/>
    <w:rsid w:val="00360926"/>
    <w:rsid w:val="00363AA3"/>
    <w:rsid w:val="00363DC4"/>
    <w:rsid w:val="00364379"/>
    <w:rsid w:val="003649D8"/>
    <w:rsid w:val="00370D26"/>
    <w:rsid w:val="003719B8"/>
    <w:rsid w:val="003724FF"/>
    <w:rsid w:val="00374272"/>
    <w:rsid w:val="003746BA"/>
    <w:rsid w:val="00382686"/>
    <w:rsid w:val="00384A36"/>
    <w:rsid w:val="003859F1"/>
    <w:rsid w:val="003864DA"/>
    <w:rsid w:val="00386A9C"/>
    <w:rsid w:val="0039528D"/>
    <w:rsid w:val="00395C40"/>
    <w:rsid w:val="003A0185"/>
    <w:rsid w:val="003A0D4E"/>
    <w:rsid w:val="003A2EAC"/>
    <w:rsid w:val="003B1AE4"/>
    <w:rsid w:val="003B54E0"/>
    <w:rsid w:val="003B573D"/>
    <w:rsid w:val="003B7ADE"/>
    <w:rsid w:val="003C6146"/>
    <w:rsid w:val="003C6618"/>
    <w:rsid w:val="003C7C89"/>
    <w:rsid w:val="003D092D"/>
    <w:rsid w:val="003D201B"/>
    <w:rsid w:val="003D380D"/>
    <w:rsid w:val="003D3ACC"/>
    <w:rsid w:val="003D470A"/>
    <w:rsid w:val="003D52E8"/>
    <w:rsid w:val="003D5E65"/>
    <w:rsid w:val="003D63F0"/>
    <w:rsid w:val="003E1E95"/>
    <w:rsid w:val="003F2279"/>
    <w:rsid w:val="003F354E"/>
    <w:rsid w:val="003F7FD8"/>
    <w:rsid w:val="004022F9"/>
    <w:rsid w:val="004034E8"/>
    <w:rsid w:val="004040BD"/>
    <w:rsid w:val="00406B60"/>
    <w:rsid w:val="00411C11"/>
    <w:rsid w:val="00415621"/>
    <w:rsid w:val="00416536"/>
    <w:rsid w:val="0041667D"/>
    <w:rsid w:val="00420939"/>
    <w:rsid w:val="00422118"/>
    <w:rsid w:val="0042448D"/>
    <w:rsid w:val="00424717"/>
    <w:rsid w:val="00427206"/>
    <w:rsid w:val="00430884"/>
    <w:rsid w:val="00432A86"/>
    <w:rsid w:val="0043721B"/>
    <w:rsid w:val="00441AE9"/>
    <w:rsid w:val="0044331D"/>
    <w:rsid w:val="00443BF4"/>
    <w:rsid w:val="00445743"/>
    <w:rsid w:val="00450E51"/>
    <w:rsid w:val="00455629"/>
    <w:rsid w:val="00457919"/>
    <w:rsid w:val="0046216C"/>
    <w:rsid w:val="00462B2B"/>
    <w:rsid w:val="00466D47"/>
    <w:rsid w:val="00475750"/>
    <w:rsid w:val="00480B68"/>
    <w:rsid w:val="00480BE4"/>
    <w:rsid w:val="00485229"/>
    <w:rsid w:val="004917C8"/>
    <w:rsid w:val="00495E8F"/>
    <w:rsid w:val="00496237"/>
    <w:rsid w:val="00496413"/>
    <w:rsid w:val="004A01DC"/>
    <w:rsid w:val="004A1331"/>
    <w:rsid w:val="004A745D"/>
    <w:rsid w:val="004A7FF5"/>
    <w:rsid w:val="004B0037"/>
    <w:rsid w:val="004B2284"/>
    <w:rsid w:val="004B2705"/>
    <w:rsid w:val="004B2BBB"/>
    <w:rsid w:val="004B67B8"/>
    <w:rsid w:val="004B707B"/>
    <w:rsid w:val="004C043E"/>
    <w:rsid w:val="004C145F"/>
    <w:rsid w:val="004C6D64"/>
    <w:rsid w:val="004C72C9"/>
    <w:rsid w:val="004E1878"/>
    <w:rsid w:val="004E1C0E"/>
    <w:rsid w:val="004E38E7"/>
    <w:rsid w:val="004E4D65"/>
    <w:rsid w:val="004E5287"/>
    <w:rsid w:val="004F154D"/>
    <w:rsid w:val="004F36FE"/>
    <w:rsid w:val="004F3E98"/>
    <w:rsid w:val="004F7808"/>
    <w:rsid w:val="00500DE6"/>
    <w:rsid w:val="00501704"/>
    <w:rsid w:val="00510711"/>
    <w:rsid w:val="005113D2"/>
    <w:rsid w:val="00517B17"/>
    <w:rsid w:val="005221A7"/>
    <w:rsid w:val="0052281C"/>
    <w:rsid w:val="00524752"/>
    <w:rsid w:val="00524A39"/>
    <w:rsid w:val="00525972"/>
    <w:rsid w:val="005308CC"/>
    <w:rsid w:val="00542260"/>
    <w:rsid w:val="005475A4"/>
    <w:rsid w:val="00547C54"/>
    <w:rsid w:val="005517C6"/>
    <w:rsid w:val="0055585D"/>
    <w:rsid w:val="005565DC"/>
    <w:rsid w:val="00556E3C"/>
    <w:rsid w:val="005602A7"/>
    <w:rsid w:val="00560478"/>
    <w:rsid w:val="00567C47"/>
    <w:rsid w:val="00571EB5"/>
    <w:rsid w:val="00576B7D"/>
    <w:rsid w:val="00577483"/>
    <w:rsid w:val="00580F7C"/>
    <w:rsid w:val="00582C4B"/>
    <w:rsid w:val="00585294"/>
    <w:rsid w:val="005852AE"/>
    <w:rsid w:val="00586260"/>
    <w:rsid w:val="00593D0D"/>
    <w:rsid w:val="00595B36"/>
    <w:rsid w:val="00597CF9"/>
    <w:rsid w:val="005A4106"/>
    <w:rsid w:val="005B107F"/>
    <w:rsid w:val="005B18E7"/>
    <w:rsid w:val="005B1E9A"/>
    <w:rsid w:val="005B26E3"/>
    <w:rsid w:val="005B3653"/>
    <w:rsid w:val="005B3B56"/>
    <w:rsid w:val="005B5B8D"/>
    <w:rsid w:val="005B6D33"/>
    <w:rsid w:val="005C0715"/>
    <w:rsid w:val="005C5013"/>
    <w:rsid w:val="005C5F5F"/>
    <w:rsid w:val="005C5F87"/>
    <w:rsid w:val="005C7D37"/>
    <w:rsid w:val="005F34B9"/>
    <w:rsid w:val="00601DFA"/>
    <w:rsid w:val="00605191"/>
    <w:rsid w:val="006054EE"/>
    <w:rsid w:val="00607A7E"/>
    <w:rsid w:val="00611376"/>
    <w:rsid w:val="006126F7"/>
    <w:rsid w:val="0061441F"/>
    <w:rsid w:val="00621C76"/>
    <w:rsid w:val="00625D88"/>
    <w:rsid w:val="00626105"/>
    <w:rsid w:val="00627905"/>
    <w:rsid w:val="006300F3"/>
    <w:rsid w:val="00632274"/>
    <w:rsid w:val="00635C25"/>
    <w:rsid w:val="006472EA"/>
    <w:rsid w:val="00650868"/>
    <w:rsid w:val="0066372D"/>
    <w:rsid w:val="00666956"/>
    <w:rsid w:val="00667416"/>
    <w:rsid w:val="006703CC"/>
    <w:rsid w:val="0067044D"/>
    <w:rsid w:val="006723B4"/>
    <w:rsid w:val="006729EB"/>
    <w:rsid w:val="006731BC"/>
    <w:rsid w:val="006811F2"/>
    <w:rsid w:val="00681959"/>
    <w:rsid w:val="00682B62"/>
    <w:rsid w:val="00687936"/>
    <w:rsid w:val="006920C4"/>
    <w:rsid w:val="00693342"/>
    <w:rsid w:val="00694D8A"/>
    <w:rsid w:val="00695148"/>
    <w:rsid w:val="00695B28"/>
    <w:rsid w:val="006A03ED"/>
    <w:rsid w:val="006A0726"/>
    <w:rsid w:val="006B2BAC"/>
    <w:rsid w:val="006B2C61"/>
    <w:rsid w:val="006B2FA8"/>
    <w:rsid w:val="006B7356"/>
    <w:rsid w:val="006D0A87"/>
    <w:rsid w:val="006D57EA"/>
    <w:rsid w:val="006D65EC"/>
    <w:rsid w:val="006D7DB9"/>
    <w:rsid w:val="006E263F"/>
    <w:rsid w:val="006E29C2"/>
    <w:rsid w:val="006E308F"/>
    <w:rsid w:val="006E3096"/>
    <w:rsid w:val="006E309E"/>
    <w:rsid w:val="006E7DEE"/>
    <w:rsid w:val="006F12D5"/>
    <w:rsid w:val="006F15EB"/>
    <w:rsid w:val="006F5A98"/>
    <w:rsid w:val="006F5F0D"/>
    <w:rsid w:val="00701C85"/>
    <w:rsid w:val="00701CFF"/>
    <w:rsid w:val="007044FF"/>
    <w:rsid w:val="00705FF1"/>
    <w:rsid w:val="007065BC"/>
    <w:rsid w:val="00707DFC"/>
    <w:rsid w:val="007179A7"/>
    <w:rsid w:val="007230DA"/>
    <w:rsid w:val="0072643B"/>
    <w:rsid w:val="00731D54"/>
    <w:rsid w:val="007341F2"/>
    <w:rsid w:val="00734D46"/>
    <w:rsid w:val="007415D4"/>
    <w:rsid w:val="0074315D"/>
    <w:rsid w:val="00745BCE"/>
    <w:rsid w:val="00747BA9"/>
    <w:rsid w:val="0075357F"/>
    <w:rsid w:val="0075399D"/>
    <w:rsid w:val="007564E7"/>
    <w:rsid w:val="00766520"/>
    <w:rsid w:val="00767A8C"/>
    <w:rsid w:val="00770C86"/>
    <w:rsid w:val="007720CE"/>
    <w:rsid w:val="007737EB"/>
    <w:rsid w:val="00775927"/>
    <w:rsid w:val="0078001A"/>
    <w:rsid w:val="00781895"/>
    <w:rsid w:val="00781F6E"/>
    <w:rsid w:val="007826AF"/>
    <w:rsid w:val="007826ED"/>
    <w:rsid w:val="00782CC4"/>
    <w:rsid w:val="00786CD9"/>
    <w:rsid w:val="00786E9B"/>
    <w:rsid w:val="00791468"/>
    <w:rsid w:val="007935C0"/>
    <w:rsid w:val="007936B7"/>
    <w:rsid w:val="00793D5A"/>
    <w:rsid w:val="0079429F"/>
    <w:rsid w:val="007A0198"/>
    <w:rsid w:val="007A1D04"/>
    <w:rsid w:val="007A4AEF"/>
    <w:rsid w:val="007A7CB4"/>
    <w:rsid w:val="007B0490"/>
    <w:rsid w:val="007B5A1C"/>
    <w:rsid w:val="007C3CF5"/>
    <w:rsid w:val="007C5C91"/>
    <w:rsid w:val="007C69B1"/>
    <w:rsid w:val="007D08A5"/>
    <w:rsid w:val="007D3E22"/>
    <w:rsid w:val="007D6197"/>
    <w:rsid w:val="007E0D75"/>
    <w:rsid w:val="007E11A6"/>
    <w:rsid w:val="007E1BC2"/>
    <w:rsid w:val="007E330B"/>
    <w:rsid w:val="007E5E8C"/>
    <w:rsid w:val="007F2809"/>
    <w:rsid w:val="007F5B76"/>
    <w:rsid w:val="007F7EE9"/>
    <w:rsid w:val="00801E1D"/>
    <w:rsid w:val="00802A7C"/>
    <w:rsid w:val="00802EF7"/>
    <w:rsid w:val="008030D5"/>
    <w:rsid w:val="00804A4B"/>
    <w:rsid w:val="00807711"/>
    <w:rsid w:val="00813DF9"/>
    <w:rsid w:val="00814819"/>
    <w:rsid w:val="00815EDF"/>
    <w:rsid w:val="00817008"/>
    <w:rsid w:val="00817707"/>
    <w:rsid w:val="00820887"/>
    <w:rsid w:val="0082242B"/>
    <w:rsid w:val="00823271"/>
    <w:rsid w:val="00824F38"/>
    <w:rsid w:val="00825342"/>
    <w:rsid w:val="00827A8D"/>
    <w:rsid w:val="0083702B"/>
    <w:rsid w:val="00842E06"/>
    <w:rsid w:val="0084357D"/>
    <w:rsid w:val="008519AA"/>
    <w:rsid w:val="0085493D"/>
    <w:rsid w:val="008570F0"/>
    <w:rsid w:val="00860DB5"/>
    <w:rsid w:val="008622EC"/>
    <w:rsid w:val="00863339"/>
    <w:rsid w:val="00864200"/>
    <w:rsid w:val="0087290D"/>
    <w:rsid w:val="00872E9E"/>
    <w:rsid w:val="00876631"/>
    <w:rsid w:val="008769B5"/>
    <w:rsid w:val="00880AE6"/>
    <w:rsid w:val="00882DA9"/>
    <w:rsid w:val="0088681E"/>
    <w:rsid w:val="008916BC"/>
    <w:rsid w:val="0089368E"/>
    <w:rsid w:val="00893C82"/>
    <w:rsid w:val="008A1063"/>
    <w:rsid w:val="008A10A5"/>
    <w:rsid w:val="008A2E0F"/>
    <w:rsid w:val="008A4247"/>
    <w:rsid w:val="008A6EDE"/>
    <w:rsid w:val="008A7728"/>
    <w:rsid w:val="008B0807"/>
    <w:rsid w:val="008B0BB0"/>
    <w:rsid w:val="008B11BD"/>
    <w:rsid w:val="008B369E"/>
    <w:rsid w:val="008B77F6"/>
    <w:rsid w:val="008C06DE"/>
    <w:rsid w:val="008C1EC2"/>
    <w:rsid w:val="008D0758"/>
    <w:rsid w:val="008D1408"/>
    <w:rsid w:val="008D3002"/>
    <w:rsid w:val="008D5515"/>
    <w:rsid w:val="008D5F6E"/>
    <w:rsid w:val="008E5841"/>
    <w:rsid w:val="008E5E87"/>
    <w:rsid w:val="008E66CE"/>
    <w:rsid w:val="008E686F"/>
    <w:rsid w:val="008E779C"/>
    <w:rsid w:val="008F10AD"/>
    <w:rsid w:val="008F43FB"/>
    <w:rsid w:val="008F5110"/>
    <w:rsid w:val="00900D0B"/>
    <w:rsid w:val="00901990"/>
    <w:rsid w:val="00901EBC"/>
    <w:rsid w:val="00903DBF"/>
    <w:rsid w:val="00906B5C"/>
    <w:rsid w:val="00906CF3"/>
    <w:rsid w:val="009114CE"/>
    <w:rsid w:val="00913EF0"/>
    <w:rsid w:val="009203AD"/>
    <w:rsid w:val="00920DD6"/>
    <w:rsid w:val="00935FF4"/>
    <w:rsid w:val="009363D6"/>
    <w:rsid w:val="0093672C"/>
    <w:rsid w:val="00936CCC"/>
    <w:rsid w:val="00937866"/>
    <w:rsid w:val="009400A0"/>
    <w:rsid w:val="009444A6"/>
    <w:rsid w:val="009448DC"/>
    <w:rsid w:val="00947C5B"/>
    <w:rsid w:val="009518E1"/>
    <w:rsid w:val="00953E00"/>
    <w:rsid w:val="009617EC"/>
    <w:rsid w:val="009625C3"/>
    <w:rsid w:val="009713C8"/>
    <w:rsid w:val="0097320B"/>
    <w:rsid w:val="009751BF"/>
    <w:rsid w:val="0097554A"/>
    <w:rsid w:val="00976AC7"/>
    <w:rsid w:val="009823F6"/>
    <w:rsid w:val="009841AA"/>
    <w:rsid w:val="00993D35"/>
    <w:rsid w:val="00997707"/>
    <w:rsid w:val="009A0215"/>
    <w:rsid w:val="009A26DC"/>
    <w:rsid w:val="009A4B9A"/>
    <w:rsid w:val="009A6986"/>
    <w:rsid w:val="009B1257"/>
    <w:rsid w:val="009B5D99"/>
    <w:rsid w:val="009B6251"/>
    <w:rsid w:val="009B647C"/>
    <w:rsid w:val="009C011E"/>
    <w:rsid w:val="009C17DA"/>
    <w:rsid w:val="009C317B"/>
    <w:rsid w:val="009C338F"/>
    <w:rsid w:val="009C3C98"/>
    <w:rsid w:val="009C444A"/>
    <w:rsid w:val="009C55C6"/>
    <w:rsid w:val="009C5A7D"/>
    <w:rsid w:val="009D2907"/>
    <w:rsid w:val="009E029B"/>
    <w:rsid w:val="009E1AAF"/>
    <w:rsid w:val="009E2436"/>
    <w:rsid w:val="009E5BB8"/>
    <w:rsid w:val="009E63AD"/>
    <w:rsid w:val="009F1FBD"/>
    <w:rsid w:val="009F2E62"/>
    <w:rsid w:val="009F326E"/>
    <w:rsid w:val="009F5C0C"/>
    <w:rsid w:val="009F7BF5"/>
    <w:rsid w:val="00A00068"/>
    <w:rsid w:val="00A00D6C"/>
    <w:rsid w:val="00A015DC"/>
    <w:rsid w:val="00A01C10"/>
    <w:rsid w:val="00A02DC3"/>
    <w:rsid w:val="00A03DE6"/>
    <w:rsid w:val="00A0622D"/>
    <w:rsid w:val="00A06816"/>
    <w:rsid w:val="00A06EA1"/>
    <w:rsid w:val="00A10106"/>
    <w:rsid w:val="00A11031"/>
    <w:rsid w:val="00A12FE9"/>
    <w:rsid w:val="00A15680"/>
    <w:rsid w:val="00A1592B"/>
    <w:rsid w:val="00A1765A"/>
    <w:rsid w:val="00A17BCD"/>
    <w:rsid w:val="00A239CD"/>
    <w:rsid w:val="00A279E1"/>
    <w:rsid w:val="00A44B79"/>
    <w:rsid w:val="00A47726"/>
    <w:rsid w:val="00A50280"/>
    <w:rsid w:val="00A53623"/>
    <w:rsid w:val="00A60C68"/>
    <w:rsid w:val="00A61DCE"/>
    <w:rsid w:val="00A6542D"/>
    <w:rsid w:val="00A724C0"/>
    <w:rsid w:val="00A72A90"/>
    <w:rsid w:val="00A750F1"/>
    <w:rsid w:val="00A75FAF"/>
    <w:rsid w:val="00A777B6"/>
    <w:rsid w:val="00A81A43"/>
    <w:rsid w:val="00A84F83"/>
    <w:rsid w:val="00A86086"/>
    <w:rsid w:val="00A90786"/>
    <w:rsid w:val="00AA205B"/>
    <w:rsid w:val="00AA5381"/>
    <w:rsid w:val="00AB1243"/>
    <w:rsid w:val="00AB16A1"/>
    <w:rsid w:val="00AB1A12"/>
    <w:rsid w:val="00AB1DE5"/>
    <w:rsid w:val="00AB1EF7"/>
    <w:rsid w:val="00AB2E58"/>
    <w:rsid w:val="00AB34D3"/>
    <w:rsid w:val="00AB3CA6"/>
    <w:rsid w:val="00AC03E5"/>
    <w:rsid w:val="00AC34F6"/>
    <w:rsid w:val="00AC3BA7"/>
    <w:rsid w:val="00AC3F07"/>
    <w:rsid w:val="00AC4DE1"/>
    <w:rsid w:val="00AC558E"/>
    <w:rsid w:val="00AC6264"/>
    <w:rsid w:val="00AD14DD"/>
    <w:rsid w:val="00AD3268"/>
    <w:rsid w:val="00AE06CC"/>
    <w:rsid w:val="00AE2463"/>
    <w:rsid w:val="00AE3A3D"/>
    <w:rsid w:val="00AE52C1"/>
    <w:rsid w:val="00AF21C1"/>
    <w:rsid w:val="00AF3F2D"/>
    <w:rsid w:val="00AF51BB"/>
    <w:rsid w:val="00AF5385"/>
    <w:rsid w:val="00AF5393"/>
    <w:rsid w:val="00AF69D0"/>
    <w:rsid w:val="00B01451"/>
    <w:rsid w:val="00B04AED"/>
    <w:rsid w:val="00B119BF"/>
    <w:rsid w:val="00B124A6"/>
    <w:rsid w:val="00B1291C"/>
    <w:rsid w:val="00B144F4"/>
    <w:rsid w:val="00B167B5"/>
    <w:rsid w:val="00B16E24"/>
    <w:rsid w:val="00B20EC7"/>
    <w:rsid w:val="00B23BD3"/>
    <w:rsid w:val="00B265BC"/>
    <w:rsid w:val="00B33362"/>
    <w:rsid w:val="00B3585F"/>
    <w:rsid w:val="00B40FF2"/>
    <w:rsid w:val="00B422C5"/>
    <w:rsid w:val="00B42609"/>
    <w:rsid w:val="00B437AC"/>
    <w:rsid w:val="00B43BE0"/>
    <w:rsid w:val="00B44E50"/>
    <w:rsid w:val="00B457FB"/>
    <w:rsid w:val="00B46242"/>
    <w:rsid w:val="00B47E2F"/>
    <w:rsid w:val="00B50F61"/>
    <w:rsid w:val="00B50FC7"/>
    <w:rsid w:val="00B512E5"/>
    <w:rsid w:val="00B51B3F"/>
    <w:rsid w:val="00B52DF2"/>
    <w:rsid w:val="00B565A1"/>
    <w:rsid w:val="00B6070D"/>
    <w:rsid w:val="00B61142"/>
    <w:rsid w:val="00B615A0"/>
    <w:rsid w:val="00B61FB8"/>
    <w:rsid w:val="00B65CEB"/>
    <w:rsid w:val="00B6774A"/>
    <w:rsid w:val="00B71835"/>
    <w:rsid w:val="00B74F95"/>
    <w:rsid w:val="00B80863"/>
    <w:rsid w:val="00B82617"/>
    <w:rsid w:val="00B8510F"/>
    <w:rsid w:val="00B92CC9"/>
    <w:rsid w:val="00B94763"/>
    <w:rsid w:val="00BA5114"/>
    <w:rsid w:val="00BA7651"/>
    <w:rsid w:val="00BB384F"/>
    <w:rsid w:val="00BB506C"/>
    <w:rsid w:val="00BC08D5"/>
    <w:rsid w:val="00BC2C1A"/>
    <w:rsid w:val="00BC5EB5"/>
    <w:rsid w:val="00BC622F"/>
    <w:rsid w:val="00BD1727"/>
    <w:rsid w:val="00BD1AB8"/>
    <w:rsid w:val="00BD4963"/>
    <w:rsid w:val="00BD652A"/>
    <w:rsid w:val="00BE0777"/>
    <w:rsid w:val="00BE116D"/>
    <w:rsid w:val="00BE19C0"/>
    <w:rsid w:val="00BE6478"/>
    <w:rsid w:val="00BF2646"/>
    <w:rsid w:val="00C040D6"/>
    <w:rsid w:val="00C10F67"/>
    <w:rsid w:val="00C116CE"/>
    <w:rsid w:val="00C16099"/>
    <w:rsid w:val="00C160E2"/>
    <w:rsid w:val="00C17608"/>
    <w:rsid w:val="00C20614"/>
    <w:rsid w:val="00C21A8A"/>
    <w:rsid w:val="00C24572"/>
    <w:rsid w:val="00C24F04"/>
    <w:rsid w:val="00C300BD"/>
    <w:rsid w:val="00C30C42"/>
    <w:rsid w:val="00C34C8D"/>
    <w:rsid w:val="00C35FF2"/>
    <w:rsid w:val="00C36C3C"/>
    <w:rsid w:val="00C3700C"/>
    <w:rsid w:val="00C4477A"/>
    <w:rsid w:val="00C447D9"/>
    <w:rsid w:val="00C50542"/>
    <w:rsid w:val="00C51798"/>
    <w:rsid w:val="00C533EF"/>
    <w:rsid w:val="00C545FF"/>
    <w:rsid w:val="00C57646"/>
    <w:rsid w:val="00C60907"/>
    <w:rsid w:val="00C61F1A"/>
    <w:rsid w:val="00C620E9"/>
    <w:rsid w:val="00C62CAE"/>
    <w:rsid w:val="00C62DBC"/>
    <w:rsid w:val="00C65CEA"/>
    <w:rsid w:val="00C6606C"/>
    <w:rsid w:val="00C6671C"/>
    <w:rsid w:val="00C66FEC"/>
    <w:rsid w:val="00C71AC4"/>
    <w:rsid w:val="00C776CA"/>
    <w:rsid w:val="00C813AF"/>
    <w:rsid w:val="00C8205E"/>
    <w:rsid w:val="00C82C8D"/>
    <w:rsid w:val="00C84E10"/>
    <w:rsid w:val="00C872FA"/>
    <w:rsid w:val="00C94549"/>
    <w:rsid w:val="00C9748B"/>
    <w:rsid w:val="00C9786F"/>
    <w:rsid w:val="00CB0BA0"/>
    <w:rsid w:val="00CB40E7"/>
    <w:rsid w:val="00CB5CDA"/>
    <w:rsid w:val="00CC02F3"/>
    <w:rsid w:val="00CC0BEC"/>
    <w:rsid w:val="00CC181E"/>
    <w:rsid w:val="00CC60E5"/>
    <w:rsid w:val="00CC6865"/>
    <w:rsid w:val="00CD7F72"/>
    <w:rsid w:val="00CE6835"/>
    <w:rsid w:val="00CE71D3"/>
    <w:rsid w:val="00CF09AD"/>
    <w:rsid w:val="00CF2079"/>
    <w:rsid w:val="00CF346C"/>
    <w:rsid w:val="00CF5229"/>
    <w:rsid w:val="00CF632F"/>
    <w:rsid w:val="00D002F0"/>
    <w:rsid w:val="00D00CB2"/>
    <w:rsid w:val="00D040B4"/>
    <w:rsid w:val="00D10507"/>
    <w:rsid w:val="00D12900"/>
    <w:rsid w:val="00D14CBA"/>
    <w:rsid w:val="00D159A6"/>
    <w:rsid w:val="00D16EE2"/>
    <w:rsid w:val="00D16FFC"/>
    <w:rsid w:val="00D202D1"/>
    <w:rsid w:val="00D23739"/>
    <w:rsid w:val="00D243F0"/>
    <w:rsid w:val="00D30989"/>
    <w:rsid w:val="00D3188F"/>
    <w:rsid w:val="00D34E76"/>
    <w:rsid w:val="00D35105"/>
    <w:rsid w:val="00D40427"/>
    <w:rsid w:val="00D515D9"/>
    <w:rsid w:val="00D5228A"/>
    <w:rsid w:val="00D53670"/>
    <w:rsid w:val="00D55384"/>
    <w:rsid w:val="00D570B6"/>
    <w:rsid w:val="00D57721"/>
    <w:rsid w:val="00D60F54"/>
    <w:rsid w:val="00D6227D"/>
    <w:rsid w:val="00D637C7"/>
    <w:rsid w:val="00D6386C"/>
    <w:rsid w:val="00D6474E"/>
    <w:rsid w:val="00D66381"/>
    <w:rsid w:val="00D71916"/>
    <w:rsid w:val="00D740E7"/>
    <w:rsid w:val="00D75098"/>
    <w:rsid w:val="00D75EC1"/>
    <w:rsid w:val="00D8037B"/>
    <w:rsid w:val="00D813DF"/>
    <w:rsid w:val="00D81993"/>
    <w:rsid w:val="00D81FA4"/>
    <w:rsid w:val="00D85982"/>
    <w:rsid w:val="00D85BC5"/>
    <w:rsid w:val="00D91AA9"/>
    <w:rsid w:val="00D97567"/>
    <w:rsid w:val="00D97E3A"/>
    <w:rsid w:val="00DA198A"/>
    <w:rsid w:val="00DA1B5E"/>
    <w:rsid w:val="00DA2A6D"/>
    <w:rsid w:val="00DA30C6"/>
    <w:rsid w:val="00DA6D43"/>
    <w:rsid w:val="00DB053F"/>
    <w:rsid w:val="00DB08AF"/>
    <w:rsid w:val="00DB1757"/>
    <w:rsid w:val="00DB2160"/>
    <w:rsid w:val="00DB291E"/>
    <w:rsid w:val="00DB47FA"/>
    <w:rsid w:val="00DB5671"/>
    <w:rsid w:val="00DB56B1"/>
    <w:rsid w:val="00DB76EC"/>
    <w:rsid w:val="00DC1ED1"/>
    <w:rsid w:val="00DC5113"/>
    <w:rsid w:val="00DD1C44"/>
    <w:rsid w:val="00DD28B7"/>
    <w:rsid w:val="00DD2D3A"/>
    <w:rsid w:val="00DD384A"/>
    <w:rsid w:val="00DD75CA"/>
    <w:rsid w:val="00DE1A03"/>
    <w:rsid w:val="00DE3A2F"/>
    <w:rsid w:val="00DE6498"/>
    <w:rsid w:val="00DE726D"/>
    <w:rsid w:val="00DF6291"/>
    <w:rsid w:val="00DF7840"/>
    <w:rsid w:val="00DF7ED4"/>
    <w:rsid w:val="00E0246A"/>
    <w:rsid w:val="00E03B47"/>
    <w:rsid w:val="00E0544D"/>
    <w:rsid w:val="00E10B92"/>
    <w:rsid w:val="00E14334"/>
    <w:rsid w:val="00E15681"/>
    <w:rsid w:val="00E209F9"/>
    <w:rsid w:val="00E22F93"/>
    <w:rsid w:val="00E2354C"/>
    <w:rsid w:val="00E23690"/>
    <w:rsid w:val="00E2612A"/>
    <w:rsid w:val="00E27393"/>
    <w:rsid w:val="00E31A71"/>
    <w:rsid w:val="00E3340C"/>
    <w:rsid w:val="00E339AA"/>
    <w:rsid w:val="00E348E5"/>
    <w:rsid w:val="00E41C95"/>
    <w:rsid w:val="00E4316F"/>
    <w:rsid w:val="00E505D1"/>
    <w:rsid w:val="00E51286"/>
    <w:rsid w:val="00E52B94"/>
    <w:rsid w:val="00E54565"/>
    <w:rsid w:val="00E551CD"/>
    <w:rsid w:val="00E557B7"/>
    <w:rsid w:val="00E65A32"/>
    <w:rsid w:val="00E67A23"/>
    <w:rsid w:val="00E71599"/>
    <w:rsid w:val="00E716CE"/>
    <w:rsid w:val="00E8026A"/>
    <w:rsid w:val="00E8199B"/>
    <w:rsid w:val="00E8292D"/>
    <w:rsid w:val="00E844FE"/>
    <w:rsid w:val="00E90543"/>
    <w:rsid w:val="00E93571"/>
    <w:rsid w:val="00E9477E"/>
    <w:rsid w:val="00E949BE"/>
    <w:rsid w:val="00E956AC"/>
    <w:rsid w:val="00E97337"/>
    <w:rsid w:val="00EA0CA7"/>
    <w:rsid w:val="00EA4590"/>
    <w:rsid w:val="00EB02D3"/>
    <w:rsid w:val="00EB0E6D"/>
    <w:rsid w:val="00EB2E9C"/>
    <w:rsid w:val="00EB403F"/>
    <w:rsid w:val="00EB6970"/>
    <w:rsid w:val="00EB7990"/>
    <w:rsid w:val="00EC3686"/>
    <w:rsid w:val="00EC3851"/>
    <w:rsid w:val="00EC4113"/>
    <w:rsid w:val="00EC5F9D"/>
    <w:rsid w:val="00ED2815"/>
    <w:rsid w:val="00ED6A6F"/>
    <w:rsid w:val="00EE05BA"/>
    <w:rsid w:val="00EE3286"/>
    <w:rsid w:val="00EE615A"/>
    <w:rsid w:val="00EE7D37"/>
    <w:rsid w:val="00F000E3"/>
    <w:rsid w:val="00F02014"/>
    <w:rsid w:val="00F033B7"/>
    <w:rsid w:val="00F04F20"/>
    <w:rsid w:val="00F063F6"/>
    <w:rsid w:val="00F06FE8"/>
    <w:rsid w:val="00F1007A"/>
    <w:rsid w:val="00F20141"/>
    <w:rsid w:val="00F2119D"/>
    <w:rsid w:val="00F21C2A"/>
    <w:rsid w:val="00F21DA8"/>
    <w:rsid w:val="00F22A50"/>
    <w:rsid w:val="00F245F1"/>
    <w:rsid w:val="00F2505F"/>
    <w:rsid w:val="00F2513A"/>
    <w:rsid w:val="00F25819"/>
    <w:rsid w:val="00F4339C"/>
    <w:rsid w:val="00F435AE"/>
    <w:rsid w:val="00F452B1"/>
    <w:rsid w:val="00F45657"/>
    <w:rsid w:val="00F5110F"/>
    <w:rsid w:val="00F52129"/>
    <w:rsid w:val="00F57252"/>
    <w:rsid w:val="00F6198F"/>
    <w:rsid w:val="00F65141"/>
    <w:rsid w:val="00F657B0"/>
    <w:rsid w:val="00F66EA3"/>
    <w:rsid w:val="00F714E0"/>
    <w:rsid w:val="00F7168E"/>
    <w:rsid w:val="00F7565E"/>
    <w:rsid w:val="00F766E6"/>
    <w:rsid w:val="00F76B25"/>
    <w:rsid w:val="00F77B30"/>
    <w:rsid w:val="00F86C6A"/>
    <w:rsid w:val="00F9001F"/>
    <w:rsid w:val="00F90FF2"/>
    <w:rsid w:val="00F93D6F"/>
    <w:rsid w:val="00F94518"/>
    <w:rsid w:val="00F95D2F"/>
    <w:rsid w:val="00FA0359"/>
    <w:rsid w:val="00FB1476"/>
    <w:rsid w:val="00FB61E6"/>
    <w:rsid w:val="00FB6877"/>
    <w:rsid w:val="00FC4435"/>
    <w:rsid w:val="00FC459C"/>
    <w:rsid w:val="00FC7F48"/>
    <w:rsid w:val="00FD0D98"/>
    <w:rsid w:val="00FD4205"/>
    <w:rsid w:val="00FD61C3"/>
    <w:rsid w:val="00FE4544"/>
    <w:rsid w:val="00FE4EC3"/>
    <w:rsid w:val="00FE5736"/>
    <w:rsid w:val="00FE68A3"/>
    <w:rsid w:val="00FF20C9"/>
    <w:rsid w:val="00FF4A9F"/>
    <w:rsid w:val="00FF63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A82E3D3"/>
  <w15:docId w15:val="{76B4FACE-0256-4ACA-B743-5B45AA98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C533EF"/>
    <w:pPr>
      <w:jc w:val="both"/>
    </w:pPr>
    <w:rPr>
      <w:rFonts w:ascii="Arial" w:hAnsi="Arial"/>
      <w:sz w:val="20"/>
      <w:szCs w:val="24"/>
      <w:lang w:eastAsia="en-US"/>
    </w:rPr>
  </w:style>
  <w:style w:type="paragraph" w:styleId="Heading1">
    <w:name w:val="heading 1"/>
    <w:basedOn w:val="Normal"/>
    <w:next w:val="Normal"/>
    <w:link w:val="Heading1Char"/>
    <w:uiPriority w:val="99"/>
    <w:qFormat/>
    <w:rsid w:val="000F7832"/>
    <w:pPr>
      <w:outlineLvl w:val="0"/>
    </w:pPr>
    <w:rPr>
      <w:b/>
      <w:sz w:val="40"/>
    </w:rPr>
  </w:style>
  <w:style w:type="paragraph" w:styleId="Heading2">
    <w:name w:val="heading 2"/>
    <w:basedOn w:val="Normal"/>
    <w:next w:val="Normal"/>
    <w:link w:val="Heading2Char"/>
    <w:uiPriority w:val="99"/>
    <w:qFormat/>
    <w:rsid w:val="00BC08D5"/>
    <w:pPr>
      <w:outlineLvl w:val="1"/>
    </w:pPr>
    <w:rPr>
      <w:sz w:val="24"/>
    </w:rPr>
  </w:style>
  <w:style w:type="paragraph" w:styleId="Heading3">
    <w:name w:val="heading 3"/>
    <w:basedOn w:val="Normal"/>
    <w:next w:val="Normal"/>
    <w:link w:val="Heading3Char"/>
    <w:uiPriority w:val="99"/>
    <w:qFormat/>
    <w:rsid w:val="000F7832"/>
    <w:pPr>
      <w:tabs>
        <w:tab w:val="left" w:pos="1065"/>
      </w:tabs>
      <w:outlineLvl w:val="2"/>
    </w:pPr>
    <w:rPr>
      <w:rFonts w:cs="Arial"/>
      <w:b/>
      <w:szCs w:val="20"/>
    </w:rPr>
  </w:style>
  <w:style w:type="paragraph" w:styleId="Heading4">
    <w:name w:val="heading 4"/>
    <w:basedOn w:val="Normal"/>
    <w:next w:val="Normal"/>
    <w:link w:val="Heading4Char"/>
    <w:uiPriority w:val="99"/>
    <w:qFormat/>
    <w:rsid w:val="00041777"/>
    <w:pPr>
      <w:keepNext/>
      <w:keepLines/>
      <w:spacing w:before="200"/>
      <w:outlineLvl w:val="3"/>
    </w:pPr>
    <w:rPr>
      <w:rFonts w:ascii="Calibri" w:hAnsi="Calibri"/>
      <w:b/>
      <w:bCs/>
      <w:i/>
      <w:iCs/>
      <w:color w:val="4F81BD"/>
    </w:rPr>
  </w:style>
  <w:style w:type="paragraph" w:styleId="Heading5">
    <w:name w:val="heading 5"/>
    <w:basedOn w:val="Normal"/>
    <w:next w:val="Normal"/>
    <w:link w:val="Heading5Char"/>
    <w:uiPriority w:val="99"/>
    <w:qFormat/>
    <w:rsid w:val="0003188D"/>
    <w:pPr>
      <w:keepNext/>
      <w:keepLines/>
      <w:spacing w:before="200"/>
      <w:outlineLvl w:val="4"/>
    </w:pPr>
    <w:rPr>
      <w:rFonts w:ascii="Calibri" w:hAnsi="Calibr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7832"/>
    <w:rPr>
      <w:rFonts w:ascii="Arial" w:hAnsi="Arial" w:cs="Times New Roman"/>
      <w:b/>
      <w:sz w:val="24"/>
      <w:szCs w:val="24"/>
      <w:lang w:eastAsia="en-US"/>
    </w:rPr>
  </w:style>
  <w:style w:type="character" w:customStyle="1" w:styleId="Heading2Char">
    <w:name w:val="Heading 2 Char"/>
    <w:basedOn w:val="DefaultParagraphFont"/>
    <w:link w:val="Heading2"/>
    <w:uiPriority w:val="99"/>
    <w:locked/>
    <w:rsid w:val="00BC08D5"/>
    <w:rPr>
      <w:rFonts w:ascii="Arial" w:hAnsi="Arial" w:cs="Times New Roman"/>
      <w:sz w:val="24"/>
      <w:szCs w:val="24"/>
      <w:lang w:eastAsia="en-US"/>
    </w:rPr>
  </w:style>
  <w:style w:type="character" w:customStyle="1" w:styleId="Heading3Char">
    <w:name w:val="Heading 3 Char"/>
    <w:basedOn w:val="DefaultParagraphFont"/>
    <w:link w:val="Heading3"/>
    <w:uiPriority w:val="99"/>
    <w:locked/>
    <w:rsid w:val="000F7832"/>
    <w:rPr>
      <w:rFonts w:ascii="Arial" w:hAnsi="Arial" w:cs="Arial"/>
      <w:b/>
      <w:lang w:eastAsia="en-US"/>
    </w:rPr>
  </w:style>
  <w:style w:type="character" w:customStyle="1" w:styleId="Heading4Char">
    <w:name w:val="Heading 4 Char"/>
    <w:basedOn w:val="DefaultParagraphFont"/>
    <w:link w:val="Heading4"/>
    <w:uiPriority w:val="99"/>
    <w:semiHidden/>
    <w:locked/>
    <w:rsid w:val="00041777"/>
    <w:rPr>
      <w:rFonts w:ascii="Calibri" w:hAnsi="Calibri" w:cs="Times New Roman"/>
      <w:b/>
      <w:bCs/>
      <w:i/>
      <w:iCs/>
      <w:color w:val="4F81BD"/>
      <w:sz w:val="24"/>
      <w:szCs w:val="24"/>
      <w:lang w:eastAsia="en-US"/>
    </w:rPr>
  </w:style>
  <w:style w:type="character" w:customStyle="1" w:styleId="Heading5Char">
    <w:name w:val="Heading 5 Char"/>
    <w:basedOn w:val="DefaultParagraphFont"/>
    <w:link w:val="Heading5"/>
    <w:uiPriority w:val="99"/>
    <w:locked/>
    <w:rsid w:val="0003188D"/>
    <w:rPr>
      <w:rFonts w:ascii="Calibri" w:hAnsi="Calibri" w:cs="Times New Roman"/>
      <w:color w:val="243F60"/>
      <w:sz w:val="24"/>
      <w:szCs w:val="24"/>
      <w:lang w:val="en-IE" w:eastAsia="en-US"/>
    </w:rPr>
  </w:style>
  <w:style w:type="paragraph" w:styleId="BalloonText">
    <w:name w:val="Balloon Text"/>
    <w:basedOn w:val="Normal"/>
    <w:link w:val="BalloonTextChar"/>
    <w:uiPriority w:val="99"/>
    <w:semiHidden/>
    <w:rsid w:val="0009003C"/>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F57252"/>
    <w:rPr>
      <w:rFonts w:cs="Times New Roman"/>
      <w:sz w:val="2"/>
      <w:lang w:eastAsia="en-US"/>
    </w:rPr>
  </w:style>
  <w:style w:type="paragraph" w:styleId="FootnoteText">
    <w:name w:val="footnote text"/>
    <w:basedOn w:val="Normal"/>
    <w:link w:val="FootnoteTextChar"/>
    <w:uiPriority w:val="99"/>
    <w:rsid w:val="00066A2C"/>
  </w:style>
  <w:style w:type="character" w:customStyle="1" w:styleId="FootnoteTextChar">
    <w:name w:val="Footnote Text Char"/>
    <w:basedOn w:val="DefaultParagraphFont"/>
    <w:link w:val="FootnoteText"/>
    <w:uiPriority w:val="99"/>
    <w:locked/>
    <w:rsid w:val="00066A2C"/>
    <w:rPr>
      <w:rFonts w:cs="Times New Roman"/>
      <w:sz w:val="24"/>
      <w:szCs w:val="24"/>
      <w:lang w:eastAsia="en-US"/>
    </w:rPr>
  </w:style>
  <w:style w:type="character" w:styleId="FootnoteReference">
    <w:name w:val="footnote reference"/>
    <w:basedOn w:val="DefaultParagraphFont"/>
    <w:uiPriority w:val="99"/>
    <w:rsid w:val="00066A2C"/>
    <w:rPr>
      <w:rFonts w:cs="Times New Roman"/>
      <w:vertAlign w:val="superscript"/>
    </w:rPr>
  </w:style>
  <w:style w:type="character" w:styleId="Hyperlink">
    <w:name w:val="Hyperlink"/>
    <w:basedOn w:val="DefaultParagraphFont"/>
    <w:uiPriority w:val="99"/>
    <w:rsid w:val="00F06FE8"/>
    <w:rPr>
      <w:rFonts w:cs="Times New Roman"/>
      <w:color w:val="0000FF"/>
      <w:u w:val="single"/>
    </w:rPr>
  </w:style>
  <w:style w:type="paragraph" w:styleId="Header">
    <w:name w:val="header"/>
    <w:basedOn w:val="Normal"/>
    <w:link w:val="HeaderChar"/>
    <w:uiPriority w:val="99"/>
    <w:rsid w:val="00B16E24"/>
    <w:pPr>
      <w:tabs>
        <w:tab w:val="center" w:pos="4320"/>
        <w:tab w:val="right" w:pos="8640"/>
      </w:tabs>
    </w:pPr>
  </w:style>
  <w:style w:type="character" w:customStyle="1" w:styleId="HeaderChar">
    <w:name w:val="Header Char"/>
    <w:basedOn w:val="DefaultParagraphFont"/>
    <w:link w:val="Header"/>
    <w:uiPriority w:val="99"/>
    <w:locked/>
    <w:rsid w:val="00B16E24"/>
    <w:rPr>
      <w:rFonts w:cs="Times New Roman"/>
      <w:sz w:val="24"/>
      <w:szCs w:val="24"/>
      <w:lang w:eastAsia="en-US"/>
    </w:rPr>
  </w:style>
  <w:style w:type="paragraph" w:styleId="Footer">
    <w:name w:val="footer"/>
    <w:basedOn w:val="Normal"/>
    <w:link w:val="FooterChar"/>
    <w:uiPriority w:val="99"/>
    <w:rsid w:val="00B16E24"/>
    <w:pPr>
      <w:tabs>
        <w:tab w:val="center" w:pos="4320"/>
        <w:tab w:val="right" w:pos="8640"/>
      </w:tabs>
    </w:pPr>
  </w:style>
  <w:style w:type="character" w:customStyle="1" w:styleId="FooterChar">
    <w:name w:val="Footer Char"/>
    <w:basedOn w:val="DefaultParagraphFont"/>
    <w:link w:val="Footer"/>
    <w:uiPriority w:val="99"/>
    <w:locked/>
    <w:rsid w:val="00B16E24"/>
    <w:rPr>
      <w:rFonts w:cs="Times New Roman"/>
      <w:sz w:val="24"/>
      <w:szCs w:val="24"/>
      <w:lang w:eastAsia="en-US"/>
    </w:rPr>
  </w:style>
  <w:style w:type="table" w:customStyle="1" w:styleId="LightShading-Accent11">
    <w:name w:val="Light Shading - Accent 11"/>
    <w:uiPriority w:val="99"/>
    <w:rsid w:val="00B16E24"/>
    <w:rPr>
      <w:rFonts w:ascii="Cambria" w:hAnsi="Cambria"/>
      <w:color w:val="365F91"/>
      <w:sz w:val="20"/>
      <w:szCs w:val="20"/>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PageNumber">
    <w:name w:val="page number"/>
    <w:basedOn w:val="DefaultParagraphFont"/>
    <w:uiPriority w:val="99"/>
    <w:semiHidden/>
    <w:rsid w:val="00B16E24"/>
    <w:rPr>
      <w:rFonts w:cs="Times New Roman"/>
    </w:rPr>
  </w:style>
  <w:style w:type="paragraph" w:styleId="NoSpacing">
    <w:name w:val="No Spacing"/>
    <w:aliases w:val="Heading"/>
    <w:basedOn w:val="Normal"/>
    <w:uiPriority w:val="99"/>
    <w:qFormat/>
    <w:rsid w:val="00C94549"/>
    <w:pPr>
      <w:tabs>
        <w:tab w:val="left" w:pos="990"/>
      </w:tabs>
      <w:ind w:left="1080"/>
    </w:pPr>
    <w:rPr>
      <w:rFonts w:cs="Arial"/>
      <w:b/>
      <w:sz w:val="40"/>
      <w:szCs w:val="40"/>
    </w:rPr>
  </w:style>
  <w:style w:type="paragraph" w:customStyle="1" w:styleId="Default">
    <w:name w:val="Default"/>
    <w:uiPriority w:val="99"/>
    <w:rsid w:val="007826ED"/>
    <w:pPr>
      <w:autoSpaceDE w:val="0"/>
      <w:autoSpaceDN w:val="0"/>
      <w:adjustRightInd w:val="0"/>
    </w:pPr>
    <w:rPr>
      <w:rFonts w:ascii="Calibri" w:hAnsi="Calibri" w:cs="Calibri"/>
      <w:color w:val="000000"/>
      <w:sz w:val="24"/>
      <w:szCs w:val="24"/>
      <w:lang w:eastAsia="en-US"/>
    </w:rPr>
  </w:style>
  <w:style w:type="paragraph" w:styleId="ListParagraph">
    <w:name w:val="List Paragraph"/>
    <w:basedOn w:val="Normal"/>
    <w:uiPriority w:val="34"/>
    <w:qFormat/>
    <w:rsid w:val="002A4C55"/>
    <w:pPr>
      <w:ind w:left="720"/>
      <w:contextualSpacing/>
    </w:pPr>
  </w:style>
  <w:style w:type="paragraph" w:styleId="TOCHeading">
    <w:name w:val="TOC Heading"/>
    <w:basedOn w:val="Normal"/>
    <w:next w:val="Normal"/>
    <w:uiPriority w:val="99"/>
    <w:qFormat/>
    <w:rsid w:val="00C533EF"/>
    <w:pPr>
      <w:keepNext/>
      <w:keepLines/>
      <w:spacing w:before="480" w:line="276" w:lineRule="auto"/>
    </w:pPr>
    <w:rPr>
      <w:b/>
      <w:bCs/>
      <w:sz w:val="28"/>
      <w:szCs w:val="28"/>
    </w:rPr>
  </w:style>
  <w:style w:type="paragraph" w:styleId="TOC3">
    <w:name w:val="toc 3"/>
    <w:basedOn w:val="Normal"/>
    <w:next w:val="Normal"/>
    <w:autoRedefine/>
    <w:uiPriority w:val="99"/>
    <w:rsid w:val="002A1170"/>
    <w:pPr>
      <w:spacing w:after="100"/>
      <w:ind w:left="480"/>
    </w:pPr>
  </w:style>
  <w:style w:type="paragraph" w:customStyle="1" w:styleId="Italic">
    <w:name w:val="Italic"/>
    <w:basedOn w:val="Normal"/>
    <w:next w:val="Normal"/>
    <w:uiPriority w:val="99"/>
    <w:rsid w:val="00BC08D5"/>
    <w:rPr>
      <w:i/>
    </w:rPr>
  </w:style>
  <w:style w:type="paragraph" w:styleId="TOC1">
    <w:name w:val="toc 1"/>
    <w:basedOn w:val="Normal"/>
    <w:next w:val="Normal"/>
    <w:autoRedefine/>
    <w:uiPriority w:val="99"/>
    <w:rsid w:val="001A2799"/>
    <w:pPr>
      <w:tabs>
        <w:tab w:val="right" w:leader="dot" w:pos="9010"/>
      </w:tabs>
      <w:spacing w:after="100"/>
      <w:ind w:left="426" w:hanging="426"/>
    </w:pPr>
  </w:style>
  <w:style w:type="paragraph" w:styleId="TOC2">
    <w:name w:val="toc 2"/>
    <w:basedOn w:val="Normal"/>
    <w:next w:val="Normal"/>
    <w:autoRedefine/>
    <w:uiPriority w:val="99"/>
    <w:rsid w:val="00C533EF"/>
    <w:pPr>
      <w:spacing w:after="100"/>
      <w:ind w:left="200"/>
    </w:pPr>
  </w:style>
  <w:style w:type="paragraph" w:styleId="NormalWeb">
    <w:name w:val="Normal (Web)"/>
    <w:basedOn w:val="Normal"/>
    <w:uiPriority w:val="99"/>
    <w:rsid w:val="00FB1476"/>
    <w:pPr>
      <w:spacing w:before="100" w:beforeAutospacing="1" w:after="100" w:afterAutospacing="1"/>
      <w:jc w:val="left"/>
    </w:pPr>
    <w:rPr>
      <w:rFonts w:ascii="Times New Roman" w:hAnsi="Times New Roman"/>
      <w:sz w:val="24"/>
      <w:lang w:val="en-GB" w:eastAsia="en-GB"/>
    </w:rPr>
  </w:style>
  <w:style w:type="character" w:styleId="Strong">
    <w:name w:val="Strong"/>
    <w:basedOn w:val="DefaultParagraphFont"/>
    <w:uiPriority w:val="99"/>
    <w:qFormat/>
    <w:rsid w:val="00FB1476"/>
    <w:rPr>
      <w:rFonts w:cs="Times New Roman"/>
      <w:b/>
    </w:rPr>
  </w:style>
  <w:style w:type="character" w:styleId="CommentReference">
    <w:name w:val="annotation reference"/>
    <w:basedOn w:val="DefaultParagraphFont"/>
    <w:uiPriority w:val="99"/>
    <w:rsid w:val="00495E8F"/>
    <w:rPr>
      <w:rFonts w:cs="Times New Roman"/>
      <w:sz w:val="16"/>
      <w:szCs w:val="16"/>
    </w:rPr>
  </w:style>
  <w:style w:type="paragraph" w:styleId="CommentText">
    <w:name w:val="annotation text"/>
    <w:basedOn w:val="Normal"/>
    <w:link w:val="CommentTextChar"/>
    <w:uiPriority w:val="99"/>
    <w:rsid w:val="00495E8F"/>
    <w:pPr>
      <w:jc w:val="left"/>
    </w:pPr>
    <w:rPr>
      <w:rFonts w:ascii="Times New Roman" w:hAnsi="Times New Roman"/>
      <w:szCs w:val="20"/>
      <w:lang w:val="en-GB"/>
    </w:rPr>
  </w:style>
  <w:style w:type="character" w:customStyle="1" w:styleId="CommentTextChar">
    <w:name w:val="Comment Text Char"/>
    <w:basedOn w:val="DefaultParagraphFont"/>
    <w:link w:val="CommentText"/>
    <w:uiPriority w:val="99"/>
    <w:locked/>
    <w:rsid w:val="00495E8F"/>
    <w:rPr>
      <w:rFonts w:eastAsia="Times New Roman" w:cs="Times New Roman"/>
      <w:lang w:val="en-GB" w:eastAsia="en-US"/>
    </w:rPr>
  </w:style>
  <w:style w:type="paragraph" w:styleId="HTMLPreformatted">
    <w:name w:val="HTML Preformatted"/>
    <w:basedOn w:val="Normal"/>
    <w:link w:val="HTMLPreformattedChar"/>
    <w:uiPriority w:val="99"/>
    <w:rsid w:val="0049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zCs w:val="20"/>
      <w:lang w:val="en-GB"/>
    </w:rPr>
  </w:style>
  <w:style w:type="character" w:customStyle="1" w:styleId="HTMLPreformattedChar">
    <w:name w:val="HTML Preformatted Char"/>
    <w:basedOn w:val="DefaultParagraphFont"/>
    <w:link w:val="HTMLPreformatted"/>
    <w:uiPriority w:val="99"/>
    <w:locked/>
    <w:rsid w:val="00495E8F"/>
    <w:rPr>
      <w:rFonts w:ascii="Arial Unicode MS" w:eastAsia="Arial Unicode MS" w:hAnsi="Arial Unicode MS" w:cs="Arial Unicode MS"/>
      <w:lang w:val="en-GB" w:eastAsia="en-US"/>
    </w:rPr>
  </w:style>
  <w:style w:type="character" w:styleId="FollowedHyperlink">
    <w:name w:val="FollowedHyperlink"/>
    <w:basedOn w:val="DefaultParagraphFont"/>
    <w:uiPriority w:val="99"/>
    <w:semiHidden/>
    <w:rsid w:val="00D85982"/>
    <w:rPr>
      <w:rFonts w:cs="Times New Roman"/>
      <w:color w:val="800080"/>
      <w:u w:val="single"/>
    </w:rPr>
  </w:style>
  <w:style w:type="table" w:styleId="TableGrid">
    <w:name w:val="Table Grid"/>
    <w:basedOn w:val="TableNormal"/>
    <w:uiPriority w:val="99"/>
    <w:rsid w:val="00D8598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B167B5"/>
    <w:pPr>
      <w:jc w:val="both"/>
    </w:pPr>
    <w:rPr>
      <w:rFonts w:ascii="Arial" w:hAnsi="Arial"/>
      <w:b/>
      <w:bCs/>
      <w:lang w:val="en-IE"/>
    </w:rPr>
  </w:style>
  <w:style w:type="character" w:customStyle="1" w:styleId="CommentSubjectChar">
    <w:name w:val="Comment Subject Char"/>
    <w:basedOn w:val="CommentTextChar"/>
    <w:link w:val="CommentSubject"/>
    <w:uiPriority w:val="99"/>
    <w:semiHidden/>
    <w:locked/>
    <w:rsid w:val="00B167B5"/>
    <w:rPr>
      <w:rFonts w:ascii="Arial" w:eastAsia="Times New Roman" w:hAnsi="Arial" w:cs="Times New Roman"/>
      <w:b/>
      <w:bCs/>
      <w:lang w:val="en-IE" w:eastAsia="en-US"/>
    </w:rPr>
  </w:style>
  <w:style w:type="paragraph" w:styleId="Revision">
    <w:name w:val="Revision"/>
    <w:hidden/>
    <w:uiPriority w:val="99"/>
    <w:semiHidden/>
    <w:rsid w:val="007A7CB4"/>
    <w:rPr>
      <w:rFonts w:ascii="Arial" w:hAnsi="Arial"/>
      <w:sz w:val="20"/>
      <w:szCs w:val="24"/>
      <w:lang w:eastAsia="en-US"/>
    </w:rPr>
  </w:style>
  <w:style w:type="paragraph" w:styleId="BodyTextIndent3">
    <w:name w:val="Body Text Indent 3"/>
    <w:basedOn w:val="Normal"/>
    <w:link w:val="BodyTextIndent3Char"/>
    <w:uiPriority w:val="99"/>
    <w:semiHidden/>
    <w:rsid w:val="003429B6"/>
    <w:pPr>
      <w:ind w:left="1080" w:hanging="1080"/>
    </w:pPr>
    <w:rPr>
      <w:sz w:val="24"/>
      <w:szCs w:val="20"/>
      <w:lang w:val="en-GB"/>
    </w:rPr>
  </w:style>
  <w:style w:type="character" w:customStyle="1" w:styleId="BodyTextIndent3Char">
    <w:name w:val="Body Text Indent 3 Char"/>
    <w:basedOn w:val="DefaultParagraphFont"/>
    <w:link w:val="BodyTextIndent3"/>
    <w:uiPriority w:val="99"/>
    <w:semiHidden/>
    <w:locked/>
    <w:rsid w:val="003429B6"/>
    <w:rPr>
      <w:rFonts w:ascii="Arial" w:hAnsi="Arial" w:cs="Times New Roman"/>
      <w:sz w:val="24"/>
      <w:lang w:val="en-GB" w:eastAsia="en-US"/>
    </w:rPr>
  </w:style>
  <w:style w:type="paragraph" w:styleId="BodyText">
    <w:name w:val="Body Text"/>
    <w:basedOn w:val="Normal"/>
    <w:link w:val="BodyTextChar"/>
    <w:uiPriority w:val="99"/>
    <w:semiHidden/>
    <w:rsid w:val="003429B6"/>
    <w:pPr>
      <w:tabs>
        <w:tab w:val="left" w:pos="1080"/>
        <w:tab w:val="left" w:pos="2880"/>
      </w:tabs>
      <w:ind w:right="-61"/>
    </w:pPr>
    <w:rPr>
      <w:sz w:val="22"/>
      <w:szCs w:val="20"/>
      <w:lang w:val="en-GB"/>
    </w:rPr>
  </w:style>
  <w:style w:type="character" w:customStyle="1" w:styleId="BodyTextChar">
    <w:name w:val="Body Text Char"/>
    <w:basedOn w:val="DefaultParagraphFont"/>
    <w:link w:val="BodyText"/>
    <w:uiPriority w:val="99"/>
    <w:semiHidden/>
    <w:locked/>
    <w:rsid w:val="003429B6"/>
    <w:rPr>
      <w:rFonts w:ascii="Arial" w:hAnsi="Arial" w:cs="Times New Roman"/>
      <w:sz w:val="22"/>
      <w:lang w:val="en-GB" w:eastAsia="en-US"/>
    </w:rPr>
  </w:style>
  <w:style w:type="paragraph" w:styleId="BodyTextIndent2">
    <w:name w:val="Body Text Indent 2"/>
    <w:basedOn w:val="Normal"/>
    <w:link w:val="BodyTextIndent2Char"/>
    <w:uiPriority w:val="99"/>
    <w:rsid w:val="00B46242"/>
    <w:pPr>
      <w:spacing w:after="120" w:line="480" w:lineRule="auto"/>
      <w:ind w:left="283"/>
    </w:pPr>
  </w:style>
  <w:style w:type="character" w:customStyle="1" w:styleId="BodyTextIndent2Char">
    <w:name w:val="Body Text Indent 2 Char"/>
    <w:basedOn w:val="DefaultParagraphFont"/>
    <w:link w:val="BodyTextIndent2"/>
    <w:uiPriority w:val="99"/>
    <w:locked/>
    <w:rsid w:val="00B46242"/>
    <w:rPr>
      <w:rFonts w:ascii="Arial" w:hAnsi="Arial" w:cs="Times New Roman"/>
      <w:sz w:val="24"/>
      <w:szCs w:val="24"/>
      <w:lang w:val="en-IE" w:eastAsia="en-US"/>
    </w:rPr>
  </w:style>
  <w:style w:type="paragraph" w:styleId="EndnoteText">
    <w:name w:val="endnote text"/>
    <w:basedOn w:val="Normal"/>
    <w:link w:val="EndnoteTextChar"/>
    <w:uiPriority w:val="99"/>
    <w:unhideWhenUsed/>
    <w:locked/>
    <w:rsid w:val="00E22F93"/>
    <w:rPr>
      <w:szCs w:val="20"/>
    </w:rPr>
  </w:style>
  <w:style w:type="character" w:customStyle="1" w:styleId="EndnoteTextChar">
    <w:name w:val="Endnote Text Char"/>
    <w:basedOn w:val="DefaultParagraphFont"/>
    <w:link w:val="EndnoteText"/>
    <w:uiPriority w:val="99"/>
    <w:rsid w:val="00E22F93"/>
    <w:rPr>
      <w:rFonts w:ascii="Arial" w:hAnsi="Arial"/>
      <w:sz w:val="20"/>
      <w:szCs w:val="20"/>
      <w:lang w:eastAsia="en-US"/>
    </w:rPr>
  </w:style>
  <w:style w:type="character" w:styleId="EndnoteReference">
    <w:name w:val="endnote reference"/>
    <w:basedOn w:val="DefaultParagraphFont"/>
    <w:uiPriority w:val="99"/>
    <w:semiHidden/>
    <w:unhideWhenUsed/>
    <w:locked/>
    <w:rsid w:val="00E22F93"/>
    <w:rPr>
      <w:vertAlign w:val="superscript"/>
    </w:rPr>
  </w:style>
  <w:style w:type="character" w:styleId="UnresolvedMention">
    <w:name w:val="Unresolved Mention"/>
    <w:basedOn w:val="DefaultParagraphFont"/>
    <w:uiPriority w:val="99"/>
    <w:rsid w:val="005A4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728555">
      <w:marLeft w:val="0"/>
      <w:marRight w:val="0"/>
      <w:marTop w:val="0"/>
      <w:marBottom w:val="0"/>
      <w:divBdr>
        <w:top w:val="none" w:sz="0" w:space="0" w:color="auto"/>
        <w:left w:val="none" w:sz="0" w:space="0" w:color="auto"/>
        <w:bottom w:val="none" w:sz="0" w:space="0" w:color="auto"/>
        <w:right w:val="none" w:sz="0" w:space="0" w:color="auto"/>
      </w:divBdr>
    </w:div>
    <w:div w:id="1214728556">
      <w:marLeft w:val="0"/>
      <w:marRight w:val="0"/>
      <w:marTop w:val="0"/>
      <w:marBottom w:val="0"/>
      <w:divBdr>
        <w:top w:val="none" w:sz="0" w:space="0" w:color="auto"/>
        <w:left w:val="none" w:sz="0" w:space="0" w:color="auto"/>
        <w:bottom w:val="none" w:sz="0" w:space="0" w:color="auto"/>
        <w:right w:val="none" w:sz="0" w:space="0" w:color="auto"/>
      </w:divBdr>
      <w:divsChild>
        <w:div w:id="1214728561">
          <w:marLeft w:val="0"/>
          <w:marRight w:val="0"/>
          <w:marTop w:val="0"/>
          <w:marBottom w:val="225"/>
          <w:divBdr>
            <w:top w:val="none" w:sz="0" w:space="0" w:color="auto"/>
            <w:left w:val="none" w:sz="0" w:space="0" w:color="auto"/>
            <w:bottom w:val="none" w:sz="0" w:space="0" w:color="auto"/>
            <w:right w:val="none" w:sz="0" w:space="0" w:color="auto"/>
          </w:divBdr>
          <w:divsChild>
            <w:div w:id="1214728562">
              <w:marLeft w:val="0"/>
              <w:marRight w:val="0"/>
              <w:marTop w:val="0"/>
              <w:marBottom w:val="0"/>
              <w:divBdr>
                <w:top w:val="none" w:sz="0" w:space="0" w:color="auto"/>
                <w:left w:val="none" w:sz="0" w:space="0" w:color="auto"/>
                <w:bottom w:val="none" w:sz="0" w:space="0" w:color="auto"/>
                <w:right w:val="none" w:sz="0" w:space="0" w:color="auto"/>
              </w:divBdr>
              <w:divsChild>
                <w:div w:id="1214728574">
                  <w:marLeft w:val="0"/>
                  <w:marRight w:val="0"/>
                  <w:marTop w:val="0"/>
                  <w:marBottom w:val="0"/>
                  <w:divBdr>
                    <w:top w:val="none" w:sz="0" w:space="0" w:color="auto"/>
                    <w:left w:val="none" w:sz="0" w:space="0" w:color="auto"/>
                    <w:bottom w:val="none" w:sz="0" w:space="0" w:color="auto"/>
                    <w:right w:val="none" w:sz="0" w:space="0" w:color="auto"/>
                  </w:divBdr>
                  <w:divsChild>
                    <w:div w:id="1214728576">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28557">
      <w:marLeft w:val="0"/>
      <w:marRight w:val="0"/>
      <w:marTop w:val="0"/>
      <w:marBottom w:val="0"/>
      <w:divBdr>
        <w:top w:val="none" w:sz="0" w:space="0" w:color="auto"/>
        <w:left w:val="none" w:sz="0" w:space="0" w:color="auto"/>
        <w:bottom w:val="none" w:sz="0" w:space="0" w:color="auto"/>
        <w:right w:val="none" w:sz="0" w:space="0" w:color="auto"/>
      </w:divBdr>
      <w:divsChild>
        <w:div w:id="1214728579">
          <w:marLeft w:val="0"/>
          <w:marRight w:val="0"/>
          <w:marTop w:val="0"/>
          <w:marBottom w:val="0"/>
          <w:divBdr>
            <w:top w:val="none" w:sz="0" w:space="0" w:color="auto"/>
            <w:left w:val="none" w:sz="0" w:space="0" w:color="auto"/>
            <w:bottom w:val="none" w:sz="0" w:space="0" w:color="auto"/>
            <w:right w:val="none" w:sz="0" w:space="0" w:color="auto"/>
          </w:divBdr>
          <w:divsChild>
            <w:div w:id="1214728569">
              <w:marLeft w:val="0"/>
              <w:marRight w:val="0"/>
              <w:marTop w:val="0"/>
              <w:marBottom w:val="0"/>
              <w:divBdr>
                <w:top w:val="none" w:sz="0" w:space="0" w:color="auto"/>
                <w:left w:val="none" w:sz="0" w:space="0" w:color="auto"/>
                <w:bottom w:val="single" w:sz="6" w:space="0" w:color="E8E9E6"/>
                <w:right w:val="none" w:sz="0" w:space="0" w:color="auto"/>
              </w:divBdr>
              <w:divsChild>
                <w:div w:id="1214728580">
                  <w:marLeft w:val="0"/>
                  <w:marRight w:val="0"/>
                  <w:marTop w:val="0"/>
                  <w:marBottom w:val="0"/>
                  <w:divBdr>
                    <w:top w:val="none" w:sz="0" w:space="0" w:color="auto"/>
                    <w:left w:val="none" w:sz="0" w:space="0" w:color="auto"/>
                    <w:bottom w:val="none" w:sz="0" w:space="0" w:color="auto"/>
                    <w:right w:val="none" w:sz="0" w:space="0" w:color="auto"/>
                  </w:divBdr>
                  <w:divsChild>
                    <w:div w:id="1214728560">
                      <w:marLeft w:val="2580"/>
                      <w:marRight w:val="0"/>
                      <w:marTop w:val="0"/>
                      <w:marBottom w:val="0"/>
                      <w:divBdr>
                        <w:top w:val="none" w:sz="0" w:space="0" w:color="auto"/>
                        <w:left w:val="none" w:sz="0" w:space="0" w:color="auto"/>
                        <w:bottom w:val="none" w:sz="0" w:space="0" w:color="auto"/>
                        <w:right w:val="none" w:sz="0" w:space="0" w:color="auto"/>
                      </w:divBdr>
                      <w:divsChild>
                        <w:div w:id="12147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28558">
      <w:marLeft w:val="0"/>
      <w:marRight w:val="0"/>
      <w:marTop w:val="0"/>
      <w:marBottom w:val="0"/>
      <w:divBdr>
        <w:top w:val="none" w:sz="0" w:space="0" w:color="auto"/>
        <w:left w:val="none" w:sz="0" w:space="0" w:color="auto"/>
        <w:bottom w:val="none" w:sz="0" w:space="0" w:color="auto"/>
        <w:right w:val="none" w:sz="0" w:space="0" w:color="auto"/>
      </w:divBdr>
      <w:divsChild>
        <w:div w:id="1214728567">
          <w:marLeft w:val="0"/>
          <w:marRight w:val="0"/>
          <w:marTop w:val="0"/>
          <w:marBottom w:val="0"/>
          <w:divBdr>
            <w:top w:val="none" w:sz="0" w:space="0" w:color="auto"/>
            <w:left w:val="none" w:sz="0" w:space="0" w:color="auto"/>
            <w:bottom w:val="none" w:sz="0" w:space="0" w:color="auto"/>
            <w:right w:val="none" w:sz="0" w:space="0" w:color="auto"/>
          </w:divBdr>
          <w:divsChild>
            <w:div w:id="1214728570">
              <w:marLeft w:val="0"/>
              <w:marRight w:val="0"/>
              <w:marTop w:val="0"/>
              <w:marBottom w:val="0"/>
              <w:divBdr>
                <w:top w:val="none" w:sz="0" w:space="0" w:color="auto"/>
                <w:left w:val="none" w:sz="0" w:space="0" w:color="auto"/>
                <w:bottom w:val="single" w:sz="6" w:space="0" w:color="E8E9E6"/>
                <w:right w:val="none" w:sz="0" w:space="0" w:color="auto"/>
              </w:divBdr>
              <w:divsChild>
                <w:div w:id="1214728549">
                  <w:marLeft w:val="0"/>
                  <w:marRight w:val="0"/>
                  <w:marTop w:val="0"/>
                  <w:marBottom w:val="0"/>
                  <w:divBdr>
                    <w:top w:val="none" w:sz="0" w:space="0" w:color="auto"/>
                    <w:left w:val="none" w:sz="0" w:space="0" w:color="auto"/>
                    <w:bottom w:val="none" w:sz="0" w:space="0" w:color="auto"/>
                    <w:right w:val="none" w:sz="0" w:space="0" w:color="auto"/>
                  </w:divBdr>
                  <w:divsChild>
                    <w:div w:id="1214728551">
                      <w:marLeft w:val="2580"/>
                      <w:marRight w:val="0"/>
                      <w:marTop w:val="0"/>
                      <w:marBottom w:val="0"/>
                      <w:divBdr>
                        <w:top w:val="none" w:sz="0" w:space="0" w:color="auto"/>
                        <w:left w:val="none" w:sz="0" w:space="0" w:color="auto"/>
                        <w:bottom w:val="none" w:sz="0" w:space="0" w:color="auto"/>
                        <w:right w:val="none" w:sz="0" w:space="0" w:color="auto"/>
                      </w:divBdr>
                      <w:divsChild>
                        <w:div w:id="12147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28566">
      <w:marLeft w:val="0"/>
      <w:marRight w:val="0"/>
      <w:marTop w:val="0"/>
      <w:marBottom w:val="0"/>
      <w:divBdr>
        <w:top w:val="none" w:sz="0" w:space="0" w:color="auto"/>
        <w:left w:val="none" w:sz="0" w:space="0" w:color="auto"/>
        <w:bottom w:val="none" w:sz="0" w:space="0" w:color="auto"/>
        <w:right w:val="none" w:sz="0" w:space="0" w:color="auto"/>
      </w:divBdr>
      <w:divsChild>
        <w:div w:id="1214728564">
          <w:marLeft w:val="0"/>
          <w:marRight w:val="0"/>
          <w:marTop w:val="0"/>
          <w:marBottom w:val="0"/>
          <w:divBdr>
            <w:top w:val="none" w:sz="0" w:space="0" w:color="auto"/>
            <w:left w:val="none" w:sz="0" w:space="0" w:color="auto"/>
            <w:bottom w:val="none" w:sz="0" w:space="0" w:color="auto"/>
            <w:right w:val="none" w:sz="0" w:space="0" w:color="auto"/>
          </w:divBdr>
          <w:divsChild>
            <w:div w:id="1214728550">
              <w:marLeft w:val="0"/>
              <w:marRight w:val="0"/>
              <w:marTop w:val="0"/>
              <w:marBottom w:val="0"/>
              <w:divBdr>
                <w:top w:val="none" w:sz="0" w:space="0" w:color="auto"/>
                <w:left w:val="none" w:sz="0" w:space="0" w:color="auto"/>
                <w:bottom w:val="none" w:sz="0" w:space="0" w:color="auto"/>
                <w:right w:val="none" w:sz="0" w:space="0" w:color="auto"/>
              </w:divBdr>
              <w:divsChild>
                <w:div w:id="1214728552">
                  <w:marLeft w:val="0"/>
                  <w:marRight w:val="0"/>
                  <w:marTop w:val="0"/>
                  <w:marBottom w:val="0"/>
                  <w:divBdr>
                    <w:top w:val="none" w:sz="0" w:space="0" w:color="auto"/>
                    <w:left w:val="none" w:sz="0" w:space="0" w:color="auto"/>
                    <w:bottom w:val="none" w:sz="0" w:space="0" w:color="auto"/>
                    <w:right w:val="none" w:sz="0" w:space="0" w:color="auto"/>
                  </w:divBdr>
                  <w:divsChild>
                    <w:div w:id="1214728554">
                      <w:marLeft w:val="0"/>
                      <w:marRight w:val="0"/>
                      <w:marTop w:val="0"/>
                      <w:marBottom w:val="0"/>
                      <w:divBdr>
                        <w:top w:val="none" w:sz="0" w:space="0" w:color="auto"/>
                        <w:left w:val="none" w:sz="0" w:space="0" w:color="auto"/>
                        <w:bottom w:val="none" w:sz="0" w:space="0" w:color="auto"/>
                        <w:right w:val="none" w:sz="0" w:space="0" w:color="auto"/>
                      </w:divBdr>
                      <w:divsChild>
                        <w:div w:id="1214728573">
                          <w:marLeft w:val="0"/>
                          <w:marRight w:val="0"/>
                          <w:marTop w:val="0"/>
                          <w:marBottom w:val="0"/>
                          <w:divBdr>
                            <w:top w:val="none" w:sz="0" w:space="0" w:color="auto"/>
                            <w:left w:val="none" w:sz="0" w:space="0" w:color="auto"/>
                            <w:bottom w:val="none" w:sz="0" w:space="0" w:color="auto"/>
                            <w:right w:val="none" w:sz="0" w:space="0" w:color="auto"/>
                          </w:divBdr>
                          <w:divsChild>
                            <w:div w:id="1214728563">
                              <w:marLeft w:val="0"/>
                              <w:marRight w:val="0"/>
                              <w:marTop w:val="0"/>
                              <w:marBottom w:val="0"/>
                              <w:divBdr>
                                <w:top w:val="none" w:sz="0" w:space="0" w:color="auto"/>
                                <w:left w:val="none" w:sz="0" w:space="0" w:color="auto"/>
                                <w:bottom w:val="none" w:sz="0" w:space="0" w:color="auto"/>
                                <w:right w:val="none" w:sz="0" w:space="0" w:color="auto"/>
                              </w:divBdr>
                              <w:divsChild>
                                <w:div w:id="12147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728568">
      <w:marLeft w:val="0"/>
      <w:marRight w:val="0"/>
      <w:marTop w:val="0"/>
      <w:marBottom w:val="0"/>
      <w:divBdr>
        <w:top w:val="none" w:sz="0" w:space="0" w:color="auto"/>
        <w:left w:val="none" w:sz="0" w:space="0" w:color="auto"/>
        <w:bottom w:val="none" w:sz="0" w:space="0" w:color="auto"/>
        <w:right w:val="none" w:sz="0" w:space="0" w:color="auto"/>
      </w:divBdr>
    </w:div>
    <w:div w:id="1214728572">
      <w:marLeft w:val="0"/>
      <w:marRight w:val="0"/>
      <w:marTop w:val="0"/>
      <w:marBottom w:val="0"/>
      <w:divBdr>
        <w:top w:val="single" w:sz="48" w:space="0" w:color="000000"/>
        <w:left w:val="none" w:sz="0" w:space="0" w:color="auto"/>
        <w:bottom w:val="none" w:sz="0" w:space="0" w:color="auto"/>
        <w:right w:val="none" w:sz="0" w:space="0" w:color="auto"/>
      </w:divBdr>
      <w:divsChild>
        <w:div w:id="1214728559">
          <w:marLeft w:val="0"/>
          <w:marRight w:val="0"/>
          <w:marTop w:val="375"/>
          <w:marBottom w:val="0"/>
          <w:divBdr>
            <w:top w:val="none" w:sz="0" w:space="0" w:color="auto"/>
            <w:left w:val="none" w:sz="0" w:space="0" w:color="auto"/>
            <w:bottom w:val="none" w:sz="0" w:space="0" w:color="auto"/>
            <w:right w:val="none" w:sz="0" w:space="0" w:color="auto"/>
          </w:divBdr>
          <w:divsChild>
            <w:div w:id="1214728565">
              <w:marLeft w:val="0"/>
              <w:marRight w:val="0"/>
              <w:marTop w:val="0"/>
              <w:marBottom w:val="0"/>
              <w:divBdr>
                <w:top w:val="single" w:sz="48" w:space="0" w:color="000000"/>
                <w:left w:val="none" w:sz="0" w:space="0" w:color="auto"/>
                <w:bottom w:val="none" w:sz="0" w:space="0" w:color="auto"/>
                <w:right w:val="none" w:sz="0" w:space="0" w:color="auto"/>
              </w:divBdr>
              <w:divsChild>
                <w:div w:id="1214728571">
                  <w:marLeft w:val="0"/>
                  <w:marRight w:val="0"/>
                  <w:marTop w:val="0"/>
                  <w:marBottom w:val="600"/>
                  <w:divBdr>
                    <w:top w:val="none" w:sz="0" w:space="0" w:color="auto"/>
                    <w:left w:val="none" w:sz="0" w:space="0" w:color="auto"/>
                    <w:bottom w:val="none" w:sz="0" w:space="0" w:color="auto"/>
                    <w:right w:val="none" w:sz="0" w:space="0" w:color="auto"/>
                  </w:divBdr>
                  <w:divsChild>
                    <w:div w:id="12147285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30805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internationaldisabilityalliance.org/global-survey-preliminary-results-201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nternationaldisabilityalliance.org/global-survey-launch-2019"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mailto:hilary.hooks@mu.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D51748055EE6478F99B4863A08F47C" ma:contentTypeVersion="13" ma:contentTypeDescription="Create a new document." ma:contentTypeScope="" ma:versionID="215c194c7fbcb25a8f217f04fbe483a7">
  <xsd:schema xmlns:xsd="http://www.w3.org/2001/XMLSchema" xmlns:xs="http://www.w3.org/2001/XMLSchema" xmlns:p="http://schemas.microsoft.com/office/2006/metadata/properties" xmlns:ns3="18be2044-b69b-4fa4-9a1e-8d3c50a421f7" xmlns:ns4="b9475f66-7661-4495-af9d-6ec6647708bc" targetNamespace="http://schemas.microsoft.com/office/2006/metadata/properties" ma:root="true" ma:fieldsID="5213e1af24e3cbf1a743cf92428c7b65" ns3:_="" ns4:_="">
    <xsd:import namespace="18be2044-b69b-4fa4-9a1e-8d3c50a421f7"/>
    <xsd:import namespace="b9475f66-7661-4495-af9d-6ec6647708b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e2044-b69b-4fa4-9a1e-8d3c50a421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475f66-7661-4495-af9d-6ec6647708b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57288-F62E-4FC2-850C-6C5D82453EBC}">
  <ds:schemaRefs>
    <ds:schemaRef ds:uri="http://schemas.microsoft.com/sharepoint/v3/contenttype/forms"/>
  </ds:schemaRefs>
</ds:datastoreItem>
</file>

<file path=customXml/itemProps2.xml><?xml version="1.0" encoding="utf-8"?>
<ds:datastoreItem xmlns:ds="http://schemas.openxmlformats.org/officeDocument/2006/customXml" ds:itemID="{3D46475D-B32E-42EE-AB6E-961741404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e2044-b69b-4fa4-9a1e-8d3c50a421f7"/>
    <ds:schemaRef ds:uri="b9475f66-7661-4495-af9d-6ec664770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046446-BC22-4033-A7DA-B5B790B8D15F}">
  <ds:schemaRefs>
    <ds:schemaRef ds:uri="18be2044-b69b-4fa4-9a1e-8d3c50a421f7"/>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b9475f66-7661-4495-af9d-6ec6647708bc"/>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E41AD9C8-9CD7-4BF5-8952-DA220AD6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1695</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amanley</dc:creator>
  <cp:lastModifiedBy>Hilary Hooks</cp:lastModifiedBy>
  <cp:revision>3</cp:revision>
  <cp:lastPrinted>2019-05-02T10:23:00Z</cp:lastPrinted>
  <dcterms:created xsi:type="dcterms:W3CDTF">2020-05-11T12:27:00Z</dcterms:created>
  <dcterms:modified xsi:type="dcterms:W3CDTF">2020-05-13T11:02:00Z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0x01010059D51748055EE6478F99B4863A08F47C</vt:lpwstr>
  </property>
</Properties>
</file>