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B10D" w14:textId="1FCD7467" w:rsidR="00CA6249" w:rsidRPr="0056275A" w:rsidRDefault="0056275A" w:rsidP="0056275A">
      <w:pPr>
        <w:spacing w:after="0" w:line="240" w:lineRule="auto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3226AC7A" wp14:editId="53C0E15E">
            <wp:simplePos x="0" y="0"/>
            <wp:positionH relativeFrom="margin">
              <wp:align>right</wp:align>
            </wp:positionH>
            <wp:positionV relativeFrom="page">
              <wp:posOffset>314325</wp:posOffset>
            </wp:positionV>
            <wp:extent cx="1440000" cy="1080000"/>
            <wp:effectExtent l="0" t="0" r="0" b="6350"/>
            <wp:wrapTight wrapText="bothSides">
              <wp:wrapPolygon edited="0">
                <wp:start x="286" y="0"/>
                <wp:lineTo x="286" y="16772"/>
                <wp:lineTo x="4573" y="19059"/>
                <wp:lineTo x="11148" y="19059"/>
                <wp:lineTo x="11148" y="21346"/>
                <wp:lineTo x="20009" y="21346"/>
                <wp:lineTo x="19151" y="6861"/>
                <wp:lineTo x="13720" y="0"/>
                <wp:lineTo x="2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C067D" w14:textId="059906BD" w:rsidR="0056275A" w:rsidRDefault="0056275A" w:rsidP="0056275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International Froebel Society 10</w:t>
      </w:r>
      <w:r w:rsidRPr="0056275A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Biennial Conference</w:t>
      </w:r>
    </w:p>
    <w:p w14:paraId="66BE7F76" w14:textId="77678604" w:rsidR="00727F5C" w:rsidRDefault="00727F5C" w:rsidP="00727F5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8D39F1" w14:textId="77777777" w:rsidR="00727F5C" w:rsidRPr="00727F5C" w:rsidRDefault="00727F5C" w:rsidP="00727F5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3D7B03" w14:textId="0CD451EE" w:rsidR="00DC5349" w:rsidRPr="00DC5349" w:rsidRDefault="00DC5349" w:rsidP="00727C5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C5349">
        <w:rPr>
          <w:rFonts w:ascii="Calibri" w:hAnsi="Calibri" w:cs="Calibri"/>
          <w:b/>
          <w:bCs/>
          <w:sz w:val="24"/>
          <w:szCs w:val="24"/>
        </w:rPr>
        <w:t>Title</w:t>
      </w:r>
    </w:p>
    <w:p w14:paraId="533C60C0" w14:textId="40079E94" w:rsidR="00DC5349" w:rsidRDefault="00DC5349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75A7F">
        <w:rPr>
          <w:rFonts w:ascii="Calibri" w:hAnsi="Calibri" w:cs="Calibri"/>
          <w:b/>
          <w:bCs/>
          <w:sz w:val="24"/>
          <w:szCs w:val="24"/>
        </w:rPr>
        <w:t>Embracing Unity Within Diversity</w:t>
      </w:r>
      <w:r>
        <w:rPr>
          <w:rFonts w:ascii="Calibri" w:hAnsi="Calibri" w:cs="Calibri"/>
          <w:sz w:val="24"/>
          <w:szCs w:val="24"/>
        </w:rPr>
        <w:t xml:space="preserve"> to ensure the delivery of fit-for-purpose, teacher-led, quality early childhood education for generations to come.</w:t>
      </w:r>
    </w:p>
    <w:p w14:paraId="11612C19" w14:textId="4857C637" w:rsidR="00727C50" w:rsidRDefault="00727C50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5C1301" w14:textId="63978ACE" w:rsidR="00DC5349" w:rsidRDefault="00441825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Ensuring an appropriate infrastructure to fully support teachers (kaiako), children (tamariki) and families and community (whanau/whanui) is critical to the sustainability of </w:t>
      </w:r>
      <w:r w:rsidR="0015423A">
        <w:rPr>
          <w:rFonts w:ascii="Calibri" w:hAnsi="Calibri" w:cs="Calibri"/>
          <w:sz w:val="24"/>
          <w:szCs w:val="24"/>
        </w:rPr>
        <w:t xml:space="preserve">providing </w:t>
      </w:r>
      <w:r>
        <w:rPr>
          <w:rFonts w:ascii="Calibri" w:hAnsi="Calibri" w:cs="Calibri"/>
          <w:sz w:val="24"/>
          <w:szCs w:val="24"/>
        </w:rPr>
        <w:t>quality teaching and learning.</w:t>
      </w:r>
    </w:p>
    <w:p w14:paraId="37E16FBA" w14:textId="5E880AAF" w:rsidR="00D14CB0" w:rsidRDefault="00D14CB0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F2F695" w14:textId="24C26FD5" w:rsidR="00D14CB0" w:rsidRDefault="00D14CB0" w:rsidP="00D14CB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Kindergarten in Aotearoa New Zealand is steeped in the history of pioneers who sought to provide education and care for children within their local communities.  As a network, we honour and value our pioneering forebears and our grassroots heritage.  We value our local Association Leadership, local identity, and ability to make local decisions supported by a national network.  </w:t>
      </w:r>
    </w:p>
    <w:p w14:paraId="53D821C7" w14:textId="7FEA7B08" w:rsidR="00441825" w:rsidRDefault="00441825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3A0BB7" w14:textId="2D5ADE53" w:rsidR="00441825" w:rsidRDefault="008D5E0A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2019, NZK has worked with its members locally and nationally to establish a Network of Excellence</w:t>
      </w:r>
      <w:r w:rsidR="00E65BB7">
        <w:rPr>
          <w:rFonts w:ascii="Calibri" w:hAnsi="Calibri" w:cs="Calibri"/>
          <w:sz w:val="24"/>
          <w:szCs w:val="24"/>
        </w:rPr>
        <w:t xml:space="preserve">  Our focus is on</w:t>
      </w:r>
      <w:r>
        <w:rPr>
          <w:rFonts w:ascii="Calibri" w:hAnsi="Calibri" w:cs="Calibri"/>
          <w:sz w:val="24"/>
          <w:szCs w:val="24"/>
        </w:rPr>
        <w:t xml:space="preserve"> on four core areas</w:t>
      </w:r>
      <w:r w:rsidR="009649D0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governance, leadership, business and advocacy.</w:t>
      </w:r>
    </w:p>
    <w:p w14:paraId="1F02C68D" w14:textId="4887C086" w:rsidR="00F27E26" w:rsidRDefault="00F27E26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27E223" w14:textId="33654437" w:rsidR="00F27E26" w:rsidRDefault="00F27E26" w:rsidP="00F27E26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Network of Excellence enables </w:t>
      </w:r>
      <w:r w:rsidR="00647025">
        <w:rPr>
          <w:rFonts w:ascii="Calibri" w:hAnsi="Calibri" w:cs="Calibri"/>
          <w:sz w:val="24"/>
          <w:szCs w:val="24"/>
        </w:rPr>
        <w:t>NZK Members</w:t>
      </w:r>
      <w:r>
        <w:rPr>
          <w:rFonts w:ascii="Calibri" w:hAnsi="Calibri" w:cs="Calibri"/>
          <w:sz w:val="24"/>
          <w:szCs w:val="24"/>
        </w:rPr>
        <w:t xml:space="preserve"> to tap into skills, expertise and resources regardless of where they are located across New Zealand </w:t>
      </w:r>
      <w:r w:rsidR="00007B72"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z w:val="24"/>
          <w:szCs w:val="24"/>
        </w:rPr>
        <w:t xml:space="preserve"> who “owns” them.  It also enables</w:t>
      </w:r>
      <w:r w:rsidR="00647025">
        <w:rPr>
          <w:rFonts w:ascii="Calibri" w:hAnsi="Calibri" w:cs="Calibri"/>
          <w:sz w:val="24"/>
          <w:szCs w:val="24"/>
        </w:rPr>
        <w:t xml:space="preserve"> members</w:t>
      </w:r>
      <w:r>
        <w:rPr>
          <w:rFonts w:ascii="Calibri" w:hAnsi="Calibri" w:cs="Calibri"/>
          <w:sz w:val="24"/>
          <w:szCs w:val="24"/>
        </w:rPr>
        <w:t xml:space="preserve"> to partner with colleagues and business providers, rather than having the expertise, time and costs replicated across the fifteen local Kindergarten Associations.</w:t>
      </w:r>
    </w:p>
    <w:p w14:paraId="4BAD7CAC" w14:textId="451E7157" w:rsidR="00F27E26" w:rsidRDefault="00F27E26" w:rsidP="00F27E2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35B099" w14:textId="5743E15C" w:rsidR="000F3F55" w:rsidRDefault="00F27E26" w:rsidP="000F3F55">
      <w:p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critical aspect of the </w:t>
      </w:r>
      <w:r w:rsidR="000F3F55">
        <w:rPr>
          <w:rFonts w:ascii="Calibri" w:hAnsi="Calibri" w:cs="Calibri"/>
          <w:sz w:val="24"/>
          <w:szCs w:val="24"/>
        </w:rPr>
        <w:t>work has been</w:t>
      </w:r>
      <w:r>
        <w:rPr>
          <w:rFonts w:ascii="Calibri" w:hAnsi="Calibri" w:cs="Calibri"/>
          <w:sz w:val="24"/>
          <w:szCs w:val="24"/>
        </w:rPr>
        <w:t xml:space="preserve"> the provision of network </w:t>
      </w:r>
      <w:r w:rsidR="000F3F55">
        <w:rPr>
          <w:rFonts w:ascii="Calibri" w:hAnsi="Calibri" w:cs="Calibri"/>
          <w:sz w:val="24"/>
          <w:szCs w:val="24"/>
        </w:rPr>
        <w:t xml:space="preserve">governance – </w:t>
      </w:r>
      <w:r w:rsidR="000F3F55" w:rsidRPr="007419CF">
        <w:rPr>
          <w:rFonts w:ascii="Calibri" w:hAnsi="Calibri" w:cs="Calibri"/>
          <w:sz w:val="24"/>
          <w:szCs w:val="24"/>
        </w:rPr>
        <w:t>strategic</w:t>
      </w:r>
    </w:p>
    <w:p w14:paraId="10192C43" w14:textId="17B821A1" w:rsidR="000F3F55" w:rsidRDefault="000F3F55" w:rsidP="000F3F55">
      <w:p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7419CF">
        <w:rPr>
          <w:rFonts w:ascii="Calibri" w:hAnsi="Calibri" w:cs="Calibri"/>
          <w:sz w:val="24"/>
          <w:szCs w:val="24"/>
        </w:rPr>
        <w:t>governance and related legal</w:t>
      </w:r>
      <w:r>
        <w:rPr>
          <w:rFonts w:ascii="Calibri" w:hAnsi="Calibri" w:cs="Calibri"/>
          <w:sz w:val="24"/>
          <w:szCs w:val="24"/>
        </w:rPr>
        <w:t xml:space="preserve"> compliance services</w:t>
      </w:r>
      <w:r w:rsidR="000F5AC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7419CF">
        <w:rPr>
          <w:rFonts w:ascii="Calibri" w:hAnsi="Calibri" w:cs="Calibri"/>
          <w:sz w:val="24"/>
          <w:szCs w:val="24"/>
        </w:rPr>
        <w:t xml:space="preserve">provided </w:t>
      </w:r>
      <w:r>
        <w:rPr>
          <w:rFonts w:ascii="Calibri" w:hAnsi="Calibri" w:cs="Calibri"/>
          <w:sz w:val="24"/>
          <w:szCs w:val="24"/>
        </w:rPr>
        <w:t>by one professional board</w:t>
      </w:r>
      <w:r w:rsidR="000F5AC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DAABACD" w14:textId="58F92140" w:rsidR="000F3F55" w:rsidRDefault="000F3F5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governing multiple entities</w:t>
      </w:r>
      <w:r w:rsidR="009E26D3">
        <w:rPr>
          <w:rFonts w:ascii="Calibri" w:hAnsi="Calibri" w:cs="Calibri"/>
          <w:sz w:val="24"/>
          <w:szCs w:val="24"/>
        </w:rPr>
        <w:t>.  This</w:t>
      </w:r>
      <w:r>
        <w:rPr>
          <w:rFonts w:ascii="Calibri" w:hAnsi="Calibri" w:cs="Calibri"/>
          <w:sz w:val="24"/>
          <w:szCs w:val="24"/>
        </w:rPr>
        <w:t xml:space="preserve"> enabl</w:t>
      </w:r>
      <w:r w:rsidR="009E26D3"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z w:val="24"/>
          <w:szCs w:val="24"/>
        </w:rPr>
        <w:t xml:space="preserve"> align</w:t>
      </w:r>
      <w:r w:rsidR="009E26D3">
        <w:rPr>
          <w:rFonts w:ascii="Calibri" w:hAnsi="Calibri" w:cs="Calibri"/>
          <w:sz w:val="24"/>
          <w:szCs w:val="24"/>
        </w:rPr>
        <w:t>ment</w:t>
      </w:r>
      <w:r>
        <w:rPr>
          <w:rFonts w:ascii="Calibri" w:hAnsi="Calibri" w:cs="Calibri"/>
          <w:sz w:val="24"/>
          <w:szCs w:val="24"/>
        </w:rPr>
        <w:t xml:space="preserve"> to a network strategic plan and working</w:t>
      </w:r>
    </w:p>
    <w:p w14:paraId="7CDCBD2B" w14:textId="359468C1" w:rsidR="0015423A" w:rsidRDefault="000F3F5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together</w:t>
      </w:r>
      <w:r w:rsidR="009E26D3">
        <w:rPr>
          <w:rFonts w:ascii="Calibri" w:hAnsi="Calibri" w:cs="Calibri"/>
          <w:sz w:val="24"/>
          <w:szCs w:val="24"/>
        </w:rPr>
        <w:t xml:space="preserve"> for </w:t>
      </w:r>
      <w:r w:rsidR="000F5ACD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greater individual and collective benefit</w:t>
      </w:r>
      <w:r w:rsidR="0015423A">
        <w:rPr>
          <w:rFonts w:ascii="Calibri" w:hAnsi="Calibri" w:cs="Calibri"/>
          <w:sz w:val="24"/>
          <w:szCs w:val="24"/>
        </w:rPr>
        <w:t xml:space="preserve"> of our teaching teams, staff and </w:t>
      </w:r>
    </w:p>
    <w:p w14:paraId="09CD0A3E" w14:textId="6846BD65" w:rsidR="000F3F55" w:rsidRDefault="0015423A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community.</w:t>
      </w:r>
    </w:p>
    <w:p w14:paraId="2FBA066C" w14:textId="0E95343B" w:rsidR="00E77F59" w:rsidRDefault="00E77F59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3458F182" w14:textId="54A7FB9C" w:rsidR="0015423A" w:rsidRDefault="00E77F59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work ensure</w:t>
      </w:r>
      <w:r w:rsidR="005E0D4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that</w:t>
      </w:r>
      <w:r w:rsidR="000F5ACD">
        <w:rPr>
          <w:rFonts w:ascii="Calibri" w:hAnsi="Calibri" w:cs="Calibri"/>
          <w:sz w:val="24"/>
          <w:szCs w:val="24"/>
        </w:rPr>
        <w:t xml:space="preserve"> Kindergarten </w:t>
      </w:r>
      <w:r>
        <w:rPr>
          <w:rFonts w:ascii="Calibri" w:hAnsi="Calibri" w:cs="Calibri"/>
          <w:sz w:val="24"/>
          <w:szCs w:val="24"/>
        </w:rPr>
        <w:t>remain</w:t>
      </w:r>
      <w:r w:rsidR="000F5AC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relevant</w:t>
      </w:r>
      <w:r w:rsidR="005E0D42">
        <w:rPr>
          <w:rFonts w:ascii="Calibri" w:hAnsi="Calibri" w:cs="Calibri"/>
          <w:sz w:val="24"/>
          <w:szCs w:val="24"/>
        </w:rPr>
        <w:t xml:space="preserve"> to those we educate and care for</w:t>
      </w:r>
      <w:r w:rsidR="000F5ACD">
        <w:rPr>
          <w:rFonts w:ascii="Calibri" w:hAnsi="Calibri" w:cs="Calibri"/>
          <w:sz w:val="24"/>
          <w:szCs w:val="24"/>
        </w:rPr>
        <w:t xml:space="preserve"> -</w:t>
      </w:r>
    </w:p>
    <w:p w14:paraId="0D016A7E" w14:textId="3CF6C932" w:rsidR="00E77F59" w:rsidRDefault="0015423A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today, tomorrow and </w:t>
      </w:r>
      <w:r w:rsidR="00064D3D">
        <w:rPr>
          <w:rFonts w:ascii="Calibri" w:hAnsi="Calibri" w:cs="Calibri"/>
          <w:sz w:val="24"/>
          <w:szCs w:val="24"/>
        </w:rPr>
        <w:t>for generations to come.</w:t>
      </w:r>
    </w:p>
    <w:p w14:paraId="575EB6E7" w14:textId="20B6BD6B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55E14FC1" w14:textId="42EA7A9F" w:rsidR="002C4325" w:rsidRDefault="00A20BAA" w:rsidP="000F3F55">
      <w:pPr>
        <w:spacing w:after="0" w:line="240" w:lineRule="auto"/>
        <w:ind w:left="360" w:hanging="360"/>
        <w:rPr>
          <w:rFonts w:ascii="Calibri" w:hAnsi="Calibri" w:cs="Calibri"/>
          <w:noProof/>
          <w:sz w:val="24"/>
          <w:szCs w:val="24"/>
        </w:rPr>
      </w:pPr>
      <w:r w:rsidRPr="00A20BAA">
        <w:rPr>
          <w:rFonts w:ascii="Calibri" w:hAnsi="Calibri" w:cs="Calibri"/>
          <w:b/>
          <w:bCs/>
          <w:noProof/>
          <w:sz w:val="24"/>
          <w:szCs w:val="24"/>
        </w:rPr>
        <w:t>Key Words</w:t>
      </w:r>
      <w:r>
        <w:rPr>
          <w:rFonts w:ascii="Calibri" w:hAnsi="Calibri" w:cs="Calibri"/>
          <w:b/>
          <w:bCs/>
          <w:noProof/>
          <w:sz w:val="24"/>
          <w:szCs w:val="24"/>
        </w:rPr>
        <w:t xml:space="preserve"> </w:t>
      </w:r>
      <w:r w:rsidR="00677AB4" w:rsidRPr="006D5991">
        <w:rPr>
          <w:rFonts w:ascii="Calibri" w:hAnsi="Calibri" w:cs="Calibri"/>
          <w:noProof/>
          <w:sz w:val="24"/>
          <w:szCs w:val="24"/>
        </w:rPr>
        <w:t>–</w:t>
      </w:r>
      <w:r>
        <w:rPr>
          <w:rFonts w:ascii="Calibri" w:hAnsi="Calibri" w:cs="Calibri"/>
          <w:b/>
          <w:bCs/>
          <w:noProof/>
          <w:sz w:val="24"/>
          <w:szCs w:val="24"/>
        </w:rPr>
        <w:t xml:space="preserve"> </w:t>
      </w:r>
      <w:r w:rsidR="00677AB4" w:rsidRPr="00677AB4">
        <w:rPr>
          <w:rFonts w:ascii="Calibri" w:hAnsi="Calibri" w:cs="Calibri"/>
          <w:noProof/>
          <w:sz w:val="24"/>
          <w:szCs w:val="24"/>
        </w:rPr>
        <w:t>Contemporary</w:t>
      </w:r>
      <w:r w:rsidR="00677AB4">
        <w:rPr>
          <w:rFonts w:ascii="Calibri" w:hAnsi="Calibri" w:cs="Calibri"/>
          <w:noProof/>
          <w:sz w:val="24"/>
          <w:szCs w:val="24"/>
        </w:rPr>
        <w:t>, Sustainable, Inclusive</w:t>
      </w:r>
    </w:p>
    <w:p w14:paraId="04300E20" w14:textId="77777777" w:rsidR="006D5991" w:rsidRDefault="006D5991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403FADA4" w14:textId="4EB4FFAD" w:rsidR="006D5991" w:rsidRPr="00677AB4" w:rsidRDefault="006D5991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 w:rsidRPr="006D5991">
        <w:rPr>
          <w:rFonts w:ascii="Calibri" w:hAnsi="Calibri" w:cs="Calibri"/>
          <w:b/>
          <w:bCs/>
          <w:sz w:val="24"/>
          <w:szCs w:val="24"/>
        </w:rPr>
        <w:t>Technology</w:t>
      </w:r>
      <w:r>
        <w:rPr>
          <w:rFonts w:ascii="Calibri" w:hAnsi="Calibri" w:cs="Calibri"/>
          <w:sz w:val="24"/>
          <w:szCs w:val="24"/>
        </w:rPr>
        <w:t xml:space="preserve"> </w:t>
      </w:r>
      <w:r w:rsidR="00874D16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874D16">
        <w:rPr>
          <w:rFonts w:ascii="Calibri" w:hAnsi="Calibri" w:cs="Calibri"/>
          <w:sz w:val="24"/>
          <w:szCs w:val="24"/>
        </w:rPr>
        <w:t>Data Show for Presentation</w:t>
      </w:r>
      <w:r w:rsidR="00E91B93">
        <w:rPr>
          <w:rFonts w:ascii="Calibri" w:hAnsi="Calibri" w:cs="Calibri"/>
          <w:sz w:val="24"/>
          <w:szCs w:val="24"/>
        </w:rPr>
        <w:t>, Clicker</w:t>
      </w:r>
      <w:r w:rsidR="002D56A5">
        <w:rPr>
          <w:rFonts w:ascii="Calibri" w:hAnsi="Calibri" w:cs="Calibri"/>
          <w:sz w:val="24"/>
          <w:szCs w:val="24"/>
        </w:rPr>
        <w:t xml:space="preserve"> and</w:t>
      </w:r>
      <w:r w:rsidR="00874D16">
        <w:rPr>
          <w:rFonts w:ascii="Calibri" w:hAnsi="Calibri" w:cs="Calibri"/>
          <w:sz w:val="24"/>
          <w:szCs w:val="24"/>
        </w:rPr>
        <w:t xml:space="preserve"> L</w:t>
      </w:r>
      <w:r w:rsidR="00E91B93">
        <w:rPr>
          <w:rFonts w:ascii="Calibri" w:hAnsi="Calibri" w:cs="Calibri"/>
          <w:sz w:val="24"/>
          <w:szCs w:val="24"/>
        </w:rPr>
        <w:t>apel Microphone</w:t>
      </w:r>
    </w:p>
    <w:p w14:paraId="778F286A" w14:textId="77777777" w:rsidR="002C4325" w:rsidRDefault="002C4325" w:rsidP="004F50F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AB07C3" w14:textId="05463612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Jill Bond</w:t>
      </w:r>
      <w:r w:rsidR="0086409C">
        <w:rPr>
          <w:rFonts w:ascii="Calibri" w:hAnsi="Calibri" w:cs="Calibri"/>
          <w:sz w:val="24"/>
          <w:szCs w:val="24"/>
        </w:rPr>
        <w:t xml:space="preserve"> – MBA, MPA, M</w:t>
      </w:r>
      <w:r w:rsidR="002C7DE1">
        <w:rPr>
          <w:rFonts w:ascii="Calibri" w:hAnsi="Calibri" w:cs="Calibri"/>
          <w:sz w:val="24"/>
          <w:szCs w:val="24"/>
        </w:rPr>
        <w:t>instD</w:t>
      </w:r>
    </w:p>
    <w:p w14:paraId="75328393" w14:textId="1981B872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Zealand Kindergartens</w:t>
      </w:r>
    </w:p>
    <w:p w14:paraId="208DB62C" w14:textId="370297FA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Chief Executive Officer</w:t>
      </w:r>
    </w:p>
    <w:p w14:paraId="798D2B82" w14:textId="4A0E6A8F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5E3D516B" w14:textId="77777777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0271C5CA" w14:textId="77777777" w:rsidR="002C4325" w:rsidRDefault="002C4325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0028BDE7" w14:textId="3609E93C" w:rsidR="00E77F59" w:rsidRDefault="00E77F59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354583FB" w14:textId="77777777" w:rsidR="00E77F59" w:rsidRDefault="00E77F59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7310C50C" w14:textId="65645D69" w:rsidR="009E26D3" w:rsidRDefault="009E26D3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56606F51" w14:textId="77777777" w:rsidR="009E26D3" w:rsidRDefault="009E26D3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446FD0BF" w14:textId="10A80196" w:rsidR="009E26D3" w:rsidRDefault="009E26D3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185194F0" w14:textId="77777777" w:rsidR="009E26D3" w:rsidRDefault="009E26D3" w:rsidP="000F3F55">
      <w:pPr>
        <w:spacing w:after="0" w:line="240" w:lineRule="auto"/>
        <w:ind w:left="360" w:hanging="360"/>
        <w:rPr>
          <w:rFonts w:ascii="Calibri" w:hAnsi="Calibri" w:cs="Calibri"/>
          <w:sz w:val="24"/>
          <w:szCs w:val="24"/>
        </w:rPr>
      </w:pPr>
    </w:p>
    <w:p w14:paraId="39D4449B" w14:textId="1A0E8FBE" w:rsidR="00F27E26" w:rsidRDefault="00F27E26" w:rsidP="000F3F55">
      <w:p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</w:p>
    <w:p w14:paraId="1AF1C274" w14:textId="77777777" w:rsidR="00F27E26" w:rsidRDefault="00F27E26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CDA359" w14:textId="2A007F4D" w:rsidR="008D5E0A" w:rsidRDefault="008D5E0A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206B03" w14:textId="77777777" w:rsidR="008D5E0A" w:rsidRPr="00727C50" w:rsidRDefault="008D5E0A" w:rsidP="00727C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D5E0A" w:rsidRPr="00727C5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7DF4" w14:textId="77777777" w:rsidR="002D56A5" w:rsidRDefault="002D56A5" w:rsidP="002D56A5">
      <w:pPr>
        <w:spacing w:after="0" w:line="240" w:lineRule="auto"/>
      </w:pPr>
      <w:r>
        <w:separator/>
      </w:r>
    </w:p>
  </w:endnote>
  <w:endnote w:type="continuationSeparator" w:id="0">
    <w:p w14:paraId="5712A8D6" w14:textId="77777777" w:rsidR="002D56A5" w:rsidRDefault="002D56A5" w:rsidP="002D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465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A99DC" w14:textId="7A9E2CB7" w:rsidR="002D56A5" w:rsidRDefault="002D56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9BEC3F" w14:textId="77777777" w:rsidR="002D56A5" w:rsidRDefault="002D5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342D" w14:textId="77777777" w:rsidR="002D56A5" w:rsidRDefault="002D56A5" w:rsidP="002D56A5">
      <w:pPr>
        <w:spacing w:after="0" w:line="240" w:lineRule="auto"/>
      </w:pPr>
      <w:r>
        <w:separator/>
      </w:r>
    </w:p>
  </w:footnote>
  <w:footnote w:type="continuationSeparator" w:id="0">
    <w:p w14:paraId="2C196A1B" w14:textId="77777777" w:rsidR="002D56A5" w:rsidRDefault="002D56A5" w:rsidP="002D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3171"/>
    <w:multiLevelType w:val="hybridMultilevel"/>
    <w:tmpl w:val="169E2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1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5A"/>
    <w:rsid w:val="00007B72"/>
    <w:rsid w:val="00064D3D"/>
    <w:rsid w:val="00075A7F"/>
    <w:rsid w:val="000F3F55"/>
    <w:rsid w:val="000F5ACD"/>
    <w:rsid w:val="0015423A"/>
    <w:rsid w:val="00164D91"/>
    <w:rsid w:val="0027529B"/>
    <w:rsid w:val="002C4325"/>
    <w:rsid w:val="002C7DE1"/>
    <w:rsid w:val="002D56A5"/>
    <w:rsid w:val="00441825"/>
    <w:rsid w:val="004F50F8"/>
    <w:rsid w:val="0056275A"/>
    <w:rsid w:val="005E0D42"/>
    <w:rsid w:val="00647025"/>
    <w:rsid w:val="00677AB4"/>
    <w:rsid w:val="006D5991"/>
    <w:rsid w:val="00727C50"/>
    <w:rsid w:val="00727F5C"/>
    <w:rsid w:val="0086409C"/>
    <w:rsid w:val="00874D16"/>
    <w:rsid w:val="008D5E0A"/>
    <w:rsid w:val="009649D0"/>
    <w:rsid w:val="009D7E26"/>
    <w:rsid w:val="009E26D3"/>
    <w:rsid w:val="009F4285"/>
    <w:rsid w:val="00A20BAA"/>
    <w:rsid w:val="00AD1A38"/>
    <w:rsid w:val="00AE4880"/>
    <w:rsid w:val="00B62D41"/>
    <w:rsid w:val="00CA6249"/>
    <w:rsid w:val="00D14CB0"/>
    <w:rsid w:val="00D969D9"/>
    <w:rsid w:val="00DC5349"/>
    <w:rsid w:val="00DF6FC7"/>
    <w:rsid w:val="00E65BB7"/>
    <w:rsid w:val="00E77F59"/>
    <w:rsid w:val="00E81645"/>
    <w:rsid w:val="00E91B93"/>
    <w:rsid w:val="00F2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A89F"/>
  <w15:chartTrackingRefBased/>
  <w15:docId w15:val="{9E0035C8-3683-4928-92B3-40CFDE5C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5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A5"/>
  </w:style>
  <w:style w:type="paragraph" w:styleId="Footer">
    <w:name w:val="footer"/>
    <w:basedOn w:val="Normal"/>
    <w:link w:val="FooterChar"/>
    <w:uiPriority w:val="99"/>
    <w:unhideWhenUsed/>
    <w:rsid w:val="002D5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3C091-5773-4BE4-B64E-5C5B798E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BE77A-DD9F-42D7-AACF-A5F9359B58AE}">
  <ds:schemaRefs>
    <ds:schemaRef ds:uri="http://schemas.microsoft.com/office/2006/metadata/properties"/>
    <ds:schemaRef ds:uri="http://schemas.microsoft.com/office/infopath/2007/PartnerControls"/>
    <ds:schemaRef ds:uri="cdfcb479-2027-4bf2-95b7-a67c8d348e7d"/>
    <ds:schemaRef ds:uri="0776603a-7eb7-4f27-b260-580be1adae88"/>
    <ds:schemaRef ds:uri="99637af7-127b-4645-bd4f-ee341e633766"/>
    <ds:schemaRef ds:uri="1a60ba1f-f66d-4522-a7c1-5d4bded81124"/>
  </ds:schemaRefs>
</ds:datastoreItem>
</file>

<file path=customXml/itemProps3.xml><?xml version="1.0" encoding="utf-8"?>
<ds:datastoreItem xmlns:ds="http://schemas.openxmlformats.org/officeDocument/2006/customXml" ds:itemID="{511AFBB2-0047-4EDF-B9C9-355F313A0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7af7-127b-4645-bd4f-ee341e633766"/>
    <ds:schemaRef ds:uri="1a60ba1f-f66d-4522-a7c1-5d4bded8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Bond</dc:creator>
  <cp:keywords/>
  <dc:description/>
  <cp:lastModifiedBy>Clara Jordan</cp:lastModifiedBy>
  <cp:revision>3</cp:revision>
  <cp:lastPrinted>2023-01-26T21:25:00Z</cp:lastPrinted>
  <dcterms:created xsi:type="dcterms:W3CDTF">2023-02-03T09:56:00Z</dcterms:created>
  <dcterms:modified xsi:type="dcterms:W3CDTF">2023-06-14T16:08:00Z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0x010100267ABAD65333E64B8895DAA9799DD4B9</vt:lpwstr>
  </property>
</Properties>
</file>