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3152" w14:textId="2869E9E7" w:rsidR="005405FF" w:rsidRPr="00A6433C" w:rsidRDefault="005405FF" w:rsidP="005405FF">
      <w:pPr>
        <w:spacing w:line="240" w:lineRule="auto"/>
        <w:jc w:val="center"/>
        <w:rPr>
          <w:b/>
          <w:i/>
          <w:color w:val="FF0000"/>
        </w:rPr>
      </w:pPr>
      <w:r w:rsidRPr="00A6433C">
        <w:rPr>
          <w:b/>
          <w:i/>
          <w:color w:val="FF0000"/>
        </w:rPr>
        <w:t xml:space="preserve">Dept. Chemistry - Teaching Fellowship </w:t>
      </w:r>
      <w:r w:rsidR="00705332" w:rsidRPr="00A6433C">
        <w:rPr>
          <w:b/>
          <w:i/>
          <w:color w:val="FF0000"/>
        </w:rPr>
        <w:t xml:space="preserve">PhD </w:t>
      </w:r>
      <w:r w:rsidRPr="00A6433C">
        <w:rPr>
          <w:b/>
          <w:i/>
          <w:color w:val="FF0000"/>
        </w:rPr>
        <w:t>project: Physical/Analytical area</w:t>
      </w:r>
    </w:p>
    <w:p w14:paraId="508C9246" w14:textId="2F30FF75" w:rsidR="0042720D" w:rsidRPr="007F1DBA" w:rsidRDefault="008114DC" w:rsidP="00974704">
      <w:pPr>
        <w:spacing w:line="240" w:lineRule="auto"/>
        <w:jc w:val="both"/>
      </w:pPr>
      <w:r w:rsidRPr="007F1DBA">
        <w:rPr>
          <w:b/>
        </w:rPr>
        <w:t>Project t</w:t>
      </w:r>
      <w:r w:rsidR="005405FF" w:rsidRPr="007F1DBA">
        <w:rPr>
          <w:b/>
        </w:rPr>
        <w:t xml:space="preserve">itle: </w:t>
      </w:r>
      <w:r w:rsidR="00974704">
        <w:rPr>
          <w:b/>
        </w:rPr>
        <w:t xml:space="preserve">Conducting polymer – molecular recognition agents for electrochemical sensing of sialic acids involved in human disease. </w:t>
      </w:r>
    </w:p>
    <w:p w14:paraId="609D1DB7" w14:textId="170B745C" w:rsidR="005405FF" w:rsidRPr="007F1DBA" w:rsidRDefault="00E234F6" w:rsidP="00B41F11">
      <w:pPr>
        <w:spacing w:line="240" w:lineRule="auto"/>
        <w:jc w:val="both"/>
        <w:rPr>
          <w:i/>
        </w:rPr>
      </w:pPr>
      <w:r w:rsidRPr="00F657E5">
        <w:rPr>
          <w:bCs/>
          <w:i/>
        </w:rPr>
        <w:t>Key chemical techniques/skill set</w:t>
      </w:r>
      <w:r w:rsidR="005405FF" w:rsidRPr="00F657E5">
        <w:rPr>
          <w:bCs/>
          <w:i/>
        </w:rPr>
        <w:t>:</w:t>
      </w:r>
      <w:r w:rsidR="005405FF" w:rsidRPr="007F1DBA">
        <w:rPr>
          <w:i/>
        </w:rPr>
        <w:t xml:space="preserve"> electrochemical analysis, </w:t>
      </w:r>
      <w:r w:rsidR="00974704">
        <w:rPr>
          <w:i/>
        </w:rPr>
        <w:t xml:space="preserve">conducting polymers, </w:t>
      </w:r>
      <w:r w:rsidR="00794B73">
        <w:rPr>
          <w:i/>
        </w:rPr>
        <w:t xml:space="preserve">nanomaterial preparation and characterisation, electrochemical </w:t>
      </w:r>
      <w:r w:rsidR="00974704">
        <w:rPr>
          <w:i/>
        </w:rPr>
        <w:t xml:space="preserve">impedance spectroscopy, </w:t>
      </w:r>
      <w:r w:rsidR="005405FF" w:rsidRPr="007F1DBA">
        <w:rPr>
          <w:i/>
        </w:rPr>
        <w:t>printed sensor design and fabrication</w:t>
      </w:r>
      <w:r w:rsidR="00C122FE">
        <w:rPr>
          <w:i/>
        </w:rPr>
        <w:t>.</w:t>
      </w:r>
      <w:r w:rsidR="005405FF" w:rsidRPr="007F1DBA">
        <w:rPr>
          <w:i/>
        </w:rPr>
        <w:t xml:space="preserve"> </w:t>
      </w:r>
    </w:p>
    <w:p w14:paraId="724DA430" w14:textId="77777777" w:rsidR="0042720D" w:rsidRPr="007F1DBA" w:rsidRDefault="005405FF" w:rsidP="005405FF">
      <w:pPr>
        <w:spacing w:line="240" w:lineRule="auto"/>
        <w:jc w:val="both"/>
      </w:pPr>
      <w:r w:rsidRPr="007F1DBA">
        <w:rPr>
          <w:u w:val="single"/>
        </w:rPr>
        <w:t>Abstract:</w:t>
      </w:r>
      <w:r w:rsidRPr="007F1DBA">
        <w:t xml:space="preserve"> </w:t>
      </w:r>
    </w:p>
    <w:p w14:paraId="4767D0DE" w14:textId="30B740EF" w:rsidR="00705332" w:rsidRDefault="0030212E" w:rsidP="00483292">
      <w:pPr>
        <w:autoSpaceDE w:val="0"/>
        <w:autoSpaceDN w:val="0"/>
        <w:adjustRightInd w:val="0"/>
        <w:spacing w:after="0" w:line="240" w:lineRule="auto"/>
        <w:jc w:val="both"/>
        <w:rPr>
          <w:rFonts w:cstheme="minorHAnsi"/>
          <w:color w:val="131413"/>
        </w:rPr>
      </w:pPr>
      <w:r w:rsidRPr="00226639">
        <w:rPr>
          <w:rFonts w:cstheme="minorHAnsi"/>
        </w:rPr>
        <w:t xml:space="preserve">Glycans or complex carbohydrates are involved in many pathological and physiological processes including immune response and viral infection with roles in molecular recognition and cell signalling. </w:t>
      </w:r>
      <w:r w:rsidR="00974704" w:rsidRPr="00226639">
        <w:rPr>
          <w:rFonts w:cstheme="minorHAnsi"/>
        </w:rPr>
        <w:t xml:space="preserve">Viral cell wall glycoproteins bind to terminal sialic acid </w:t>
      </w:r>
      <w:r w:rsidR="00C122FE" w:rsidRPr="00226639">
        <w:rPr>
          <w:rFonts w:cstheme="minorHAnsi"/>
        </w:rPr>
        <w:t xml:space="preserve">(SA) </w:t>
      </w:r>
      <w:r w:rsidR="00974704" w:rsidRPr="00226639">
        <w:rPr>
          <w:rFonts w:cstheme="minorHAnsi"/>
        </w:rPr>
        <w:t>groups</w:t>
      </w:r>
      <w:r w:rsidR="00D20F47">
        <w:rPr>
          <w:rFonts w:cstheme="minorHAnsi"/>
        </w:rPr>
        <w:t xml:space="preserve"> (Fig. 1)</w:t>
      </w:r>
      <w:r w:rsidR="00974704" w:rsidRPr="00226639">
        <w:rPr>
          <w:rFonts w:cstheme="minorHAnsi"/>
        </w:rPr>
        <w:t xml:space="preserve"> in the initial stage of vi</w:t>
      </w:r>
      <w:r w:rsidR="000F6F4E">
        <w:rPr>
          <w:rFonts w:cstheme="minorHAnsi"/>
        </w:rPr>
        <w:t>r</w:t>
      </w:r>
      <w:r w:rsidR="00974704" w:rsidRPr="00226639">
        <w:rPr>
          <w:rFonts w:cstheme="minorHAnsi"/>
        </w:rPr>
        <w:t>al infections. The most important SA is N</w:t>
      </w:r>
      <w:r w:rsidR="00226639">
        <w:rPr>
          <w:rFonts w:cstheme="minorHAnsi"/>
        </w:rPr>
        <w:t>-</w:t>
      </w:r>
      <w:r w:rsidR="00974704" w:rsidRPr="00226639">
        <w:rPr>
          <w:rFonts w:cstheme="minorHAnsi"/>
        </w:rPr>
        <w:t xml:space="preserve">acetylneuraminic acid, which mainly occurs as the terminal sugar of glycoproteins or glycolipids distributed on cell membranes. </w:t>
      </w:r>
      <w:r w:rsidR="00C122FE" w:rsidRPr="00226639">
        <w:rPr>
          <w:rFonts w:cstheme="minorHAnsi"/>
        </w:rPr>
        <w:t>The level of SA in blood serum has</w:t>
      </w:r>
      <w:r w:rsidR="0041733F">
        <w:rPr>
          <w:rFonts w:cstheme="minorHAnsi"/>
        </w:rPr>
        <w:t xml:space="preserve"> also</w:t>
      </w:r>
      <w:r w:rsidR="00C122FE" w:rsidRPr="00226639">
        <w:rPr>
          <w:rFonts w:cstheme="minorHAnsi"/>
        </w:rPr>
        <w:t xml:space="preserve"> been reported to correlate with various disease states including cancer. </w:t>
      </w:r>
      <w:r w:rsidR="0010245A" w:rsidRPr="00226639">
        <w:rPr>
          <w:rFonts w:cstheme="minorHAnsi"/>
        </w:rPr>
        <w:t>Therefore,</w:t>
      </w:r>
      <w:r w:rsidR="00C122FE" w:rsidRPr="00226639">
        <w:rPr>
          <w:rFonts w:cstheme="minorHAnsi"/>
        </w:rPr>
        <w:t xml:space="preserve"> measurement of SA is significant in relation to clinical diagnostics.</w:t>
      </w:r>
      <w:r w:rsidR="00A6433C">
        <w:rPr>
          <w:rFonts w:cstheme="minorHAnsi"/>
        </w:rPr>
        <w:t xml:space="preserve"> </w:t>
      </w:r>
      <w:r w:rsidR="00C122FE" w:rsidRPr="00226639">
        <w:rPr>
          <w:rFonts w:cstheme="minorHAnsi"/>
        </w:rPr>
        <w:t>Immobili</w:t>
      </w:r>
      <w:r w:rsidR="00F657E5">
        <w:rPr>
          <w:rFonts w:cstheme="minorHAnsi"/>
        </w:rPr>
        <w:t>s</w:t>
      </w:r>
      <w:r w:rsidR="00C122FE" w:rsidRPr="00226639">
        <w:rPr>
          <w:rFonts w:cstheme="minorHAnsi"/>
        </w:rPr>
        <w:t xml:space="preserve">ed chemoreceptors such as boronic acids </w:t>
      </w:r>
      <w:r w:rsidR="00226639" w:rsidRPr="00226639">
        <w:rPr>
          <w:rFonts w:cstheme="minorHAnsi"/>
        </w:rPr>
        <w:t xml:space="preserve">(e.g. 3-aminophenylboronic acid APBA) </w:t>
      </w:r>
      <w:r w:rsidR="00C122FE" w:rsidRPr="00226639">
        <w:rPr>
          <w:rFonts w:cstheme="minorHAnsi"/>
        </w:rPr>
        <w:t xml:space="preserve">can form covalent interactions with diol bearing compounds. Selectivity is related to the formation of intermolecular B−N or B−O bonds between the boron atom and the amide group of SA at the C-5 position. A key aim of the project is design and fabrication smart recognition materials confined on an electrochemical transducer suitable for rapid and reliable testing which will aid understanding of the role sialic acids play in relation to the immune system and protection from disease. </w:t>
      </w:r>
      <w:r w:rsidR="00483292" w:rsidRPr="00483292">
        <w:rPr>
          <w:rFonts w:cstheme="minorHAnsi"/>
        </w:rPr>
        <w:t xml:space="preserve">Conductive polymers </w:t>
      </w:r>
      <w:r w:rsidR="00483292">
        <w:rPr>
          <w:rFonts w:cstheme="minorHAnsi"/>
        </w:rPr>
        <w:t xml:space="preserve">(e.g. </w:t>
      </w:r>
      <w:proofErr w:type="gramStart"/>
      <w:r w:rsidR="00483292" w:rsidRPr="00483292">
        <w:rPr>
          <w:rFonts w:cstheme="minorHAnsi"/>
        </w:rPr>
        <w:t>poly(</w:t>
      </w:r>
      <w:proofErr w:type="gramEnd"/>
      <w:r w:rsidR="00483292" w:rsidRPr="00483292">
        <w:rPr>
          <w:rFonts w:cstheme="minorHAnsi"/>
        </w:rPr>
        <w:t>3,4-ethylenedioxythiophene</w:t>
      </w:r>
      <w:r w:rsidR="00483292">
        <w:rPr>
          <w:rFonts w:cstheme="minorHAnsi"/>
        </w:rPr>
        <w:t>, polyaniline</w:t>
      </w:r>
      <w:r w:rsidR="0010245A">
        <w:rPr>
          <w:rFonts w:cstheme="minorHAnsi"/>
        </w:rPr>
        <w:t>) have</w:t>
      </w:r>
      <w:r w:rsidR="00483292" w:rsidRPr="00483292">
        <w:rPr>
          <w:rFonts w:cstheme="minorHAnsi"/>
        </w:rPr>
        <w:t xml:space="preserve"> attractive and unique</w:t>
      </w:r>
      <w:r w:rsidR="00483292">
        <w:rPr>
          <w:rFonts w:cstheme="minorHAnsi"/>
        </w:rPr>
        <w:t xml:space="preserve"> </w:t>
      </w:r>
      <w:r w:rsidR="00483292" w:rsidRPr="00483292">
        <w:rPr>
          <w:rFonts w:cstheme="minorHAnsi"/>
        </w:rPr>
        <w:t xml:space="preserve">properties that make them </w:t>
      </w:r>
      <w:r w:rsidR="00483292">
        <w:rPr>
          <w:rFonts w:cstheme="minorHAnsi"/>
        </w:rPr>
        <w:t xml:space="preserve">suitable for electrochemical </w:t>
      </w:r>
      <w:r w:rsidR="00483292" w:rsidRPr="00483292">
        <w:rPr>
          <w:rFonts w:cstheme="minorHAnsi"/>
        </w:rPr>
        <w:t>sensor applications</w:t>
      </w:r>
      <w:r w:rsidR="0010245A">
        <w:rPr>
          <w:rFonts w:cstheme="minorHAnsi"/>
        </w:rPr>
        <w:t xml:space="preserve">. With the aid of these </w:t>
      </w:r>
      <w:r w:rsidR="000F6F4E">
        <w:rPr>
          <w:rFonts w:cstheme="minorHAnsi"/>
        </w:rPr>
        <w:t>materials,</w:t>
      </w:r>
      <w:r w:rsidR="0010245A">
        <w:rPr>
          <w:rFonts w:cstheme="minorHAnsi"/>
        </w:rPr>
        <w:t xml:space="preserve"> we will </w:t>
      </w:r>
      <w:r w:rsidR="00483292">
        <w:rPr>
          <w:rFonts w:cstheme="minorHAnsi"/>
        </w:rPr>
        <w:t>generate n</w:t>
      </w:r>
      <w:r w:rsidR="00226639" w:rsidRPr="00226639">
        <w:rPr>
          <w:rFonts w:cstheme="minorHAnsi"/>
        </w:rPr>
        <w:t xml:space="preserve">anocomposites of APBA with functionalised graphene or other 2D materials </w:t>
      </w:r>
      <w:r w:rsidR="0010245A">
        <w:rPr>
          <w:rFonts w:cstheme="minorHAnsi"/>
        </w:rPr>
        <w:t>realising</w:t>
      </w:r>
      <w:r w:rsidR="00226639" w:rsidRPr="00226639">
        <w:rPr>
          <w:rFonts w:cstheme="minorHAnsi"/>
        </w:rPr>
        <w:t xml:space="preserve"> surface confined chemoreceptors</w:t>
      </w:r>
      <w:r w:rsidR="0010245A">
        <w:rPr>
          <w:rFonts w:cstheme="minorHAnsi"/>
        </w:rPr>
        <w:t xml:space="preserve">. This will enable </w:t>
      </w:r>
      <w:r w:rsidR="00226639" w:rsidRPr="00226639">
        <w:rPr>
          <w:rFonts w:cstheme="minorHAnsi"/>
        </w:rPr>
        <w:t xml:space="preserve">binding and selectivity data to be generated for the model compound sialic </w:t>
      </w:r>
      <w:r w:rsidR="00C122FE" w:rsidRPr="00226639">
        <w:rPr>
          <w:rFonts w:cstheme="minorHAnsi"/>
        </w:rPr>
        <w:t>acid (</w:t>
      </w:r>
      <w:proofErr w:type="gramStart"/>
      <w:r w:rsidR="00C122FE" w:rsidRPr="00226639">
        <w:rPr>
          <w:rFonts w:cstheme="minorHAnsi"/>
        </w:rPr>
        <w:t>5,N</w:t>
      </w:r>
      <w:proofErr w:type="gramEnd"/>
      <w:r w:rsidR="00C122FE" w:rsidRPr="00226639">
        <w:rPr>
          <w:rFonts w:cstheme="minorHAnsi"/>
        </w:rPr>
        <w:t>-acetyl-D-neuraminic acid)</w:t>
      </w:r>
      <w:r w:rsidR="00A3349B">
        <w:rPr>
          <w:rFonts w:cstheme="minorHAnsi"/>
        </w:rPr>
        <w:t xml:space="preserve">. </w:t>
      </w:r>
      <w:r w:rsidR="00C122FE" w:rsidRPr="00226639">
        <w:rPr>
          <w:rFonts w:cstheme="minorHAnsi"/>
        </w:rPr>
        <w:t xml:space="preserve"> </w:t>
      </w:r>
      <w:r w:rsidR="0010245A">
        <w:rPr>
          <w:rFonts w:cstheme="minorHAnsi"/>
          <w:color w:val="131413"/>
        </w:rPr>
        <w:t>The</w:t>
      </w:r>
      <w:r w:rsidR="00226639" w:rsidRPr="00226639">
        <w:rPr>
          <w:rFonts w:cstheme="minorHAnsi"/>
          <w:color w:val="131413"/>
        </w:rPr>
        <w:t xml:space="preserve"> nanoprobe can also</w:t>
      </w:r>
      <w:r w:rsidR="0010245A">
        <w:rPr>
          <w:rFonts w:cstheme="minorHAnsi"/>
          <w:color w:val="131413"/>
        </w:rPr>
        <w:t xml:space="preserve"> </w:t>
      </w:r>
      <w:r w:rsidR="00226639" w:rsidRPr="00226639">
        <w:rPr>
          <w:rFonts w:cstheme="minorHAnsi"/>
          <w:color w:val="131413"/>
        </w:rPr>
        <w:t xml:space="preserve">provide large surface area for loading </w:t>
      </w:r>
      <w:r w:rsidR="00A3349B">
        <w:rPr>
          <w:rFonts w:cstheme="minorHAnsi"/>
          <w:color w:val="131413"/>
        </w:rPr>
        <w:t>of redox reporting molecules (</w:t>
      </w:r>
      <w:proofErr w:type="gramStart"/>
      <w:r w:rsidR="00A3349B">
        <w:rPr>
          <w:rFonts w:cstheme="minorHAnsi"/>
          <w:color w:val="131413"/>
        </w:rPr>
        <w:t>e.g.</w:t>
      </w:r>
      <w:proofErr w:type="gramEnd"/>
      <w:r w:rsidR="00A3349B">
        <w:rPr>
          <w:rFonts w:cstheme="minorHAnsi"/>
          <w:color w:val="131413"/>
        </w:rPr>
        <w:t xml:space="preserve"> phenothiazine redox dyes), aiding sensitive </w:t>
      </w:r>
      <w:r w:rsidR="0010245A">
        <w:rPr>
          <w:rFonts w:cstheme="minorHAnsi"/>
          <w:color w:val="131413"/>
        </w:rPr>
        <w:t xml:space="preserve">signalling and </w:t>
      </w:r>
      <w:r w:rsidR="00A3349B">
        <w:rPr>
          <w:rFonts w:cstheme="minorHAnsi"/>
          <w:color w:val="131413"/>
        </w:rPr>
        <w:t xml:space="preserve">detection.  </w:t>
      </w:r>
    </w:p>
    <w:p w14:paraId="64AAD463" w14:textId="08A2B77B" w:rsidR="0010245A" w:rsidRDefault="0010245A" w:rsidP="00483292">
      <w:pPr>
        <w:autoSpaceDE w:val="0"/>
        <w:autoSpaceDN w:val="0"/>
        <w:adjustRightInd w:val="0"/>
        <w:spacing w:after="0" w:line="240" w:lineRule="auto"/>
        <w:jc w:val="both"/>
        <w:rPr>
          <w:rFonts w:cstheme="minorHAnsi"/>
          <w:color w:val="131413"/>
        </w:rPr>
      </w:pPr>
    </w:p>
    <w:p w14:paraId="75EEFD3F" w14:textId="3A4C4351" w:rsidR="00C122FE" w:rsidRPr="00C122FE" w:rsidRDefault="00C122FE" w:rsidP="00C122FE">
      <w:pPr>
        <w:autoSpaceDE w:val="0"/>
        <w:autoSpaceDN w:val="0"/>
        <w:adjustRightInd w:val="0"/>
        <w:spacing w:after="0" w:line="240" w:lineRule="auto"/>
        <w:rPr>
          <w:rFonts w:cstheme="minorHAnsi"/>
        </w:rPr>
      </w:pPr>
    </w:p>
    <w:p w14:paraId="242428EC" w14:textId="51D0BBEB" w:rsidR="00A02A8F" w:rsidRDefault="00D20F47" w:rsidP="00D20F47">
      <w:pPr>
        <w:spacing w:line="240" w:lineRule="auto"/>
        <w:jc w:val="center"/>
      </w:pPr>
      <w:r>
        <w:object w:dxaOrig="10133" w:dyaOrig="6350" w14:anchorId="7BF67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40.25pt" o:ole="">
            <v:imagedata r:id="rId5" o:title=""/>
          </v:shape>
          <o:OLEObject Type="Embed" ProgID="ChemDraw.Document.6.0" ShapeID="_x0000_i1025" DrawAspect="Content" ObjectID="_1684736485" r:id="rId6"/>
        </w:object>
      </w:r>
    </w:p>
    <w:p w14:paraId="4FC5FFE9" w14:textId="467A1F45" w:rsidR="00D20F47" w:rsidRPr="00D20F47" w:rsidRDefault="00D20F47" w:rsidP="00D20F47">
      <w:pPr>
        <w:spacing w:line="240" w:lineRule="auto"/>
        <w:jc w:val="center"/>
        <w:rPr>
          <w:i/>
          <w:iCs/>
        </w:rPr>
      </w:pPr>
      <w:r w:rsidRPr="00D20F47">
        <w:rPr>
          <w:i/>
          <w:iCs/>
        </w:rPr>
        <w:t>Fig</w:t>
      </w:r>
      <w:r>
        <w:rPr>
          <w:i/>
          <w:iCs/>
        </w:rPr>
        <w:t>.</w:t>
      </w:r>
      <w:r w:rsidRPr="00D20F47">
        <w:rPr>
          <w:i/>
          <w:iCs/>
        </w:rPr>
        <w:t xml:space="preserve"> 1 General chemical structure of sialic acids.</w:t>
      </w:r>
    </w:p>
    <w:p w14:paraId="03165BC6" w14:textId="18B2557F" w:rsidR="00C122FE" w:rsidRDefault="00C122FE" w:rsidP="00705332">
      <w:pPr>
        <w:jc w:val="both"/>
        <w:rPr>
          <w:rFonts w:cstheme="minorHAnsi"/>
          <w:color w:val="000000"/>
        </w:rPr>
      </w:pPr>
      <w:r>
        <w:rPr>
          <w:rFonts w:cstheme="minorHAnsi"/>
          <w:color w:val="000000"/>
        </w:rPr>
        <w:t xml:space="preserve">Scholarship details: </w:t>
      </w:r>
      <w:r w:rsidRPr="007F1DBA">
        <w:rPr>
          <w:rFonts w:cstheme="minorHAnsi"/>
          <w:color w:val="000000"/>
        </w:rPr>
        <w:t xml:space="preserve">Maximum 360 hours teaching support duties </w:t>
      </w:r>
      <w:proofErr w:type="gramStart"/>
      <w:r w:rsidRPr="007F1DBA">
        <w:rPr>
          <w:rFonts w:cstheme="minorHAnsi"/>
          <w:color w:val="000000"/>
        </w:rPr>
        <w:t>in the course of</w:t>
      </w:r>
      <w:proofErr w:type="gramEnd"/>
      <w:r w:rsidRPr="007F1DBA">
        <w:rPr>
          <w:rFonts w:cstheme="minorHAnsi"/>
          <w:color w:val="000000"/>
        </w:rPr>
        <w:t xml:space="preserve"> a year. Salary €9007 + €1000 PRSI, pension.  PGs may undertake additional max 120 hours outside teaching year (as Graduate Teaching Assistants (GTA)).</w:t>
      </w:r>
    </w:p>
    <w:p w14:paraId="637D0A2D" w14:textId="6EF424A4" w:rsidR="0010245A" w:rsidRDefault="0010245A" w:rsidP="00C122FE">
      <w:pPr>
        <w:rPr>
          <w:rFonts w:cstheme="minorHAnsi"/>
          <w:color w:val="000000"/>
        </w:rPr>
      </w:pPr>
      <w:r w:rsidRPr="0010245A">
        <w:rPr>
          <w:rFonts w:cstheme="minorHAnsi"/>
          <w:i/>
          <w:iCs/>
          <w:color w:val="000000"/>
        </w:rPr>
        <w:t xml:space="preserve">For further information please </w:t>
      </w:r>
      <w:r w:rsidR="000D4CB2">
        <w:rPr>
          <w:rFonts w:cstheme="minorHAnsi"/>
          <w:i/>
          <w:iCs/>
          <w:color w:val="000000"/>
        </w:rPr>
        <w:t xml:space="preserve">email and send a CV to </w:t>
      </w:r>
      <w:proofErr w:type="spellStart"/>
      <w:r w:rsidRPr="0010245A">
        <w:rPr>
          <w:rFonts w:cstheme="minorHAnsi"/>
          <w:i/>
          <w:iCs/>
          <w:color w:val="000000"/>
        </w:rPr>
        <w:t>Dr.</w:t>
      </w:r>
      <w:proofErr w:type="spellEnd"/>
      <w:r w:rsidRPr="0010245A">
        <w:rPr>
          <w:rFonts w:cstheme="minorHAnsi"/>
          <w:i/>
          <w:iCs/>
          <w:color w:val="000000"/>
        </w:rPr>
        <w:t xml:space="preserve"> Eithne Dempsey, Dept. Chemistry, Maynooth University </w:t>
      </w:r>
      <w:hyperlink r:id="rId7" w:history="1">
        <w:r w:rsidRPr="0010245A">
          <w:rPr>
            <w:rStyle w:val="Hyperlink"/>
            <w:rFonts w:cstheme="minorHAnsi"/>
            <w:i/>
            <w:iCs/>
          </w:rPr>
          <w:t>eithne.dempsey@mu.ie</w:t>
        </w:r>
      </w:hyperlink>
    </w:p>
    <w:sectPr w:rsidR="0010245A" w:rsidSect="00C25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0895"/>
    <w:multiLevelType w:val="hybridMultilevel"/>
    <w:tmpl w:val="E5E41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FF"/>
    <w:rsid w:val="000D4CB2"/>
    <w:rsid w:val="000F6F4E"/>
    <w:rsid w:val="0010245A"/>
    <w:rsid w:val="00193FE1"/>
    <w:rsid w:val="001B0F51"/>
    <w:rsid w:val="00226639"/>
    <w:rsid w:val="00240D53"/>
    <w:rsid w:val="0030212E"/>
    <w:rsid w:val="003C03F2"/>
    <w:rsid w:val="0041733F"/>
    <w:rsid w:val="0042720D"/>
    <w:rsid w:val="00483292"/>
    <w:rsid w:val="00517A5A"/>
    <w:rsid w:val="005405FF"/>
    <w:rsid w:val="00705332"/>
    <w:rsid w:val="007345BD"/>
    <w:rsid w:val="00761FDC"/>
    <w:rsid w:val="00794B73"/>
    <w:rsid w:val="007E7A38"/>
    <w:rsid w:val="007F1DBA"/>
    <w:rsid w:val="00802950"/>
    <w:rsid w:val="008114DC"/>
    <w:rsid w:val="00850666"/>
    <w:rsid w:val="00860C17"/>
    <w:rsid w:val="008D4B57"/>
    <w:rsid w:val="00974704"/>
    <w:rsid w:val="00A02A8F"/>
    <w:rsid w:val="00A3349B"/>
    <w:rsid w:val="00A6433C"/>
    <w:rsid w:val="00B41F11"/>
    <w:rsid w:val="00C122FE"/>
    <w:rsid w:val="00C17A71"/>
    <w:rsid w:val="00C25AF2"/>
    <w:rsid w:val="00D20F47"/>
    <w:rsid w:val="00D24EEA"/>
    <w:rsid w:val="00D85FFB"/>
    <w:rsid w:val="00E20DDB"/>
    <w:rsid w:val="00E234F6"/>
    <w:rsid w:val="00E3223C"/>
    <w:rsid w:val="00F6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532D2"/>
  <w15:docId w15:val="{67EF3831-031F-4AB5-9CB8-4E5D6A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05FF"/>
    <w:pPr>
      <w:ind w:left="720"/>
      <w:contextualSpacing/>
    </w:pPr>
    <w:rPr>
      <w:rFonts w:ascii="Calibri" w:eastAsia="Times New Roman" w:hAnsi="Calibri" w:cs="Times New Roman"/>
      <w:lang w:eastAsia="en-GB"/>
    </w:rPr>
  </w:style>
  <w:style w:type="character" w:customStyle="1" w:styleId="ListParagraphChar">
    <w:name w:val="List Paragraph Char"/>
    <w:basedOn w:val="DefaultParagraphFont"/>
    <w:link w:val="ListParagraph"/>
    <w:uiPriority w:val="34"/>
    <w:rsid w:val="005405FF"/>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540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5FF"/>
    <w:rPr>
      <w:rFonts w:ascii="Tahoma" w:hAnsi="Tahoma" w:cs="Tahoma"/>
      <w:sz w:val="16"/>
      <w:szCs w:val="16"/>
    </w:rPr>
  </w:style>
  <w:style w:type="character" w:styleId="Hyperlink">
    <w:name w:val="Hyperlink"/>
    <w:basedOn w:val="DefaultParagraphFont"/>
    <w:uiPriority w:val="99"/>
    <w:unhideWhenUsed/>
    <w:rsid w:val="0010245A"/>
    <w:rPr>
      <w:color w:val="0000FF" w:themeColor="hyperlink"/>
      <w:u w:val="single"/>
    </w:rPr>
  </w:style>
  <w:style w:type="character" w:styleId="UnresolvedMention">
    <w:name w:val="Unresolved Mention"/>
    <w:basedOn w:val="DefaultParagraphFont"/>
    <w:uiPriority w:val="99"/>
    <w:semiHidden/>
    <w:unhideWhenUsed/>
    <w:rsid w:val="0010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thne.dempsey@m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Eithne Dempsey</cp:lastModifiedBy>
  <cp:revision>30</cp:revision>
  <dcterms:created xsi:type="dcterms:W3CDTF">2021-05-25T20:19:00Z</dcterms:created>
  <dcterms:modified xsi:type="dcterms:W3CDTF">2021-06-09T08:35:00Z</dcterms:modified>
</cp:coreProperties>
</file>