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5FDB" w14:textId="00B0953F" w:rsidR="00837A2D" w:rsidRDefault="009E32FD" w:rsidP="00E72255">
      <w:pPr>
        <w:pStyle w:val="BodyText"/>
        <w:ind w:left="3265"/>
        <w:rPr>
          <w:rFonts w:ascii="Times New Roman"/>
          <w:sz w:val="20"/>
        </w:rPr>
      </w:pPr>
      <w:r>
        <w:rPr>
          <w:rFonts w:ascii="Times New Roman"/>
          <w:noProof/>
          <w:sz w:val="20"/>
        </w:rPr>
        <w:drawing>
          <wp:inline distT="0" distB="0" distL="0" distR="0" wp14:anchorId="6DE26000" wp14:editId="54F4E602">
            <wp:extent cx="2609850" cy="13883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14729" cy="1390937"/>
                    </a:xfrm>
                    <a:prstGeom prst="rect">
                      <a:avLst/>
                    </a:prstGeom>
                  </pic:spPr>
                </pic:pic>
              </a:graphicData>
            </a:graphic>
          </wp:inline>
        </w:drawing>
      </w:r>
    </w:p>
    <w:p w14:paraId="6DE25FDC" w14:textId="77777777" w:rsidR="00837A2D" w:rsidRDefault="00837A2D">
      <w:pPr>
        <w:pStyle w:val="BodyText"/>
        <w:spacing w:before="8"/>
        <w:rPr>
          <w:rFonts w:ascii="Times New Roman"/>
          <w:sz w:val="16"/>
        </w:rPr>
      </w:pPr>
    </w:p>
    <w:p w14:paraId="6DE25FDD" w14:textId="77777777" w:rsidR="00837A2D" w:rsidRDefault="009E32FD">
      <w:pPr>
        <w:tabs>
          <w:tab w:val="left" w:pos="3139"/>
          <w:tab w:val="left" w:pos="5062"/>
          <w:tab w:val="left" w:pos="6742"/>
        </w:tabs>
        <w:spacing w:before="85" w:line="295" w:lineRule="auto"/>
        <w:ind w:left="2022" w:right="2129" w:firstLine="36"/>
        <w:rPr>
          <w:sz w:val="44"/>
        </w:rPr>
      </w:pPr>
      <w:r>
        <w:rPr>
          <w:color w:val="1F477B"/>
          <w:spacing w:val="20"/>
          <w:sz w:val="44"/>
        </w:rPr>
        <w:t>NUI</w:t>
      </w:r>
      <w:r>
        <w:rPr>
          <w:color w:val="1F477B"/>
          <w:spacing w:val="20"/>
          <w:sz w:val="44"/>
        </w:rPr>
        <w:tab/>
      </w:r>
      <w:r>
        <w:rPr>
          <w:color w:val="1F477B"/>
          <w:spacing w:val="40"/>
          <w:sz w:val="44"/>
        </w:rPr>
        <w:t>CERTIFICATE</w:t>
      </w:r>
      <w:r>
        <w:rPr>
          <w:color w:val="1F477B"/>
          <w:spacing w:val="40"/>
          <w:sz w:val="44"/>
        </w:rPr>
        <w:tab/>
      </w:r>
      <w:r>
        <w:rPr>
          <w:color w:val="1F477B"/>
          <w:spacing w:val="11"/>
          <w:sz w:val="44"/>
        </w:rPr>
        <w:t xml:space="preserve">IN </w:t>
      </w:r>
      <w:r>
        <w:rPr>
          <w:color w:val="1F477B"/>
          <w:spacing w:val="39"/>
          <w:sz w:val="44"/>
        </w:rPr>
        <w:t>DISABILITY</w:t>
      </w:r>
      <w:r>
        <w:rPr>
          <w:color w:val="1F477B"/>
          <w:spacing w:val="39"/>
          <w:sz w:val="44"/>
        </w:rPr>
        <w:tab/>
      </w:r>
      <w:r>
        <w:rPr>
          <w:color w:val="1F477B"/>
          <w:spacing w:val="35"/>
          <w:sz w:val="44"/>
        </w:rPr>
        <w:t>STUDIES</w:t>
      </w:r>
    </w:p>
    <w:p w14:paraId="6DE25FDE" w14:textId="6DBECFCB" w:rsidR="00837A2D" w:rsidRDefault="00597DE5" w:rsidP="007E246D">
      <w:pPr>
        <w:pStyle w:val="Heading1"/>
        <w:spacing w:before="127"/>
        <w:ind w:right="3291"/>
        <w:jc w:val="both"/>
      </w:pPr>
      <w:r>
        <w:t>`</w:t>
      </w:r>
      <w:r>
        <w:tab/>
      </w:r>
      <w:r>
        <w:tab/>
      </w:r>
      <w:r>
        <w:tab/>
      </w:r>
      <w:r>
        <w:tab/>
      </w:r>
      <w:r>
        <w:tab/>
      </w:r>
      <w:r w:rsidR="009E32FD">
        <w:t>Level 7 (20 ECTS)</w:t>
      </w:r>
    </w:p>
    <w:p w14:paraId="6DE25FDF" w14:textId="77777777" w:rsidR="00837A2D" w:rsidRDefault="00837A2D" w:rsidP="007E246D">
      <w:pPr>
        <w:pStyle w:val="BodyText"/>
        <w:spacing w:before="5"/>
        <w:jc w:val="both"/>
        <w:rPr>
          <w:b/>
        </w:rPr>
      </w:pPr>
    </w:p>
    <w:p w14:paraId="6DE25FE0" w14:textId="547B4B0B" w:rsidR="00837A2D" w:rsidRDefault="009E32FD" w:rsidP="007E246D">
      <w:pPr>
        <w:pStyle w:val="BodyText"/>
        <w:jc w:val="both"/>
      </w:pPr>
      <w:r>
        <w:t>This course focuses on introducing participants to current debates on disability. On completion, participants will have become familiar with current theories and debates relating to disability and the development of Independent Living. They will have explored associated issues</w:t>
      </w:r>
      <w:r>
        <w:rPr>
          <w:spacing w:val="-7"/>
        </w:rPr>
        <w:t xml:space="preserve"> </w:t>
      </w:r>
      <w:r>
        <w:t>such</w:t>
      </w:r>
      <w:r>
        <w:rPr>
          <w:spacing w:val="-8"/>
        </w:rPr>
        <w:t xml:space="preserve"> </w:t>
      </w:r>
      <w:r>
        <w:t>as</w:t>
      </w:r>
      <w:r>
        <w:rPr>
          <w:spacing w:val="-9"/>
        </w:rPr>
        <w:t xml:space="preserve"> </w:t>
      </w:r>
      <w:r>
        <w:t>models</w:t>
      </w:r>
      <w:r>
        <w:rPr>
          <w:spacing w:val="-9"/>
        </w:rPr>
        <w:t xml:space="preserve"> </w:t>
      </w:r>
      <w:r>
        <w:t>of</w:t>
      </w:r>
      <w:r>
        <w:rPr>
          <w:spacing w:val="-4"/>
        </w:rPr>
        <w:t xml:space="preserve"> </w:t>
      </w:r>
      <w:r>
        <w:t>disability,</w:t>
      </w:r>
      <w:r>
        <w:rPr>
          <w:spacing w:val="-3"/>
        </w:rPr>
        <w:t xml:space="preserve"> </w:t>
      </w:r>
      <w:r>
        <w:t>legislation,</w:t>
      </w:r>
      <w:r>
        <w:rPr>
          <w:spacing w:val="-5"/>
        </w:rPr>
        <w:t xml:space="preserve"> </w:t>
      </w:r>
      <w:r>
        <w:t>access,</w:t>
      </w:r>
      <w:r>
        <w:rPr>
          <w:spacing w:val="-11"/>
        </w:rPr>
        <w:t xml:space="preserve"> </w:t>
      </w:r>
      <w:r w:rsidR="00DC1BA8">
        <w:t>equality,</w:t>
      </w:r>
      <w:r w:rsidR="00DC1BA8">
        <w:rPr>
          <w:spacing w:val="-9"/>
        </w:rPr>
        <w:t xml:space="preserve"> and neurodiversity </w:t>
      </w:r>
      <w:r>
        <w:t>to name but a</w:t>
      </w:r>
      <w:r>
        <w:rPr>
          <w:spacing w:val="-8"/>
        </w:rPr>
        <w:t xml:space="preserve"> </w:t>
      </w:r>
      <w:r>
        <w:t>few.</w:t>
      </w:r>
      <w:r w:rsidR="000254F6">
        <w:t xml:space="preserve"> </w:t>
      </w:r>
    </w:p>
    <w:p w14:paraId="6DE25FE1" w14:textId="571996E1" w:rsidR="00837A2D" w:rsidRDefault="00DB44E2" w:rsidP="007E246D">
      <w:pPr>
        <w:pStyle w:val="Heading1"/>
        <w:ind w:left="0"/>
        <w:jc w:val="both"/>
        <w:rPr>
          <w:sz w:val="26"/>
        </w:rPr>
      </w:pPr>
      <w:r>
        <w:rPr>
          <w:noProof/>
        </w:rPr>
        <mc:AlternateContent>
          <mc:Choice Requires="wps">
            <w:drawing>
              <wp:anchor distT="0" distB="0" distL="0" distR="0" simplePos="0" relativeHeight="251661824" behindDoc="0" locked="0" layoutInCell="1" allowOverlap="1" wp14:anchorId="44E8000E" wp14:editId="1356F926">
                <wp:simplePos x="0" y="0"/>
                <wp:positionH relativeFrom="page">
                  <wp:posOffset>896620</wp:posOffset>
                </wp:positionH>
                <wp:positionV relativeFrom="paragraph">
                  <wp:posOffset>209550</wp:posOffset>
                </wp:positionV>
                <wp:extent cx="5768975" cy="0"/>
                <wp:effectExtent l="10795" t="16510" r="11430" b="120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DC7A" id="Line 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2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Cxo13PcAAAACgEAAA8AAABkcnMv&#10;ZG93bnJldi54bWxMj8FOwzAQRO9I/IO1SNyok7aCEOJUEYgjgpaqZzdekgh7HWInDX/PVhzgOLNP&#10;szPFZnZWTDiEzpOCdJGAQKq96ahRsH9/vslAhKjJaOsJFXxjgE15eVHo3PgTbXHaxUZwCIVcK2hj&#10;7HMpQ92i02HheyS+ffjB6chyaKQZ9InDnZXLJLmVTnfEH1rd42OL9edudAqeXr5suj/MWVW9TeMY&#10;DjLLXielrq/m6gFExDn+wXCuz9Wh5E5HP5IJwrJep0tGFaxWvOkMJOv7OxDHX0eWhfw/ofwBAAD/&#10;/wMAUEsBAi0AFAAGAAgAAAAhALaDOJL+AAAA4QEAABMAAAAAAAAAAAAAAAAAAAAAAFtDb250ZW50&#10;X1R5cGVzXS54bWxQSwECLQAUAAYACAAAACEAOP0h/9YAAACUAQAACwAAAAAAAAAAAAAAAAAvAQAA&#10;X3JlbHMvLnJlbHNQSwECLQAUAAYACAAAACEAL56BJ78BAABiAwAADgAAAAAAAAAAAAAAAAAuAgAA&#10;ZHJzL2Uyb0RvYy54bWxQSwECLQAUAAYACAAAACEALGjXc9wAAAAKAQAADwAAAAAAAAAAAAAAAAAZ&#10;BAAAZHJzL2Rvd25yZXYueG1sUEsFBgAAAAAEAAQA8wAAACIFAAAAAA==&#10;" strokecolor="#1f477b" strokeweight="1.44pt">
                <w10:wrap type="topAndBottom" anchorx="page"/>
              </v:line>
            </w:pict>
          </mc:Fallback>
        </mc:AlternateContent>
      </w:r>
      <w:r>
        <w:rPr>
          <w:color w:val="1F477B"/>
        </w:rPr>
        <w:t>WHO IS THIS QUALIFICATION FOR?</w:t>
      </w:r>
    </w:p>
    <w:p w14:paraId="4FEC8E9B" w14:textId="4D066873" w:rsidR="000D741D" w:rsidRDefault="000D741D" w:rsidP="007E246D">
      <w:pPr>
        <w:pStyle w:val="BodyText"/>
        <w:spacing w:line="276" w:lineRule="auto"/>
        <w:jc w:val="both"/>
      </w:pPr>
      <w:r>
        <w:t>People who wish to learn more about disability and independent living</w:t>
      </w:r>
    </w:p>
    <w:p w14:paraId="3A307A5D" w14:textId="77777777" w:rsidR="000D741D" w:rsidRDefault="000D741D" w:rsidP="007E246D">
      <w:pPr>
        <w:pStyle w:val="BodyText"/>
        <w:spacing w:line="276" w:lineRule="auto"/>
        <w:jc w:val="both"/>
      </w:pPr>
      <w:r>
        <w:t>Disabled People and family members</w:t>
      </w:r>
    </w:p>
    <w:p w14:paraId="6E01565E" w14:textId="051C09E9" w:rsidR="000D741D" w:rsidRPr="000D741D" w:rsidRDefault="000D741D" w:rsidP="007E246D">
      <w:pPr>
        <w:pStyle w:val="BodyText"/>
        <w:spacing w:line="276" w:lineRule="auto"/>
        <w:jc w:val="both"/>
        <w:rPr>
          <w:color w:val="4F6228" w:themeColor="accent3" w:themeShade="80"/>
        </w:rPr>
      </w:pPr>
      <w:r w:rsidRPr="000D741D">
        <w:rPr>
          <w:color w:val="4F6228" w:themeColor="accent3" w:themeShade="80"/>
        </w:rPr>
        <w:t xml:space="preserve">People working in policy development </w:t>
      </w:r>
    </w:p>
    <w:p w14:paraId="6DE25FE4" w14:textId="41AA90E7" w:rsidR="00837A2D" w:rsidRPr="000254F6" w:rsidRDefault="009E32FD" w:rsidP="007E246D">
      <w:pPr>
        <w:pStyle w:val="BodyText"/>
        <w:spacing w:before="152"/>
        <w:jc w:val="both"/>
      </w:pPr>
      <w:r>
        <w:t>People working OR wanting a career in the disability sector</w:t>
      </w:r>
      <w:r w:rsidR="00E72255">
        <w:t>.</w:t>
      </w:r>
    </w:p>
    <w:p w14:paraId="6DE25FE8" w14:textId="568201B8" w:rsidR="00837A2D" w:rsidRPr="000D741D" w:rsidRDefault="009E32FD" w:rsidP="007E246D">
      <w:pPr>
        <w:pStyle w:val="BodyText"/>
        <w:spacing w:line="276" w:lineRule="auto"/>
        <w:jc w:val="both"/>
        <w:rPr>
          <w:color w:val="4F6228" w:themeColor="accent3" w:themeShade="80"/>
        </w:rPr>
      </w:pPr>
      <w:r w:rsidRPr="000D741D">
        <w:rPr>
          <w:color w:val="4F6228" w:themeColor="accent3" w:themeShade="80"/>
        </w:rPr>
        <w:t>People working in Social Care</w:t>
      </w:r>
      <w:r w:rsidR="000D741D" w:rsidRPr="000D741D">
        <w:rPr>
          <w:color w:val="4F6228" w:themeColor="accent3" w:themeShade="80"/>
        </w:rPr>
        <w:t xml:space="preserve">, </w:t>
      </w:r>
      <w:r w:rsidRPr="000D741D">
        <w:rPr>
          <w:color w:val="4F6228" w:themeColor="accent3" w:themeShade="80"/>
        </w:rPr>
        <w:t>Health Care</w:t>
      </w:r>
      <w:r w:rsidR="000D741D" w:rsidRPr="000D741D">
        <w:rPr>
          <w:color w:val="4F6228" w:themeColor="accent3" w:themeShade="80"/>
        </w:rPr>
        <w:t>, Education and Employment</w:t>
      </w:r>
      <w:r w:rsidRPr="000D741D">
        <w:rPr>
          <w:color w:val="4F6228" w:themeColor="accent3" w:themeShade="80"/>
        </w:rPr>
        <w:t xml:space="preserve"> professions.</w:t>
      </w:r>
    </w:p>
    <w:p w14:paraId="7ADB7E06" w14:textId="170E0DE0" w:rsidR="000D741D" w:rsidRPr="000D741D" w:rsidRDefault="000D741D" w:rsidP="007E246D">
      <w:pPr>
        <w:pStyle w:val="BodyText"/>
        <w:spacing w:line="276" w:lineRule="auto"/>
        <w:jc w:val="both"/>
        <w:rPr>
          <w:color w:val="4F6228" w:themeColor="accent3" w:themeShade="80"/>
        </w:rPr>
      </w:pPr>
      <w:r w:rsidRPr="000D741D">
        <w:rPr>
          <w:color w:val="4F6228" w:themeColor="accent3" w:themeShade="80"/>
        </w:rPr>
        <w:t>People wor</w:t>
      </w:r>
      <w:r w:rsidR="00C75E70">
        <w:rPr>
          <w:color w:val="4F6228" w:themeColor="accent3" w:themeShade="80"/>
        </w:rPr>
        <w:t xml:space="preserve">king with community development providers </w:t>
      </w:r>
    </w:p>
    <w:p w14:paraId="6DE25FE9" w14:textId="5B000917" w:rsidR="00837A2D" w:rsidRDefault="009E32FD" w:rsidP="007E246D">
      <w:pPr>
        <w:pStyle w:val="Heading1"/>
        <w:ind w:left="0"/>
        <w:jc w:val="both"/>
      </w:pPr>
      <w:r>
        <w:rPr>
          <w:noProof/>
        </w:rPr>
        <mc:AlternateContent>
          <mc:Choice Requires="wps">
            <w:drawing>
              <wp:anchor distT="0" distB="0" distL="0" distR="0" simplePos="0" relativeHeight="251656704" behindDoc="0" locked="0" layoutInCell="1" allowOverlap="1" wp14:anchorId="6DE26003" wp14:editId="215F2AF7">
                <wp:simplePos x="0" y="0"/>
                <wp:positionH relativeFrom="page">
                  <wp:posOffset>896620</wp:posOffset>
                </wp:positionH>
                <wp:positionV relativeFrom="paragraph">
                  <wp:posOffset>208915</wp:posOffset>
                </wp:positionV>
                <wp:extent cx="5768975" cy="0"/>
                <wp:effectExtent l="10795" t="12065" r="11430" b="1651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C3A6"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45pt" to="524.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DSJLRndAAAACgEAAA8AAABkcnMv&#10;ZG93bnJldi54bWxMj8FOwzAMhu9Ie4fIk7ixtGWCrjSdqiGOCDamnbPGa6slTtekXXl7MnGA429/&#10;+v05X09GsxF711oSEC8iYEiVVS3VAvZfbw8pMOclKaktoYBvdLAuZne5zJS90hbHna9ZKCGXSQGN&#10;913GuasaNNItbIcUdifbG+lD7GuuenkN5UbzJIqeuJEthQuN7HDTYHXeDUbA6/tFx/vDlJbl5zgM&#10;7sDT9GMU4n4+lS/APE7+D4abflCHIjgd7UDKMR3yMk4CKuAxWQG7AdFy9Qzs+DvhRc7/v1D8AAAA&#10;//8DAFBLAQItABQABgAIAAAAIQC2gziS/gAAAOEBAAATAAAAAAAAAAAAAAAAAAAAAABbQ29udGVu&#10;dF9UeXBlc10ueG1sUEsBAi0AFAAGAAgAAAAhADj9If/WAAAAlAEAAAsAAAAAAAAAAAAAAAAALwEA&#10;AF9yZWxzLy5yZWxzUEsBAi0AFAAGAAgAAAAhAC+egSe/AQAAYgMAAA4AAAAAAAAAAAAAAAAALgIA&#10;AGRycy9lMm9Eb2MueG1sUEsBAi0AFAAGAAgAAAAhADSJLRndAAAACgEAAA8AAAAAAAAAAAAAAAAA&#10;GQQAAGRycy9kb3ducmV2LnhtbFBLBQYAAAAABAAEAPMAAAAjBQAAAAA=&#10;" strokecolor="#1f477b" strokeweight="1.44pt">
                <w10:wrap type="topAndBottom" anchorx="page"/>
              </v:line>
            </w:pict>
          </mc:Fallback>
        </mc:AlternateContent>
      </w:r>
      <w:r>
        <w:rPr>
          <w:color w:val="1F477B"/>
        </w:rPr>
        <w:t>OVERVIEW</w:t>
      </w:r>
    </w:p>
    <w:p w14:paraId="6FA2E58C" w14:textId="4DF05DFC" w:rsidR="007834A4" w:rsidRDefault="009E32FD" w:rsidP="007E246D">
      <w:pPr>
        <w:pStyle w:val="BodyText"/>
        <w:jc w:val="both"/>
      </w:pPr>
      <w:r w:rsidRPr="000D741D">
        <w:rPr>
          <w:color w:val="4F6228" w:themeColor="accent3" w:themeShade="80"/>
        </w:rPr>
        <w:t xml:space="preserve">Disability Studies is a unique course for people </w:t>
      </w:r>
      <w:r w:rsidR="000E7B66" w:rsidRPr="000D741D">
        <w:rPr>
          <w:color w:val="4F6228" w:themeColor="accent3" w:themeShade="80"/>
        </w:rPr>
        <w:t xml:space="preserve">wishing to broaden their understanding of disability and explore its connection to </w:t>
      </w:r>
      <w:proofErr w:type="spellStart"/>
      <w:proofErr w:type="gramStart"/>
      <w:r w:rsidR="000E7B66" w:rsidRPr="000D741D">
        <w:rPr>
          <w:color w:val="4F6228" w:themeColor="accent3" w:themeShade="80"/>
        </w:rPr>
        <w:t>peoples</w:t>
      </w:r>
      <w:proofErr w:type="spellEnd"/>
      <w:proofErr w:type="gramEnd"/>
      <w:r w:rsidR="000E7B66" w:rsidRPr="000D741D">
        <w:rPr>
          <w:color w:val="4F6228" w:themeColor="accent3" w:themeShade="80"/>
        </w:rPr>
        <w:t xml:space="preserve"> lives. </w:t>
      </w:r>
      <w:r w:rsidR="00E51BFE">
        <w:rPr>
          <w:color w:val="4F6228" w:themeColor="accent3" w:themeShade="80"/>
        </w:rPr>
        <w:t>The course</w:t>
      </w:r>
      <w:r w:rsidR="00CA6850">
        <w:rPr>
          <w:color w:val="4F6228" w:themeColor="accent3" w:themeShade="80"/>
        </w:rPr>
        <w:t xml:space="preserve"> is of value to those interested in examining inequality, power relations</w:t>
      </w:r>
      <w:r w:rsidR="009730CC">
        <w:rPr>
          <w:color w:val="4F6228" w:themeColor="accent3" w:themeShade="80"/>
        </w:rPr>
        <w:t xml:space="preserve">, </w:t>
      </w:r>
      <w:r w:rsidR="00CA6850">
        <w:rPr>
          <w:color w:val="4F6228" w:themeColor="accent3" w:themeShade="80"/>
        </w:rPr>
        <w:t xml:space="preserve">and adopting more </w:t>
      </w:r>
      <w:r w:rsidR="007834A4">
        <w:rPr>
          <w:color w:val="4F6228" w:themeColor="accent3" w:themeShade="80"/>
        </w:rPr>
        <w:t xml:space="preserve">authentic </w:t>
      </w:r>
      <w:r w:rsidR="00CA6850">
        <w:rPr>
          <w:color w:val="4F6228" w:themeColor="accent3" w:themeShade="80"/>
        </w:rPr>
        <w:t xml:space="preserve">inclusive practices. The </w:t>
      </w:r>
      <w:r w:rsidR="009730CC">
        <w:rPr>
          <w:color w:val="4F6228" w:themeColor="accent3" w:themeShade="80"/>
        </w:rPr>
        <w:t xml:space="preserve">learning processes facilitated </w:t>
      </w:r>
      <w:r w:rsidR="00575085">
        <w:rPr>
          <w:color w:val="4F6228" w:themeColor="accent3" w:themeShade="80"/>
        </w:rPr>
        <w:t xml:space="preserve">in sessions </w:t>
      </w:r>
      <w:r w:rsidR="004C095F">
        <w:rPr>
          <w:color w:val="4F6228" w:themeColor="accent3" w:themeShade="80"/>
        </w:rPr>
        <w:t>support learners to critically assess and explore what they think they know about disability</w:t>
      </w:r>
      <w:r w:rsidR="00E73B7D">
        <w:rPr>
          <w:color w:val="4F6228" w:themeColor="accent3" w:themeShade="80"/>
        </w:rPr>
        <w:t xml:space="preserve"> and the impact of social and political systems</w:t>
      </w:r>
      <w:r w:rsidR="007E246D">
        <w:rPr>
          <w:color w:val="4F6228" w:themeColor="accent3" w:themeShade="80"/>
        </w:rPr>
        <w:t xml:space="preserve">. </w:t>
      </w:r>
      <w:r w:rsidR="00575085">
        <w:t>The course is delivered in a participative, non-threatening way through a series of intertwining modules.</w:t>
      </w:r>
      <w:r w:rsidR="00575085" w:rsidRPr="00575085">
        <w:t xml:space="preserve"> </w:t>
      </w:r>
      <w:r w:rsidR="00575085">
        <w:t>Topic areas covered include, current theories and debates of disability, along with tutorials on Independent Living, universal access</w:t>
      </w:r>
      <w:r w:rsidR="00575085" w:rsidRPr="007834A4">
        <w:rPr>
          <w:color w:val="4F6228" w:themeColor="accent3" w:themeShade="80"/>
        </w:rPr>
        <w:t>,</w:t>
      </w:r>
      <w:r w:rsidR="007834A4" w:rsidRPr="007834A4">
        <w:rPr>
          <w:color w:val="4F6228" w:themeColor="accent3" w:themeShade="80"/>
        </w:rPr>
        <w:t xml:space="preserve"> universal design</w:t>
      </w:r>
      <w:r w:rsidR="007834A4">
        <w:rPr>
          <w:color w:val="4F6228" w:themeColor="accent3" w:themeShade="80"/>
        </w:rPr>
        <w:t>,</w:t>
      </w:r>
      <w:r w:rsidR="00575085" w:rsidRPr="007834A4">
        <w:rPr>
          <w:color w:val="4F6228" w:themeColor="accent3" w:themeShade="80"/>
        </w:rPr>
        <w:t xml:space="preserve"> </w:t>
      </w:r>
      <w:r w:rsidR="00575085">
        <w:t xml:space="preserve">social inclusion, and general equality issues. </w:t>
      </w:r>
    </w:p>
    <w:p w14:paraId="3368212B" w14:textId="40895587" w:rsidR="00575085" w:rsidRPr="00575085" w:rsidRDefault="00575085" w:rsidP="007E246D">
      <w:pPr>
        <w:pStyle w:val="BodyText"/>
        <w:jc w:val="both"/>
      </w:pPr>
      <w:r>
        <w:rPr>
          <w:color w:val="4F6228" w:themeColor="accent3" w:themeShade="80"/>
        </w:rPr>
        <w:lastRenderedPageBreak/>
        <w:t xml:space="preserve">The nature of the modules </w:t>
      </w:r>
      <w:r w:rsidR="007E246D">
        <w:rPr>
          <w:color w:val="4F6228" w:themeColor="accent3" w:themeShade="80"/>
        </w:rPr>
        <w:t>enables</w:t>
      </w:r>
      <w:r>
        <w:rPr>
          <w:color w:val="4F6228" w:themeColor="accent3" w:themeShade="80"/>
        </w:rPr>
        <w:t xml:space="preserve"> students to understand how society has created barriers and systems which serve to exclude or “disable” and </w:t>
      </w:r>
      <w:r w:rsidR="007E246D">
        <w:rPr>
          <w:color w:val="4F6228" w:themeColor="accent3" w:themeShade="80"/>
        </w:rPr>
        <w:t xml:space="preserve">explore contemporary contextual responses. </w:t>
      </w:r>
    </w:p>
    <w:p w14:paraId="3DBD8405" w14:textId="5990CF1A" w:rsidR="007E246D" w:rsidRDefault="009E32FD" w:rsidP="007E246D">
      <w:pPr>
        <w:pStyle w:val="BodyText"/>
        <w:jc w:val="both"/>
        <w:rPr>
          <w:color w:val="4F6228" w:themeColor="accent3" w:themeShade="80"/>
        </w:rPr>
      </w:pPr>
      <w:r>
        <w:t xml:space="preserve">If </w:t>
      </w:r>
      <w:r w:rsidR="00DC1BA8">
        <w:t>you are</w:t>
      </w:r>
      <w:r>
        <w:t xml:space="preserve"> looking to challenge and be challenged regarding the assumptions surrounding disability in an enjoyable yet provocative </w:t>
      </w:r>
      <w:r w:rsidR="00DC1BA8">
        <w:t>way,</w:t>
      </w:r>
      <w:r>
        <w:t xml:space="preserve"> then disability studies will give you this learning opportunity. </w:t>
      </w:r>
      <w:r w:rsidRPr="00426BD0">
        <w:rPr>
          <w:color w:val="0D0D0D" w:themeColor="text1" w:themeTint="F2"/>
        </w:rPr>
        <w:t xml:space="preserve">On completion students will have explored such topics as models </w:t>
      </w:r>
      <w:r w:rsidRPr="00426BD0">
        <w:rPr>
          <w:color w:val="0D0D0D" w:themeColor="text1" w:themeTint="F2"/>
          <w:spacing w:val="-3"/>
        </w:rPr>
        <w:t>of</w:t>
      </w:r>
      <w:r w:rsidR="00426BD0">
        <w:rPr>
          <w:color w:val="0D0D0D" w:themeColor="text1" w:themeTint="F2"/>
          <w:spacing w:val="55"/>
        </w:rPr>
        <w:t xml:space="preserve"> </w:t>
      </w:r>
      <w:r w:rsidRPr="00426BD0">
        <w:rPr>
          <w:color w:val="0D0D0D" w:themeColor="text1" w:themeTint="F2"/>
        </w:rPr>
        <w:t>disability</w:t>
      </w:r>
      <w:r w:rsidR="00E73B7D" w:rsidRPr="00426BD0">
        <w:rPr>
          <w:color w:val="0D0D0D" w:themeColor="text1" w:themeTint="F2"/>
        </w:rPr>
        <w:t xml:space="preserve">, </w:t>
      </w:r>
      <w:r w:rsidRPr="00426BD0">
        <w:rPr>
          <w:color w:val="0D0D0D" w:themeColor="text1" w:themeTint="F2"/>
        </w:rPr>
        <w:t>legislation, access,</w:t>
      </w:r>
      <w:r w:rsidR="00DC1BA8" w:rsidRPr="00426BD0">
        <w:rPr>
          <w:color w:val="0D0D0D" w:themeColor="text1" w:themeTint="F2"/>
        </w:rPr>
        <w:t xml:space="preserve"> independent living, </w:t>
      </w:r>
      <w:r w:rsidRPr="00426BD0">
        <w:rPr>
          <w:color w:val="0D0D0D" w:themeColor="text1" w:themeTint="F2"/>
        </w:rPr>
        <w:t>equality issues</w:t>
      </w:r>
      <w:r w:rsidR="00E73B7D" w:rsidRPr="00426BD0">
        <w:rPr>
          <w:color w:val="0D0D0D" w:themeColor="text1" w:themeTint="F2"/>
        </w:rPr>
        <w:t xml:space="preserve">, the politics of disability </w:t>
      </w:r>
      <w:r w:rsidR="00DC1BA8" w:rsidRPr="00426BD0">
        <w:rPr>
          <w:color w:val="0D0D0D" w:themeColor="text1" w:themeTint="F2"/>
        </w:rPr>
        <w:t xml:space="preserve">and neurodiversity to </w:t>
      </w:r>
      <w:r w:rsidRPr="00426BD0">
        <w:rPr>
          <w:color w:val="0D0D0D" w:themeColor="text1" w:themeTint="F2"/>
        </w:rPr>
        <w:t>name but a</w:t>
      </w:r>
      <w:r w:rsidRPr="00426BD0">
        <w:rPr>
          <w:color w:val="0D0D0D" w:themeColor="text1" w:themeTint="F2"/>
          <w:spacing w:val="-2"/>
        </w:rPr>
        <w:t xml:space="preserve"> </w:t>
      </w:r>
      <w:r w:rsidRPr="00426BD0">
        <w:rPr>
          <w:color w:val="0D0D0D" w:themeColor="text1" w:themeTint="F2"/>
        </w:rPr>
        <w:t>few</w:t>
      </w:r>
      <w:r w:rsidR="007834A4">
        <w:rPr>
          <w:color w:val="4F6228" w:themeColor="accent3" w:themeShade="80"/>
        </w:rPr>
        <w:t xml:space="preserve">. </w:t>
      </w:r>
    </w:p>
    <w:p w14:paraId="713608D7" w14:textId="77777777" w:rsidR="007834A4" w:rsidRDefault="007834A4" w:rsidP="007E246D">
      <w:pPr>
        <w:pStyle w:val="BodyText"/>
        <w:jc w:val="both"/>
        <w:rPr>
          <w:color w:val="4F6228" w:themeColor="accent3" w:themeShade="80"/>
        </w:rPr>
      </w:pPr>
    </w:p>
    <w:p w14:paraId="1E552017" w14:textId="247378B3" w:rsidR="007E246D" w:rsidRPr="007E246D" w:rsidRDefault="00D02121" w:rsidP="007E246D">
      <w:pPr>
        <w:pStyle w:val="BodyText"/>
        <w:jc w:val="both"/>
        <w:rPr>
          <w:b/>
          <w:bCs/>
          <w:color w:val="4F6228" w:themeColor="accent3" w:themeShade="80"/>
        </w:rPr>
      </w:pPr>
      <w:r>
        <w:rPr>
          <w:b/>
          <w:bCs/>
          <w:color w:val="4F6228" w:themeColor="accent3" w:themeShade="80"/>
        </w:rPr>
        <w:t xml:space="preserve">What Our Students Have to Say </w:t>
      </w:r>
    </w:p>
    <w:p w14:paraId="6B04BB11" w14:textId="0B138CFC" w:rsidR="007834A4" w:rsidRPr="00426BD0" w:rsidRDefault="007E246D" w:rsidP="007834A4">
      <w:pPr>
        <w:pStyle w:val="BodyText"/>
        <w:jc w:val="both"/>
        <w:rPr>
          <w:color w:val="4F6228" w:themeColor="accent3" w:themeShade="80"/>
        </w:rPr>
      </w:pPr>
      <w:r w:rsidRPr="007834A4">
        <w:rPr>
          <w:color w:val="4F6228" w:themeColor="accent3" w:themeShade="80"/>
        </w:rPr>
        <w:t xml:space="preserve">X 2 </w:t>
      </w:r>
      <w:r w:rsidR="00D02121" w:rsidRPr="007834A4">
        <w:rPr>
          <w:color w:val="4F6228" w:themeColor="accent3" w:themeShade="80"/>
        </w:rPr>
        <w:t>referenc</w:t>
      </w:r>
      <w:r w:rsidR="00D02121">
        <w:rPr>
          <w:color w:val="4F6228" w:themeColor="accent3" w:themeShade="80"/>
        </w:rPr>
        <w:t>e</w:t>
      </w:r>
      <w:r w:rsidR="00D02121" w:rsidRPr="007834A4">
        <w:rPr>
          <w:color w:val="4F6228" w:themeColor="accent3" w:themeShade="80"/>
        </w:rPr>
        <w:t>s</w:t>
      </w:r>
      <w:r w:rsidRPr="007834A4">
        <w:rPr>
          <w:color w:val="4F6228" w:themeColor="accent3" w:themeShade="80"/>
        </w:rPr>
        <w:t xml:space="preserve"> from </w:t>
      </w:r>
      <w:r w:rsidR="007834A4" w:rsidRPr="007834A4">
        <w:rPr>
          <w:color w:val="4F6228" w:themeColor="accent3" w:themeShade="80"/>
        </w:rPr>
        <w:t xml:space="preserve">students in </w:t>
      </w:r>
      <w:r w:rsidRPr="007834A4">
        <w:rPr>
          <w:color w:val="4F6228" w:themeColor="accent3" w:themeShade="80"/>
        </w:rPr>
        <w:t xml:space="preserve">current group on their experience </w:t>
      </w:r>
      <w:r w:rsidR="00D02121">
        <w:rPr>
          <w:color w:val="4F6228" w:themeColor="accent3" w:themeShade="80"/>
        </w:rPr>
        <w:t xml:space="preserve">of </w:t>
      </w:r>
      <w:r w:rsidRPr="007834A4">
        <w:rPr>
          <w:color w:val="4F6228" w:themeColor="accent3" w:themeShade="80"/>
        </w:rPr>
        <w:t>the course?</w:t>
      </w:r>
    </w:p>
    <w:p w14:paraId="6DA64D59" w14:textId="1FF2311E" w:rsidR="007834A4" w:rsidRDefault="007834A4" w:rsidP="007834A4">
      <w:pPr>
        <w:pStyle w:val="BodyText"/>
        <w:jc w:val="both"/>
        <w:rPr>
          <w:b/>
          <w:bCs/>
          <w:color w:val="4F6228" w:themeColor="accent3" w:themeShade="80"/>
        </w:rPr>
      </w:pPr>
    </w:p>
    <w:p w14:paraId="29530106" w14:textId="77777777" w:rsidR="007834A4" w:rsidRPr="007834A4" w:rsidRDefault="007834A4" w:rsidP="007834A4">
      <w:pPr>
        <w:pStyle w:val="BodyText"/>
        <w:jc w:val="both"/>
        <w:rPr>
          <w:b/>
          <w:bCs/>
          <w:color w:val="4F6228" w:themeColor="accent3" w:themeShade="80"/>
        </w:rPr>
      </w:pPr>
    </w:p>
    <w:p w14:paraId="6DE25FED" w14:textId="0BBE2310" w:rsidR="00837A2D" w:rsidRDefault="009E32FD" w:rsidP="006F6D61">
      <w:pPr>
        <w:pStyle w:val="Heading1"/>
        <w:spacing w:before="74"/>
        <w:ind w:left="0"/>
      </w:pPr>
      <w:r>
        <w:rPr>
          <w:color w:val="1F477B"/>
        </w:rPr>
        <w:t>DATES, VENUES AND FEES</w:t>
      </w:r>
    </w:p>
    <w:p w14:paraId="6DE25FEF" w14:textId="3DD76E47" w:rsidR="00837A2D" w:rsidRDefault="009E32FD" w:rsidP="006F6D61">
      <w:pPr>
        <w:pStyle w:val="BodyText"/>
        <w:rPr>
          <w:b/>
          <w:sz w:val="21"/>
        </w:rPr>
      </w:pPr>
      <w:r>
        <w:rPr>
          <w:noProof/>
        </w:rPr>
        <mc:AlternateContent>
          <mc:Choice Requires="wps">
            <w:drawing>
              <wp:anchor distT="0" distB="0" distL="0" distR="0" simplePos="0" relativeHeight="251657728" behindDoc="0" locked="0" layoutInCell="1" allowOverlap="1" wp14:anchorId="6DE26004" wp14:editId="6E93F97F">
                <wp:simplePos x="0" y="0"/>
                <wp:positionH relativeFrom="page">
                  <wp:posOffset>896620</wp:posOffset>
                </wp:positionH>
                <wp:positionV relativeFrom="paragraph">
                  <wp:posOffset>187325</wp:posOffset>
                </wp:positionV>
                <wp:extent cx="5768975" cy="0"/>
                <wp:effectExtent l="10795" t="9525" r="1143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B94A8"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75pt" to="524.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CyLuVLdAAAACgEAAA8AAABkcnMv&#10;ZG93bnJldi54bWxMj8FOwzAMhu9Ie4fIk7ixtNWArjSdqiGOCDamnbPGa6slTtekXXl7MnGA429/&#10;+v05X09GsxF711oSEC8iYEiVVS3VAvZfbw8pMOclKaktoYBvdLAuZne5zJS90hbHna9ZKCGXSQGN&#10;913GuasaNNItbIcUdifbG+lD7GuuenkN5UbzJIqeuJEthQuN7HDTYHXeDUbA6/tFx/vDlJbl5zgM&#10;7sDT9GMU4n4+lS/APE7+D4abflCHIjgd7UDKMR3yMk4CKiBZPQK7AdFy9Qzs+DvhRc7/v1D8AAAA&#10;//8DAFBLAQItABQABgAIAAAAIQC2gziS/gAAAOEBAAATAAAAAAAAAAAAAAAAAAAAAABbQ29udGVu&#10;dF9UeXBlc10ueG1sUEsBAi0AFAAGAAgAAAAhADj9If/WAAAAlAEAAAsAAAAAAAAAAAAAAAAALwEA&#10;AF9yZWxzLy5yZWxzUEsBAi0AFAAGAAgAAAAhAC+egSe/AQAAYgMAAA4AAAAAAAAAAAAAAAAALgIA&#10;AGRycy9lMm9Eb2MueG1sUEsBAi0AFAAGAAgAAAAhACyLuVLdAAAACgEAAA8AAAAAAAAAAAAAAAAA&#10;GQQAAGRycy9kb3ducmV2LnhtbFBLBQYAAAAABAAEAPMAAAAjBQAAAAA=&#10;" strokecolor="#1f477b" strokeweight="1.44pt">
                <w10:wrap type="topAndBottom" anchorx="page"/>
              </v:line>
            </w:pict>
          </mc:Fallback>
        </mc:AlternateContent>
      </w:r>
    </w:p>
    <w:p w14:paraId="65618352" w14:textId="3C8F48CE" w:rsidR="007834A4" w:rsidRDefault="009E32FD" w:rsidP="006F6D61">
      <w:pPr>
        <w:pStyle w:val="BodyText"/>
        <w:spacing w:before="139"/>
        <w:rPr>
          <w:color w:val="4F6228" w:themeColor="accent3" w:themeShade="80"/>
        </w:rPr>
      </w:pPr>
      <w:r>
        <w:t xml:space="preserve">This course will commence </w:t>
      </w:r>
      <w:r w:rsidR="00B643ED">
        <w:t xml:space="preserve">with an introductory Workshop on </w:t>
      </w:r>
      <w:r w:rsidR="00426BD0">
        <w:rPr>
          <w:color w:val="4F6228" w:themeColor="accent3" w:themeShade="80"/>
        </w:rPr>
        <w:t xml:space="preserve">Saturday </w:t>
      </w:r>
      <w:r w:rsidR="000F071E">
        <w:rPr>
          <w:color w:val="4F6228" w:themeColor="accent3" w:themeShade="80"/>
        </w:rPr>
        <w:t>30</w:t>
      </w:r>
      <w:r w:rsidR="000F071E" w:rsidRPr="000F071E">
        <w:rPr>
          <w:color w:val="4F6228" w:themeColor="accent3" w:themeShade="80"/>
          <w:vertAlign w:val="superscript"/>
        </w:rPr>
        <w:t>th</w:t>
      </w:r>
      <w:r w:rsidR="000F071E">
        <w:rPr>
          <w:color w:val="4F6228" w:themeColor="accent3" w:themeShade="80"/>
        </w:rPr>
        <w:t xml:space="preserve"> September </w:t>
      </w:r>
      <w:r w:rsidRPr="007834A4">
        <w:rPr>
          <w:color w:val="4F6228" w:themeColor="accent3" w:themeShade="80"/>
        </w:rPr>
        <w:t>20</w:t>
      </w:r>
      <w:r w:rsidR="00CC5001" w:rsidRPr="007834A4">
        <w:rPr>
          <w:color w:val="4F6228" w:themeColor="accent3" w:themeShade="80"/>
        </w:rPr>
        <w:t>2</w:t>
      </w:r>
      <w:r w:rsidR="004468EC">
        <w:rPr>
          <w:color w:val="4F6228" w:themeColor="accent3" w:themeShade="80"/>
        </w:rPr>
        <w:t>3</w:t>
      </w:r>
      <w:r w:rsidR="000F071E">
        <w:rPr>
          <w:color w:val="4F6228" w:themeColor="accent3" w:themeShade="80"/>
        </w:rPr>
        <w:t xml:space="preserve"> 10am to 1pm </w:t>
      </w:r>
      <w:r w:rsidRPr="007834A4">
        <w:rPr>
          <w:color w:val="4F6228" w:themeColor="accent3" w:themeShade="80"/>
        </w:rPr>
        <w:t xml:space="preserve"> </w:t>
      </w:r>
      <w:r w:rsidR="00A25451">
        <w:rPr>
          <w:color w:val="4F6228" w:themeColor="accent3" w:themeShade="80"/>
        </w:rPr>
        <w:t>followed by Blended Learning</w:t>
      </w:r>
      <w:r w:rsidR="00C8796C">
        <w:rPr>
          <w:color w:val="4F6228" w:themeColor="accent3" w:themeShade="80"/>
        </w:rPr>
        <w:t xml:space="preserve"> (Wednesday evenings 7-10pm and some Saturdays</w:t>
      </w:r>
      <w:r w:rsidR="007E2BB2">
        <w:rPr>
          <w:color w:val="4F6228" w:themeColor="accent3" w:themeShade="80"/>
        </w:rPr>
        <w:t xml:space="preserve"> times to be advised</w:t>
      </w:r>
      <w:r w:rsidR="00C8796C">
        <w:rPr>
          <w:color w:val="4F6228" w:themeColor="accent3" w:themeShade="80"/>
        </w:rPr>
        <w:t>)</w:t>
      </w:r>
    </w:p>
    <w:p w14:paraId="6DE25FF1" w14:textId="7E430ED0" w:rsidR="00837A2D" w:rsidRPr="00AE2C58" w:rsidRDefault="009E32FD" w:rsidP="006F6D61">
      <w:pPr>
        <w:pStyle w:val="BodyText"/>
        <w:spacing w:before="139"/>
      </w:pPr>
      <w:r>
        <w:t>The course fee is €</w:t>
      </w:r>
      <w:r w:rsidR="00A25451">
        <w:t>1400</w:t>
      </w:r>
      <w:r>
        <w:t xml:space="preserve"> per student.  An Easy Payment Plan is available upon registration.</w:t>
      </w:r>
    </w:p>
    <w:p w14:paraId="6DE25FF2" w14:textId="77777777" w:rsidR="00837A2D" w:rsidRDefault="00837A2D" w:rsidP="006F6D61">
      <w:pPr>
        <w:pStyle w:val="BodyText"/>
        <w:spacing w:before="4"/>
      </w:pPr>
    </w:p>
    <w:p w14:paraId="2CF5B55E" w14:textId="6CC74D1D" w:rsidR="00DB44E2" w:rsidRDefault="00DB44E2" w:rsidP="00DB44E2">
      <w:pPr>
        <w:rPr>
          <w:shd w:val="clear" w:color="auto" w:fill="FFFFFF"/>
        </w:rPr>
      </w:pPr>
      <w:r w:rsidRPr="00DB44E2">
        <w:rPr>
          <w:shd w:val="clear" w:color="auto" w:fill="FFFFFF"/>
        </w:rPr>
        <w:t xml:space="preserve">Part time students who are on courses at levels 6 to 10 on the framework of qualifications may be eligible to for the Student Assistance Fund (SAF) to help with the associated costs of attending a university course such as Travel, Childcare, Utilities, Materials etc. </w:t>
      </w:r>
      <w:r w:rsidR="00F919B1" w:rsidRPr="00F919B1">
        <w:rPr>
          <w:highlight w:val="yellow"/>
          <w:shd w:val="clear" w:color="auto" w:fill="FFFFFF"/>
        </w:rPr>
        <w:t>Once registered to this course</w:t>
      </w:r>
      <w:r w:rsidR="00F919B1">
        <w:rPr>
          <w:shd w:val="clear" w:color="auto" w:fill="FFFFFF"/>
        </w:rPr>
        <w:t xml:space="preserve"> y</w:t>
      </w:r>
      <w:r w:rsidRPr="00DB44E2">
        <w:rPr>
          <w:shd w:val="clear" w:color="auto" w:fill="FFFFFF"/>
        </w:rPr>
        <w:t>ou should first consult: </w:t>
      </w:r>
      <w:hyperlink r:id="rId10" w:history="1">
        <w:r w:rsidRPr="00DB44E2">
          <w:rPr>
            <w:rStyle w:val="Hyperlink"/>
            <w:color w:val="auto"/>
            <w:shd w:val="clear" w:color="auto" w:fill="FFFFFF"/>
          </w:rPr>
          <w:t>SAF Guidelines </w:t>
        </w:r>
      </w:hyperlink>
      <w:r w:rsidRPr="00DB44E2">
        <w:rPr>
          <w:shd w:val="clear" w:color="auto" w:fill="FFFFFF"/>
        </w:rPr>
        <w:t>to see if you qualify and then e-mail </w:t>
      </w:r>
      <w:hyperlink r:id="rId11" w:history="1">
        <w:r w:rsidRPr="00DB44E2">
          <w:rPr>
            <w:rStyle w:val="Hyperlink"/>
            <w:color w:val="auto"/>
            <w:shd w:val="clear" w:color="auto" w:fill="FFFFFF"/>
          </w:rPr>
          <w:t>student.budget@mu.ie</w:t>
        </w:r>
      </w:hyperlink>
      <w:r w:rsidRPr="00DB44E2">
        <w:rPr>
          <w:shd w:val="clear" w:color="auto" w:fill="FFFFFF"/>
        </w:rPr>
        <w:t> to make further enquiries.</w:t>
      </w:r>
    </w:p>
    <w:p w14:paraId="04C2C883" w14:textId="77777777" w:rsidR="007972E9" w:rsidRDefault="007972E9" w:rsidP="00DB44E2">
      <w:pPr>
        <w:rPr>
          <w:shd w:val="clear" w:color="auto" w:fill="FFFFFF"/>
        </w:rPr>
      </w:pPr>
    </w:p>
    <w:p w14:paraId="024E8605" w14:textId="40A3659F" w:rsidR="007972E9" w:rsidRPr="007972E9" w:rsidRDefault="007972E9" w:rsidP="00DB44E2">
      <w:pPr>
        <w:rPr>
          <w:b/>
          <w:bCs/>
        </w:rPr>
      </w:pPr>
      <w:r w:rsidRPr="007972E9">
        <w:rPr>
          <w:b/>
          <w:bCs/>
          <w:shd w:val="clear" w:color="auto" w:fill="FFFFFF"/>
        </w:rPr>
        <w:t xml:space="preserve">APPLY </w:t>
      </w:r>
      <w:hyperlink r:id="rId12" w:history="1">
        <w:r w:rsidRPr="007972E9">
          <w:rPr>
            <w:rStyle w:val="Hyperlink"/>
            <w:b/>
            <w:bCs/>
            <w:shd w:val="clear" w:color="auto" w:fill="FFFFFF"/>
          </w:rPr>
          <w:t>HERE</w:t>
        </w:r>
      </w:hyperlink>
    </w:p>
    <w:p w14:paraId="2A7E821E" w14:textId="525289E5" w:rsidR="004D2EFF" w:rsidRDefault="004D2EFF" w:rsidP="006F6D61">
      <w:pPr>
        <w:pStyle w:val="BodyText"/>
        <w:spacing w:before="1" w:line="276" w:lineRule="auto"/>
      </w:pPr>
    </w:p>
    <w:p w14:paraId="6DE25FF6" w14:textId="249973B4" w:rsidR="00837A2D" w:rsidRDefault="009E32FD" w:rsidP="006F6D61">
      <w:pPr>
        <w:pStyle w:val="Heading1"/>
        <w:ind w:left="0"/>
      </w:pPr>
      <w:r>
        <w:rPr>
          <w:noProof/>
        </w:rPr>
        <mc:AlternateContent>
          <mc:Choice Requires="wps">
            <w:drawing>
              <wp:anchor distT="0" distB="0" distL="0" distR="0" simplePos="0" relativeHeight="251658752" behindDoc="0" locked="0" layoutInCell="1" allowOverlap="1" wp14:anchorId="6DE26005" wp14:editId="0A100B98">
                <wp:simplePos x="0" y="0"/>
                <wp:positionH relativeFrom="page">
                  <wp:posOffset>896620</wp:posOffset>
                </wp:positionH>
                <wp:positionV relativeFrom="paragraph">
                  <wp:posOffset>210185</wp:posOffset>
                </wp:positionV>
                <wp:extent cx="5768975" cy="0"/>
                <wp:effectExtent l="10795" t="16510" r="11430"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95F87"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5pt" to="52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Gv/xSTcAAAACgEAAA8AAABkcnMv&#10;ZG93bnJldi54bWxMj8FOwzAMhu9IvENkJG4s7TZBKU2nCsQRwca0s9eYtiJxSpN25e3JxAGOv/3p&#10;9+diM1sjJhp851hBukhAENdOd9wo2L8/32QgfEDWaByTgm/ysCkvLwrMtTvxlqZdaEQsYZ+jgjaE&#10;PpfS1y1Z9AvXE8fdhxsshhiHRuoBT7HcGrlMkltpseN4ocWeHluqP3ejVfD08mXS/WHOquptGkd/&#10;kFn2Oil1fTVXDyACzeEPhrN+VIcyOh3dyNoLE/M6XUZUwWqVgjgDyfr+DsTxdyLLQv5/ofwBAAD/&#10;/wMAUEsBAi0AFAAGAAgAAAAhALaDOJL+AAAA4QEAABMAAAAAAAAAAAAAAAAAAAAAAFtDb250ZW50&#10;X1R5cGVzXS54bWxQSwECLQAUAAYACAAAACEAOP0h/9YAAACUAQAACwAAAAAAAAAAAAAAAAAvAQAA&#10;X3JlbHMvLnJlbHNQSwECLQAUAAYACAAAACEAL56BJ78BAABiAwAADgAAAAAAAAAAAAAAAAAuAgAA&#10;ZHJzL2Uyb0RvYy54bWxQSwECLQAUAAYACAAAACEAa//FJNwAAAAKAQAADwAAAAAAAAAAAAAAAAAZ&#10;BAAAZHJzL2Rvd25yZXYueG1sUEsFBgAAAAAEAAQA8wAAACIFAAAAAA==&#10;" strokecolor="#1f477b" strokeweight="1.44pt">
                <w10:wrap type="topAndBottom" anchorx="page"/>
              </v:line>
            </w:pict>
          </mc:Fallback>
        </mc:AlternateContent>
      </w:r>
      <w:r>
        <w:rPr>
          <w:color w:val="1F477B"/>
        </w:rPr>
        <w:t>CPD &amp; PROGRESSION</w:t>
      </w:r>
    </w:p>
    <w:p w14:paraId="6DE25FF7" w14:textId="77777777" w:rsidR="00837A2D" w:rsidRDefault="009E32FD" w:rsidP="006F6D61">
      <w:pPr>
        <w:pStyle w:val="BodyText"/>
        <w:spacing w:before="193"/>
      </w:pPr>
      <w:r>
        <w:t>The NUI Certificate in Disability Studies is a standalone qualification however credits from this course can be used for Recognition of Prior Learning to go towards the Degree in Community Studies. Our Disability Studies courses have been found to benefit and inform the work practices of people working in the areas of Disability, Social Care, Education and Health.</w:t>
      </w:r>
    </w:p>
    <w:p w14:paraId="6DE25FF8" w14:textId="77777777" w:rsidR="00837A2D" w:rsidRDefault="00837A2D" w:rsidP="006F6D61">
      <w:pPr>
        <w:pStyle w:val="BodyText"/>
        <w:spacing w:before="5"/>
        <w:rPr>
          <w:sz w:val="25"/>
        </w:rPr>
      </w:pPr>
    </w:p>
    <w:p w14:paraId="6DE25FF9" w14:textId="197D0AF5" w:rsidR="00837A2D" w:rsidRDefault="009E32FD" w:rsidP="006F6D61">
      <w:pPr>
        <w:pStyle w:val="BodyText"/>
      </w:pPr>
      <w:r>
        <w:t>The Cert. in Disability Studies when combined with the NUI Certificate in Training and Continuing Education (Train the Trainer Level 7) plus the Certificate Equality Studies (</w:t>
      </w:r>
      <w:r w:rsidR="00DC1BA8">
        <w:t>Online</w:t>
      </w:r>
      <w:r>
        <w:t>) entitles students to apply for the award of the Diploma in Arts: Training and Development for Socially Inclusive Workplaces. This suite of CPD courses provide a comprehensive educational/training package in core skills such as managing issues of equality and diversity in the workplace for Team Leaders, Managers and Learning and Development Specialists.</w:t>
      </w:r>
    </w:p>
    <w:p w14:paraId="6DE25FFA" w14:textId="77777777" w:rsidR="00837A2D" w:rsidRDefault="00837A2D" w:rsidP="006F6D61">
      <w:pPr>
        <w:pStyle w:val="BodyText"/>
        <w:spacing w:before="10"/>
        <w:rPr>
          <w:sz w:val="29"/>
        </w:rPr>
      </w:pPr>
    </w:p>
    <w:p w14:paraId="6DE25FFD" w14:textId="68F7CB43" w:rsidR="00837A2D" w:rsidRPr="007834A4" w:rsidRDefault="009E32FD" w:rsidP="007834A4">
      <w:pPr>
        <w:pStyle w:val="BodyText"/>
      </w:pPr>
      <w:r>
        <w:t xml:space="preserve">As with all of our level 7 and 8 certificate and diploma courses credits gained on this course can be used for Recognition of Prior Learning on MH101 and </w:t>
      </w:r>
      <w:hyperlink r:id="rId13" w:history="1">
        <w:r w:rsidRPr="005A2BCB">
          <w:rPr>
            <w:rStyle w:val="Hyperlink"/>
          </w:rPr>
          <w:t>MH803.</w:t>
        </w:r>
      </w:hyperlink>
    </w:p>
    <w:p w14:paraId="6DE25FFE" w14:textId="71F202ED" w:rsidR="00837A2D" w:rsidRDefault="009E32FD" w:rsidP="006F6D61">
      <w:pPr>
        <w:pStyle w:val="Heading1"/>
        <w:ind w:left="0"/>
      </w:pPr>
      <w:r>
        <w:rPr>
          <w:noProof/>
        </w:rPr>
        <mc:AlternateContent>
          <mc:Choice Requires="wps">
            <w:drawing>
              <wp:anchor distT="0" distB="0" distL="0" distR="0" simplePos="0" relativeHeight="251659776" behindDoc="0" locked="0" layoutInCell="1" allowOverlap="1" wp14:anchorId="6DE26006" wp14:editId="0ED3E482">
                <wp:simplePos x="0" y="0"/>
                <wp:positionH relativeFrom="page">
                  <wp:posOffset>896620</wp:posOffset>
                </wp:positionH>
                <wp:positionV relativeFrom="paragraph">
                  <wp:posOffset>209550</wp:posOffset>
                </wp:positionV>
                <wp:extent cx="5768975" cy="0"/>
                <wp:effectExtent l="10795" t="11430" r="11430" b="1714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0A58E"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2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Cxo13PcAAAACgEAAA8AAABkcnMv&#10;ZG93bnJldi54bWxMj8FOwzAQRO9I/IO1SNyok7aCEOJUEYgjgpaqZzdekgh7HWInDX/PVhzgOLNP&#10;szPFZnZWTDiEzpOCdJGAQKq96ahRsH9/vslAhKjJaOsJFXxjgE15eVHo3PgTbXHaxUZwCIVcK2hj&#10;7HMpQ92i02HheyS+ffjB6chyaKQZ9InDnZXLJLmVTnfEH1rd42OL9edudAqeXr5suj/MWVW9TeMY&#10;DjLLXielrq/m6gFExDn+wXCuz9Wh5E5HP5IJwrJep0tGFaxWvOkMJOv7OxDHX0eWhfw/ofwBAAD/&#10;/wMAUEsBAi0AFAAGAAgAAAAhALaDOJL+AAAA4QEAABMAAAAAAAAAAAAAAAAAAAAAAFtDb250ZW50&#10;X1R5cGVzXS54bWxQSwECLQAUAAYACAAAACEAOP0h/9YAAACUAQAACwAAAAAAAAAAAAAAAAAvAQAA&#10;X3JlbHMvLnJlbHNQSwECLQAUAAYACAAAACEAL56BJ78BAABiAwAADgAAAAAAAAAAAAAAAAAuAgAA&#10;ZHJzL2Uyb0RvYy54bWxQSwECLQAUAAYACAAAACEALGjXc9wAAAAKAQAADwAAAAAAAAAAAAAAAAAZ&#10;BAAAZHJzL2Rvd25yZXYueG1sUEsFBgAAAAAEAAQA8wAAACIFAAAAAA==&#10;" strokecolor="#1f477b" strokeweight="1.44pt">
                <w10:wrap type="topAndBottom" anchorx="page"/>
              </v:line>
            </w:pict>
          </mc:Fallback>
        </mc:AlternateContent>
      </w:r>
      <w:r>
        <w:rPr>
          <w:color w:val="1F477B"/>
        </w:rPr>
        <w:t>CONTACT US</w:t>
      </w:r>
    </w:p>
    <w:p w14:paraId="6DE25FFF" w14:textId="4BD0AB7D" w:rsidR="00837A2D" w:rsidRDefault="00493006" w:rsidP="006F6D61">
      <w:pPr>
        <w:pStyle w:val="BodyText"/>
        <w:spacing w:before="141"/>
        <w:rPr>
          <w:color w:val="0000FF"/>
          <w:u w:val="single" w:color="0000FF"/>
        </w:rPr>
      </w:pPr>
      <w:r>
        <w:t>T</w:t>
      </w:r>
      <w:r w:rsidR="009E32FD">
        <w:t xml:space="preserve">o find out more </w:t>
      </w:r>
      <w:r w:rsidR="00DC1BA8">
        <w:t>about our</w:t>
      </w:r>
      <w:r w:rsidR="009E32FD">
        <w:t xml:space="preserve"> other courses please contact Kay</w:t>
      </w:r>
      <w:r w:rsidR="00F32CE0">
        <w:t xml:space="preserve"> at </w:t>
      </w:r>
      <w:hyperlink r:id="rId14" w:history="1">
        <w:r w:rsidR="001A55F4" w:rsidRPr="0019155D">
          <w:rPr>
            <w:rStyle w:val="Hyperlink"/>
          </w:rPr>
          <w:t>kay.loughlin@mu.ie</w:t>
        </w:r>
      </w:hyperlink>
      <w:r w:rsidR="001A55F4">
        <w:t xml:space="preserve"> </w:t>
      </w:r>
      <w:r w:rsidR="00F32CE0">
        <w:t xml:space="preserve"> or ring</w:t>
      </w:r>
      <w:r w:rsidR="009E32FD">
        <w:t xml:space="preserve"> 01 708 </w:t>
      </w:r>
      <w:proofErr w:type="gramStart"/>
      <w:r w:rsidR="009E32FD">
        <w:t xml:space="preserve">6062 </w:t>
      </w:r>
      <w:r w:rsidR="00F32CE0">
        <w:t>.</w:t>
      </w:r>
      <w:proofErr w:type="gramEnd"/>
      <w:r w:rsidR="00F32CE0">
        <w:t xml:space="preserve"> You can also</w:t>
      </w:r>
      <w:r w:rsidR="009E32FD">
        <w:t xml:space="preserve"> visit our website: </w:t>
      </w:r>
      <w:hyperlink r:id="rId15">
        <w:r w:rsidR="009E32FD">
          <w:rPr>
            <w:color w:val="0000FF"/>
            <w:u w:val="single" w:color="0000FF"/>
          </w:rPr>
          <w:t>https://www.maynoothuniversity.ie/adult-and-community-</w:t>
        </w:r>
      </w:hyperlink>
      <w:r w:rsidR="009E32FD">
        <w:rPr>
          <w:color w:val="0000FF"/>
          <w:u w:val="single" w:color="0000FF"/>
        </w:rPr>
        <w:t xml:space="preserve"> </w:t>
      </w:r>
      <w:hyperlink r:id="rId16">
        <w:r w:rsidR="009E32FD">
          <w:rPr>
            <w:color w:val="0000FF"/>
            <w:u w:val="single" w:color="0000FF"/>
          </w:rPr>
          <w:t xml:space="preserve">education/our-courses </w:t>
        </w:r>
      </w:hyperlink>
    </w:p>
    <w:p w14:paraId="25B3F31B" w14:textId="77777777" w:rsidR="007972E9" w:rsidRDefault="007972E9" w:rsidP="006F6D61">
      <w:pPr>
        <w:pStyle w:val="BodyText"/>
        <w:spacing w:before="141"/>
        <w:rPr>
          <w:color w:val="0000FF"/>
          <w:u w:val="single" w:color="0000FF"/>
        </w:rPr>
      </w:pPr>
    </w:p>
    <w:p w14:paraId="301251DB" w14:textId="756C10EA" w:rsidR="007972E9" w:rsidRDefault="007972E9" w:rsidP="006F6D61">
      <w:pPr>
        <w:pStyle w:val="BodyText"/>
        <w:spacing w:before="141"/>
      </w:pPr>
    </w:p>
    <w:sectPr w:rsidR="007972E9">
      <w:footerReference w:type="default" r:id="rId17"/>
      <w:pgSz w:w="11920" w:h="16850"/>
      <w:pgMar w:top="1260" w:right="1280" w:bottom="1640" w:left="1280" w:header="0" w:footer="1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1117" w14:textId="77777777" w:rsidR="00DB7F97" w:rsidRDefault="00DB7F97">
      <w:r>
        <w:separator/>
      </w:r>
    </w:p>
  </w:endnote>
  <w:endnote w:type="continuationSeparator" w:id="0">
    <w:p w14:paraId="5CE93762" w14:textId="77777777" w:rsidR="00DB7F97" w:rsidRDefault="00DB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6007" w14:textId="429B123E" w:rsidR="00837A2D" w:rsidRDefault="009E32F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DE26008" wp14:editId="0CAC21D8">
              <wp:simplePos x="0" y="0"/>
              <wp:positionH relativeFrom="page">
                <wp:posOffset>3718560</wp:posOffset>
              </wp:positionH>
              <wp:positionV relativeFrom="page">
                <wp:posOffset>9633585</wp:posOffset>
              </wp:positionV>
              <wp:extent cx="128905" cy="189865"/>
              <wp:effectExtent l="3810"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26009" w14:textId="345450E0" w:rsidR="00837A2D" w:rsidRDefault="009E32FD">
                          <w:pPr>
                            <w:pStyle w:val="BodyText"/>
                            <w:spacing w:before="20"/>
                            <w:ind w:left="40"/>
                            <w:rPr>
                              <w:rFonts w:ascii="Cambria"/>
                            </w:rPr>
                          </w:pPr>
                          <w:r>
                            <w:fldChar w:fldCharType="begin"/>
                          </w:r>
                          <w:r>
                            <w:rPr>
                              <w:rFonts w:ascii="Cambria"/>
                            </w:rPr>
                            <w:instrText xml:space="preserve"> PAGE </w:instrText>
                          </w:r>
                          <w:r>
                            <w:fldChar w:fldCharType="separate"/>
                          </w:r>
                          <w:r w:rsidR="00D93324">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6008" id="_x0000_t202" coordsize="21600,21600" o:spt="202" path="m,l,21600r21600,l21600,xe">
              <v:stroke joinstyle="miter"/>
              <v:path gradientshapeok="t" o:connecttype="rect"/>
            </v:shapetype>
            <v:shape id="Text Box 1" o:spid="_x0000_s1026" type="#_x0000_t202" style="position:absolute;margin-left:292.8pt;margin-top:758.55pt;width:10.1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L1QEAAJADAAAOAAAAZHJzL2Uyb0RvYy54bWysU9tu2zAMfR+wfxD0vtgJ0CI14hRdiw4D&#10;ugvQ7QNkWbaF2aJGKrGzrx8lx+kub8NeBEqiDs85pHa309CLo0Gy4Eq5XuVSGKehtq4t5dcvj2+2&#10;UlBQrlY9OFPKkyF5u3/9ajf6wmygg742KBjEUTH6UnYh+CLLSHdmULQCbxxfNoCDCrzFNqtRjYw+&#10;9Nkmz6+zEbD2CNoQ8enDfCn3Cb9pjA6fmoZMEH0pmVtIK6a1imu236miReU7q8801D+wGJR1XPQC&#10;9aCCEge0f0ENViMQNGGlYcigaaw2SQOrWed/qHnulDdJC5tD/mIT/T9Y/fH47D+jCNNbmLiBSQT5&#10;J9DfSDi475RrzR0ijJ1RNRdeR8uy0VNxfhqtpoIiSDV+gJqbrA4BEtDU4BBdYZ2C0bkBp4vpZgpC&#10;x5Kb7U1+JYXmq/X2Znt9lSqoYnnskcI7A4OIQSmRe5rA1fGJQiSjiiUl1nLwaPs+9bV3vx1wYjxJ&#10;5CPfmXmYqomzo4gK6hPLQJjHhMeagw7whxQjj0gp6ftBoZGif+/YijhPS4BLUC2BcpqfljJIMYf3&#10;YZ67g0fbdow8m+3gju1qbJLywuLMk9ueFJ5HNM7Vr/uU9fKR9j8BAAD//wMAUEsDBBQABgAIAAAA&#10;IQA0+95F4QAAAA0BAAAPAAAAZHJzL2Rvd25yZXYueG1sTI/BTsMwDIbvSLxDZCRuLCmi3VaaThOC&#10;ExKiKweOaeO10RqnNNlW3p7sNI72/+n352Iz24GdcPLGkYRkIYAhtU4b6iR81W8PK2A+KNJqcIQS&#10;ftHDpry9KVSu3ZkqPO1Cx2IJ+VxJ6EMYc85926NVfuFGpJjt3WRViOPUcT2pcyy3A38UIuNWGYoX&#10;ejXiS4/tYXe0ErbfVL2an4/ms9pXpq7Xgt6zg5T3d/P2GVjAOVxhuOhHdSijU+OOpD0bJKSrNIto&#10;DNJkmQCLSCbSNbDmsnpaCuBlwf9/Uf4BAAD//wMAUEsBAi0AFAAGAAgAAAAhALaDOJL+AAAA4QEA&#10;ABMAAAAAAAAAAAAAAAAAAAAAAFtDb250ZW50X1R5cGVzXS54bWxQSwECLQAUAAYACAAAACEAOP0h&#10;/9YAAACUAQAACwAAAAAAAAAAAAAAAAAvAQAAX3JlbHMvLnJlbHNQSwECLQAUAAYACAAAACEABJqT&#10;S9UBAACQAwAADgAAAAAAAAAAAAAAAAAuAgAAZHJzL2Uyb0RvYy54bWxQSwECLQAUAAYACAAAACEA&#10;NPveReEAAAANAQAADwAAAAAAAAAAAAAAAAAvBAAAZHJzL2Rvd25yZXYueG1sUEsFBgAAAAAEAAQA&#10;8wAAAD0FAAAAAA==&#10;" filled="f" stroked="f">
              <v:textbox inset="0,0,0,0">
                <w:txbxContent>
                  <w:p w14:paraId="6DE26009" w14:textId="345450E0" w:rsidR="00837A2D" w:rsidRDefault="009E32FD">
                    <w:pPr>
                      <w:pStyle w:val="BodyText"/>
                      <w:spacing w:before="20"/>
                      <w:ind w:left="40"/>
                      <w:rPr>
                        <w:rFonts w:ascii="Cambria"/>
                      </w:rPr>
                    </w:pPr>
                    <w:r>
                      <w:fldChar w:fldCharType="begin"/>
                    </w:r>
                    <w:r>
                      <w:rPr>
                        <w:rFonts w:ascii="Cambria"/>
                      </w:rPr>
                      <w:instrText xml:space="preserve"> PAGE </w:instrText>
                    </w:r>
                    <w:r>
                      <w:fldChar w:fldCharType="separate"/>
                    </w:r>
                    <w:r w:rsidR="00D93324">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3878" w14:textId="77777777" w:rsidR="00DB7F97" w:rsidRDefault="00DB7F97">
      <w:r>
        <w:separator/>
      </w:r>
    </w:p>
  </w:footnote>
  <w:footnote w:type="continuationSeparator" w:id="0">
    <w:p w14:paraId="31DE509E" w14:textId="77777777" w:rsidR="00DB7F97" w:rsidRDefault="00DB7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2D"/>
    <w:rsid w:val="000254F6"/>
    <w:rsid w:val="00097839"/>
    <w:rsid w:val="000D741D"/>
    <w:rsid w:val="000E7B66"/>
    <w:rsid w:val="000F071E"/>
    <w:rsid w:val="001A55F4"/>
    <w:rsid w:val="002A618E"/>
    <w:rsid w:val="0038745A"/>
    <w:rsid w:val="003B744B"/>
    <w:rsid w:val="00426BD0"/>
    <w:rsid w:val="004468EC"/>
    <w:rsid w:val="00466ECE"/>
    <w:rsid w:val="00482FDC"/>
    <w:rsid w:val="00493006"/>
    <w:rsid w:val="004C095F"/>
    <w:rsid w:val="004D1651"/>
    <w:rsid w:val="004D2EFF"/>
    <w:rsid w:val="00575085"/>
    <w:rsid w:val="00597DE5"/>
    <w:rsid w:val="005A2BCB"/>
    <w:rsid w:val="005F2D99"/>
    <w:rsid w:val="006124D9"/>
    <w:rsid w:val="006F6D61"/>
    <w:rsid w:val="007466B0"/>
    <w:rsid w:val="007834A4"/>
    <w:rsid w:val="007972E9"/>
    <w:rsid w:val="007E246D"/>
    <w:rsid w:val="007E2BB2"/>
    <w:rsid w:val="00837A2D"/>
    <w:rsid w:val="009730CC"/>
    <w:rsid w:val="00986806"/>
    <w:rsid w:val="009E32FD"/>
    <w:rsid w:val="00A25451"/>
    <w:rsid w:val="00A270BD"/>
    <w:rsid w:val="00AE2C58"/>
    <w:rsid w:val="00AE56C0"/>
    <w:rsid w:val="00B330E8"/>
    <w:rsid w:val="00B643ED"/>
    <w:rsid w:val="00C53413"/>
    <w:rsid w:val="00C75E70"/>
    <w:rsid w:val="00C80CBC"/>
    <w:rsid w:val="00C8796C"/>
    <w:rsid w:val="00CA6850"/>
    <w:rsid w:val="00CB4386"/>
    <w:rsid w:val="00CC5001"/>
    <w:rsid w:val="00CE5F83"/>
    <w:rsid w:val="00D02121"/>
    <w:rsid w:val="00D81EA5"/>
    <w:rsid w:val="00D93324"/>
    <w:rsid w:val="00DB44E2"/>
    <w:rsid w:val="00DB7F97"/>
    <w:rsid w:val="00DC1BA8"/>
    <w:rsid w:val="00DE5220"/>
    <w:rsid w:val="00E51BFE"/>
    <w:rsid w:val="00E72255"/>
    <w:rsid w:val="00E73B7D"/>
    <w:rsid w:val="00F32CE0"/>
    <w:rsid w:val="00F8284E"/>
    <w:rsid w:val="00F91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E25FD8"/>
  <w15:docId w15:val="{7CC19E3D-3A97-465F-B071-20EA1985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6"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2BCB"/>
    <w:rPr>
      <w:color w:val="0000FF" w:themeColor="hyperlink"/>
      <w:u w:val="single"/>
    </w:rPr>
  </w:style>
  <w:style w:type="character" w:customStyle="1" w:styleId="UnresolvedMention1">
    <w:name w:val="Unresolved Mention1"/>
    <w:basedOn w:val="DefaultParagraphFont"/>
    <w:uiPriority w:val="99"/>
    <w:semiHidden/>
    <w:unhideWhenUsed/>
    <w:rsid w:val="005A2BCB"/>
    <w:rPr>
      <w:color w:val="605E5C"/>
      <w:shd w:val="clear" w:color="auto" w:fill="E1DFDD"/>
    </w:rPr>
  </w:style>
  <w:style w:type="character" w:styleId="FollowedHyperlink">
    <w:name w:val="FollowedHyperlink"/>
    <w:basedOn w:val="DefaultParagraphFont"/>
    <w:uiPriority w:val="99"/>
    <w:semiHidden/>
    <w:unhideWhenUsed/>
    <w:rsid w:val="00DB44E2"/>
    <w:rPr>
      <w:color w:val="800080" w:themeColor="followedHyperlink"/>
      <w:u w:val="single"/>
    </w:rPr>
  </w:style>
  <w:style w:type="character" w:styleId="UnresolvedMention">
    <w:name w:val="Unresolved Mention"/>
    <w:basedOn w:val="DefaultParagraphFont"/>
    <w:uiPriority w:val="99"/>
    <w:semiHidden/>
    <w:unhideWhenUsed/>
    <w:rsid w:val="001A5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ynoothuniversity.ie/adult-and-community-education/mh803-ba-local-studiescommunity-studies-cao-worksho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v2.pac.ie/institute/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ynoothuniversity.ie/adult-and-community-education/our-cou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budget@mu.ie" TargetMode="External"/><Relationship Id="rId5" Type="http://schemas.openxmlformats.org/officeDocument/2006/relationships/settings" Target="settings.xml"/><Relationship Id="rId15" Type="http://schemas.openxmlformats.org/officeDocument/2006/relationships/hyperlink" Target="https://www.maynoothuniversity.ie/adult-and-community-education/our-courses" TargetMode="External"/><Relationship Id="rId10" Type="http://schemas.openxmlformats.org/officeDocument/2006/relationships/hyperlink" Target="https://www.maynoothuniversity.ie/access-office/SA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kay.loughlin@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E0620-0FAC-45FA-860C-3F3DD1C4F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24870-FA50-4C1B-9C5A-599BCFE1B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BB165-3CD4-4EEB-959C-5D06D7A13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O'Gara</dc:creator>
  <cp:lastModifiedBy>Kay Loughlin</cp:lastModifiedBy>
  <cp:revision>7</cp:revision>
  <dcterms:created xsi:type="dcterms:W3CDTF">2022-11-15T09:41:00Z</dcterms:created>
  <dcterms:modified xsi:type="dcterms:W3CDTF">2023-05-01T06:28:00Z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2016</vt:lpwstr>
  </property>
  <property fmtid="{D5CDD505-2E9C-101B-9397-08002B2CF9AE}" pid="4" name="LastSaved">
    <vt:filetime>2020-06-11T00:00:00Z</vt:filetime>
  </property>
  <property fmtid="{D5CDD505-2E9C-101B-9397-08002B2CF9AE}" pid="5" name="ContentTypeId">
    <vt:lpwstr>0x0101006FFD571E59E6B044833026459A24FE59</vt:lpwstr>
  </property>
</Properties>
</file>