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8C83" w14:textId="1CD818A7" w:rsidR="00BD59B2" w:rsidRDefault="00F67D4E">
      <w:pPr>
        <w:rPr>
          <w:rFonts w:ascii="Garamond" w:hAnsi="Garamond" w:cs="Times New Roman"/>
          <w:b/>
          <w:bCs/>
          <w:sz w:val="32"/>
          <w:szCs w:val="32"/>
          <w:u w:val="single"/>
          <w:lang w:val="en-IE"/>
        </w:rPr>
      </w:pPr>
      <w:r>
        <w:rPr>
          <w:rFonts w:ascii="Garamond" w:hAnsi="Garamond" w:cs="Times New Roman"/>
          <w:b/>
          <w:bCs/>
          <w:noProof/>
          <w:sz w:val="32"/>
          <w:szCs w:val="32"/>
          <w:u w:val="single"/>
          <w:lang w:val="en-IE"/>
        </w:rPr>
        <w:drawing>
          <wp:anchor distT="0" distB="0" distL="114300" distR="114300" simplePos="0" relativeHeight="251658240" behindDoc="1" locked="0" layoutInCell="0" allowOverlap="1" wp14:anchorId="097CA3C7" wp14:editId="508857C6">
            <wp:simplePos x="0" y="0"/>
            <wp:positionH relativeFrom="margin">
              <wp:posOffset>-952500</wp:posOffset>
            </wp:positionH>
            <wp:positionV relativeFrom="margin">
              <wp:posOffset>-920750</wp:posOffset>
            </wp:positionV>
            <wp:extent cx="2388358" cy="10616409"/>
            <wp:effectExtent l="0" t="0" r="0" b="0"/>
            <wp:wrapNone/>
            <wp:docPr id="13193105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595968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8358" cy="10616409"/>
                    </a:xfrm>
                    <a:prstGeom prst="rect">
                      <a:avLst/>
                    </a:prstGeom>
                    <a:noFill/>
                    <a:ln>
                      <a:noFill/>
                    </a:ln>
                  </pic:spPr>
                </pic:pic>
              </a:graphicData>
            </a:graphic>
            <wp14:sizeRelH relativeFrom="page">
              <wp14:pctWidth>0</wp14:pctWidth>
            </wp14:sizeRelH>
            <wp14:sizeRelV relativeFrom="page">
              <wp14:pctHeight>0</wp14:pctHeight>
            </wp14:sizeRelV>
          </wp:anchor>
        </w:drawing>
      </w:r>
      <w:r w:rsidR="00BD59B2" w:rsidRPr="00BD59B2">
        <w:rPr>
          <w:rFonts w:ascii="Garamond" w:hAnsi="Garamond" w:cs="Times New Roman"/>
          <w:b/>
          <w:bCs/>
          <w:noProof/>
          <w:sz w:val="32"/>
          <w:szCs w:val="32"/>
          <w:u w:val="single"/>
          <w:lang w:val="en-IE"/>
        </w:rPr>
        <mc:AlternateContent>
          <mc:Choice Requires="wps">
            <w:drawing>
              <wp:anchor distT="45720" distB="45720" distL="114300" distR="114300" simplePos="0" relativeHeight="251660288" behindDoc="0" locked="0" layoutInCell="1" allowOverlap="1" wp14:anchorId="69BF8806" wp14:editId="53A808EC">
                <wp:simplePos x="0" y="0"/>
                <wp:positionH relativeFrom="column">
                  <wp:posOffset>1435100</wp:posOffset>
                </wp:positionH>
                <wp:positionV relativeFrom="paragraph">
                  <wp:posOffset>329565</wp:posOffset>
                </wp:positionV>
                <wp:extent cx="4775835" cy="844169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8441690"/>
                        </a:xfrm>
                        <a:prstGeom prst="rect">
                          <a:avLst/>
                        </a:prstGeom>
                        <a:solidFill>
                          <a:srgbClr val="FFFFFF"/>
                        </a:solidFill>
                        <a:ln w="9525">
                          <a:noFill/>
                          <a:miter lim="800000"/>
                          <a:headEnd/>
                          <a:tailEnd/>
                        </a:ln>
                      </wps:spPr>
                      <wps:txbx>
                        <w:txbxContent>
                          <w:p w14:paraId="7E570A33" w14:textId="6A4D9BB7" w:rsidR="00BD59B2" w:rsidRDefault="00BD59B2" w:rsidP="00BD59B2">
                            <w:pPr>
                              <w:jc w:val="center"/>
                              <w:rPr>
                                <w:rFonts w:ascii="Bahnschrift" w:hAnsi="Bahnschrift"/>
                                <w:sz w:val="100"/>
                                <w:szCs w:val="100"/>
                              </w:rPr>
                            </w:pPr>
                            <w:r w:rsidRPr="00BD59B2">
                              <w:rPr>
                                <w:rFonts w:ascii="Bahnschrift" w:hAnsi="Bahnschrift"/>
                                <w:sz w:val="100"/>
                                <w:szCs w:val="100"/>
                              </w:rPr>
                              <w:t>Consonances I:</w:t>
                            </w:r>
                            <w:r w:rsidRPr="00BD59B2">
                              <w:rPr>
                                <w:rFonts w:ascii="Bahnschrift" w:hAnsi="Bahnschrift"/>
                                <w:sz w:val="110"/>
                                <w:szCs w:val="110"/>
                              </w:rPr>
                              <w:t xml:space="preserve"> </w:t>
                            </w:r>
                            <w:r w:rsidRPr="00BD59B2">
                              <w:rPr>
                                <w:rFonts w:ascii="Bahnschrift" w:hAnsi="Bahnschrift"/>
                                <w:sz w:val="100"/>
                                <w:szCs w:val="100"/>
                              </w:rPr>
                              <w:t>Mathematics, Language, and the Moral Sense of Nature</w:t>
                            </w:r>
                          </w:p>
                          <w:p w14:paraId="4892CF08" w14:textId="0F4647E7" w:rsidR="00BD59B2" w:rsidRPr="00BD59B2" w:rsidRDefault="00BD59B2" w:rsidP="00BD59B2">
                            <w:pPr>
                              <w:jc w:val="center"/>
                              <w:rPr>
                                <w:rFonts w:ascii="Bahnschrift" w:hAnsi="Bahnschrift"/>
                                <w:sz w:val="110"/>
                                <w:szCs w:val="110"/>
                              </w:rPr>
                            </w:pPr>
                            <w:r>
                              <w:rPr>
                                <w:rFonts w:ascii="Bahnschrift" w:hAnsi="Bahnschrift"/>
                                <w:sz w:val="110"/>
                                <w:szCs w:val="110"/>
                              </w:rPr>
                              <w:t>-</w:t>
                            </w:r>
                          </w:p>
                          <w:p w14:paraId="7F1B6CB0" w14:textId="0F34CE77" w:rsidR="00BD59B2" w:rsidRPr="00BD59B2" w:rsidRDefault="00BD59B2" w:rsidP="00BD59B2">
                            <w:pPr>
                              <w:jc w:val="center"/>
                              <w:rPr>
                                <w:rFonts w:ascii="Bahnschrift" w:hAnsi="Bahnschrift"/>
                                <w:sz w:val="90"/>
                                <w:szCs w:val="90"/>
                              </w:rPr>
                            </w:pPr>
                            <w:r w:rsidRPr="00BD59B2">
                              <w:rPr>
                                <w:rFonts w:ascii="Bahnschrift" w:hAnsi="Bahnschrift"/>
                                <w:sz w:val="90"/>
                                <w:szCs w:val="90"/>
                              </w:rPr>
                              <w:t>Paper Abstracts &amp; Speaker Biographies</w:t>
                            </w:r>
                          </w:p>
                          <w:p w14:paraId="1A87BB2A" w14:textId="77777777" w:rsidR="00BD59B2" w:rsidRDefault="00BD59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BF8806" id="_x0000_t202" coordsize="21600,21600" o:spt="202" path="m,l,21600r21600,l21600,xe">
                <v:stroke joinstyle="miter"/>
                <v:path gradientshapeok="t" o:connecttype="rect"/>
              </v:shapetype>
              <v:shape id="Text Box 2" o:spid="_x0000_s1026" type="#_x0000_t202" style="position:absolute;margin-left:113pt;margin-top:25.95pt;width:376.05pt;height:664.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HsDgIAAPc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" stroked="f">
                <v:textbox>
                  <w:txbxContent>
                    <w:p w14:paraId="7E570A33" w14:textId="6A4D9BB7" w:rsidR="00BD59B2" w:rsidRDefault="00BD59B2" w:rsidP="00BD59B2">
                      <w:pPr>
                        <w:jc w:val="center"/>
                        <w:rPr>
                          <w:rFonts w:ascii="Bahnschrift" w:hAnsi="Bahnschrift"/>
                          <w:sz w:val="100"/>
                          <w:szCs w:val="100"/>
                        </w:rPr>
                      </w:pPr>
                      <w:r w:rsidRPr="00BD59B2">
                        <w:rPr>
                          <w:rFonts w:ascii="Bahnschrift" w:hAnsi="Bahnschrift"/>
                          <w:sz w:val="100"/>
                          <w:szCs w:val="100"/>
                        </w:rPr>
                        <w:t>Consonances I:</w:t>
                      </w:r>
                      <w:r w:rsidRPr="00BD59B2">
                        <w:rPr>
                          <w:rFonts w:ascii="Bahnschrift" w:hAnsi="Bahnschrift"/>
                          <w:sz w:val="110"/>
                          <w:szCs w:val="110"/>
                        </w:rPr>
                        <w:t xml:space="preserve"> </w:t>
                      </w:r>
                      <w:r w:rsidRPr="00BD59B2">
                        <w:rPr>
                          <w:rFonts w:ascii="Bahnschrift" w:hAnsi="Bahnschrift"/>
                          <w:sz w:val="100"/>
                          <w:szCs w:val="100"/>
                        </w:rPr>
                        <w:t>Mathematics, Language, and the Moral Sense of Nature</w:t>
                      </w:r>
                    </w:p>
                    <w:p w14:paraId="4892CF08" w14:textId="0F4647E7" w:rsidR="00BD59B2" w:rsidRPr="00BD59B2" w:rsidRDefault="00BD59B2" w:rsidP="00BD59B2">
                      <w:pPr>
                        <w:jc w:val="center"/>
                        <w:rPr>
                          <w:rFonts w:ascii="Bahnschrift" w:hAnsi="Bahnschrift"/>
                          <w:sz w:val="110"/>
                          <w:szCs w:val="110"/>
                        </w:rPr>
                      </w:pPr>
                      <w:r>
                        <w:rPr>
                          <w:rFonts w:ascii="Bahnschrift" w:hAnsi="Bahnschrift"/>
                          <w:sz w:val="110"/>
                          <w:szCs w:val="110"/>
                        </w:rPr>
                        <w:t>-</w:t>
                      </w:r>
                    </w:p>
                    <w:p w14:paraId="7F1B6CB0" w14:textId="0F34CE77" w:rsidR="00BD59B2" w:rsidRPr="00BD59B2" w:rsidRDefault="00BD59B2" w:rsidP="00BD59B2">
                      <w:pPr>
                        <w:jc w:val="center"/>
                        <w:rPr>
                          <w:rFonts w:ascii="Bahnschrift" w:hAnsi="Bahnschrift"/>
                          <w:sz w:val="90"/>
                          <w:szCs w:val="90"/>
                        </w:rPr>
                      </w:pPr>
                      <w:r w:rsidRPr="00BD59B2">
                        <w:rPr>
                          <w:rFonts w:ascii="Bahnschrift" w:hAnsi="Bahnschrift"/>
                          <w:sz w:val="90"/>
                          <w:szCs w:val="90"/>
                        </w:rPr>
                        <w:t>Paper Abstracts &amp; Speaker Biographies</w:t>
                      </w:r>
                    </w:p>
                    <w:p w14:paraId="1A87BB2A" w14:textId="77777777" w:rsidR="00BD59B2" w:rsidRDefault="00BD59B2"/>
                  </w:txbxContent>
                </v:textbox>
                <w10:wrap type="square"/>
              </v:shape>
            </w:pict>
          </mc:Fallback>
        </mc:AlternateContent>
      </w:r>
    </w:p>
    <w:p w14:paraId="1CF20E59" w14:textId="058C2E1B" w:rsidR="00BD59B2" w:rsidRDefault="00BD59B2">
      <w:pPr>
        <w:rPr>
          <w:rFonts w:ascii="Garamond" w:hAnsi="Garamond" w:cs="Times New Roman"/>
          <w:b/>
          <w:bCs/>
          <w:sz w:val="32"/>
          <w:szCs w:val="32"/>
          <w:u w:val="single"/>
          <w:lang w:val="en-IE"/>
        </w:rPr>
      </w:pPr>
      <w:r>
        <w:rPr>
          <w:rFonts w:ascii="Garamond" w:hAnsi="Garamond" w:cs="Times New Roman"/>
          <w:b/>
          <w:bCs/>
          <w:sz w:val="32"/>
          <w:szCs w:val="32"/>
          <w:u w:val="single"/>
          <w:lang w:val="en-IE"/>
        </w:rPr>
        <w:br w:type="page"/>
      </w:r>
    </w:p>
    <w:p w14:paraId="52A6C5DB" w14:textId="2B28191B" w:rsidR="00A523C0" w:rsidRPr="00490C37" w:rsidRDefault="00A523C0" w:rsidP="00B0217B">
      <w:pPr>
        <w:rPr>
          <w:rFonts w:ascii="Garamond" w:hAnsi="Garamond" w:cs="Times New Roman"/>
          <w:b/>
          <w:bCs/>
          <w:sz w:val="32"/>
          <w:szCs w:val="32"/>
          <w:u w:val="single"/>
          <w:lang w:val="fr-FR"/>
        </w:rPr>
      </w:pPr>
      <w:proofErr w:type="spellStart"/>
      <w:r w:rsidRPr="00490C37">
        <w:rPr>
          <w:rFonts w:ascii="Garamond" w:hAnsi="Garamond" w:cs="Times New Roman"/>
          <w:b/>
          <w:bCs/>
          <w:sz w:val="32"/>
          <w:szCs w:val="32"/>
          <w:u w:val="single"/>
          <w:lang w:val="fr-FR"/>
        </w:rPr>
        <w:lastRenderedPageBreak/>
        <w:t>Opening</w:t>
      </w:r>
      <w:proofErr w:type="spellEnd"/>
      <w:r w:rsidRPr="00490C37">
        <w:rPr>
          <w:rFonts w:ascii="Garamond" w:hAnsi="Garamond" w:cs="Times New Roman"/>
          <w:b/>
          <w:bCs/>
          <w:sz w:val="32"/>
          <w:szCs w:val="32"/>
          <w:u w:val="single"/>
          <w:lang w:val="fr-FR"/>
        </w:rPr>
        <w:t xml:space="preserve"> </w:t>
      </w:r>
      <w:proofErr w:type="spellStart"/>
      <w:r w:rsidRPr="00490C37">
        <w:rPr>
          <w:rFonts w:ascii="Garamond" w:hAnsi="Garamond" w:cs="Times New Roman"/>
          <w:b/>
          <w:bCs/>
          <w:sz w:val="32"/>
          <w:szCs w:val="32"/>
          <w:u w:val="single"/>
          <w:lang w:val="fr-FR"/>
        </w:rPr>
        <w:t>Remarks</w:t>
      </w:r>
      <w:proofErr w:type="spellEnd"/>
    </w:p>
    <w:p w14:paraId="7D205FA7" w14:textId="4A7FF268" w:rsidR="00A523C0" w:rsidRPr="00124367" w:rsidRDefault="00A523C0" w:rsidP="00B0217B">
      <w:pPr>
        <w:rPr>
          <w:rFonts w:ascii="Garamond" w:hAnsi="Garamond" w:cs="Times New Roman"/>
          <w:sz w:val="28"/>
          <w:szCs w:val="28"/>
          <w:lang w:val="en-IE"/>
        </w:rPr>
      </w:pPr>
      <w:r w:rsidRPr="00124367">
        <w:rPr>
          <w:rFonts w:ascii="Garamond" w:hAnsi="Garamond" w:cs="Times New Roman"/>
          <w:b/>
          <w:bCs/>
          <w:sz w:val="28"/>
          <w:szCs w:val="28"/>
          <w:lang w:val="fr-FR"/>
        </w:rPr>
        <w:t xml:space="preserve">Sophie Roux, </w:t>
      </w:r>
      <w:r w:rsidR="00ED18FE" w:rsidRPr="00124367">
        <w:rPr>
          <w:rFonts w:ascii="Garamond" w:hAnsi="Garamond" w:cs="Times New Roman"/>
          <w:b/>
          <w:bCs/>
          <w:sz w:val="28"/>
          <w:szCs w:val="28"/>
          <w:lang w:val="fr-FR"/>
        </w:rPr>
        <w:t>École Normale Supérieure, Paris.</w:t>
      </w:r>
      <w:r w:rsidR="004C0AD6" w:rsidRPr="00124367">
        <w:rPr>
          <w:rFonts w:ascii="Garamond" w:hAnsi="Garamond" w:cs="Times New Roman"/>
          <w:sz w:val="28"/>
          <w:szCs w:val="28"/>
          <w:lang w:val="fr-FR"/>
        </w:rPr>
        <w:t xml:space="preserve"> </w:t>
      </w:r>
      <w:r w:rsidRPr="00124367">
        <w:rPr>
          <w:rFonts w:ascii="Garamond" w:hAnsi="Garamond" w:cs="Times New Roman"/>
          <w:b/>
          <w:bCs/>
          <w:i/>
          <w:iCs/>
          <w:sz w:val="28"/>
          <w:szCs w:val="28"/>
          <w:lang w:val="en-IE"/>
        </w:rPr>
        <w:t xml:space="preserve">‘History and philosophy of science at its best. A belated tribute to </w:t>
      </w:r>
      <w:proofErr w:type="spellStart"/>
      <w:r w:rsidRPr="00124367">
        <w:rPr>
          <w:rFonts w:ascii="Garamond" w:hAnsi="Garamond" w:cs="Times New Roman"/>
          <w:b/>
          <w:bCs/>
          <w:i/>
          <w:iCs/>
          <w:sz w:val="28"/>
          <w:szCs w:val="28"/>
          <w:lang w:val="en-IE"/>
        </w:rPr>
        <w:t>Ernan</w:t>
      </w:r>
      <w:proofErr w:type="spellEnd"/>
      <w:r w:rsidRPr="00124367">
        <w:rPr>
          <w:rFonts w:ascii="Garamond" w:hAnsi="Garamond" w:cs="Times New Roman"/>
          <w:b/>
          <w:bCs/>
          <w:i/>
          <w:iCs/>
          <w:sz w:val="28"/>
          <w:szCs w:val="28"/>
          <w:lang w:val="en-IE"/>
        </w:rPr>
        <w:t xml:space="preserve"> McMullin’</w:t>
      </w:r>
    </w:p>
    <w:p w14:paraId="4BB63DCE" w14:textId="71E23562" w:rsidR="00BD59B2" w:rsidRPr="00BD59B2" w:rsidRDefault="00A523C0" w:rsidP="006B2437">
      <w:pPr>
        <w:pStyle w:val="lmttranslationsastextitem"/>
        <w:spacing w:line="276" w:lineRule="auto"/>
        <w:rPr>
          <w:rFonts w:ascii="Bahnschrift" w:hAnsi="Bahnschrift" w:cs="Times New Roman"/>
          <w:sz w:val="24"/>
          <w:szCs w:val="24"/>
          <w:lang w:val="en-IE"/>
        </w:rPr>
      </w:pPr>
      <w:r w:rsidRPr="00BD59B2">
        <w:rPr>
          <w:rFonts w:ascii="Bahnschrift" w:hAnsi="Bahnschrift" w:cs="Times New Roman"/>
          <w:sz w:val="24"/>
          <w:szCs w:val="24"/>
          <w:lang w:val="en-IE"/>
        </w:rPr>
        <w:t xml:space="preserve">I became familiar with </w:t>
      </w:r>
      <w:proofErr w:type="spellStart"/>
      <w:r w:rsidRPr="00BD59B2">
        <w:rPr>
          <w:rFonts w:ascii="Bahnschrift" w:hAnsi="Bahnschrift" w:cs="Times New Roman"/>
          <w:sz w:val="24"/>
          <w:szCs w:val="24"/>
          <w:lang w:val="en-IE"/>
        </w:rPr>
        <w:t>Ernan</w:t>
      </w:r>
      <w:proofErr w:type="spellEnd"/>
      <w:r w:rsidRPr="00BD59B2">
        <w:rPr>
          <w:rFonts w:ascii="Bahnschrift" w:hAnsi="Bahnschrift" w:cs="Times New Roman"/>
          <w:sz w:val="24"/>
          <w:szCs w:val="24"/>
          <w:lang w:val="en-IE"/>
        </w:rPr>
        <w:t xml:space="preserve"> McMullin's writings while I was working on my PhD on mechanical philosophy nearly thirty years ago. Because of the quality of their information, the clarity of their exposition, and the </w:t>
      </w:r>
      <w:proofErr w:type="spellStart"/>
      <w:r w:rsidRPr="00BD59B2">
        <w:rPr>
          <w:rFonts w:ascii="Bahnschrift" w:hAnsi="Bahnschrift" w:cs="Times New Roman"/>
          <w:sz w:val="24"/>
          <w:szCs w:val="24"/>
          <w:lang w:val="en-IE"/>
        </w:rPr>
        <w:t>vigor</w:t>
      </w:r>
      <w:proofErr w:type="spellEnd"/>
      <w:r w:rsidRPr="00BD59B2">
        <w:rPr>
          <w:rFonts w:ascii="Bahnschrift" w:hAnsi="Bahnschrift" w:cs="Times New Roman"/>
          <w:sz w:val="24"/>
          <w:szCs w:val="24"/>
          <w:lang w:val="en-IE"/>
        </w:rPr>
        <w:t xml:space="preserve"> of their theses, they were very helpful to me. In first approximation, I found there a philosophy of science loaded with history of science and a history of science motivated by philosophical questions to which my education in France had accustomed me. In my paper, I will take a little distance from these first readings, to analyse the specific form that </w:t>
      </w:r>
      <w:proofErr w:type="spellStart"/>
      <w:r w:rsidRPr="00BD59B2">
        <w:rPr>
          <w:rFonts w:ascii="Bahnschrift" w:hAnsi="Bahnschrift" w:cs="Times New Roman"/>
          <w:sz w:val="24"/>
          <w:szCs w:val="24"/>
          <w:lang w:val="en-IE"/>
        </w:rPr>
        <w:t>Ernan</w:t>
      </w:r>
      <w:proofErr w:type="spellEnd"/>
      <w:r w:rsidRPr="00BD59B2">
        <w:rPr>
          <w:rFonts w:ascii="Bahnschrift" w:hAnsi="Bahnschrift" w:cs="Times New Roman"/>
          <w:sz w:val="24"/>
          <w:szCs w:val="24"/>
          <w:lang w:val="en-IE"/>
        </w:rPr>
        <w:t xml:space="preserve"> McMullin gave to the confrontation of the philosophy of science and the history of science. I will put this confrontation into its historical context and answer explore two questions. 1/ Why should a good philosophy of science take seriously the historicity of science? 2/ How can a good philosophy of science take seriously the history of science without disfiguring it?</w:t>
      </w:r>
    </w:p>
    <w:p w14:paraId="1AE00D93" w14:textId="77777777" w:rsidR="006B2437" w:rsidRDefault="006B2437">
      <w:pPr>
        <w:rPr>
          <w:rFonts w:ascii="Garamond" w:eastAsiaTheme="minorEastAsia" w:hAnsi="Garamond" w:cs="Times New Roman"/>
          <w:b/>
          <w:bCs/>
          <w:sz w:val="32"/>
          <w:szCs w:val="32"/>
          <w:u w:val="single"/>
          <w:lang w:val="en-IE" w:eastAsia="en-GB"/>
        </w:rPr>
      </w:pPr>
      <w:r>
        <w:rPr>
          <w:rFonts w:ascii="Garamond" w:hAnsi="Garamond" w:cs="Times New Roman"/>
          <w:b/>
          <w:bCs/>
          <w:sz w:val="32"/>
          <w:szCs w:val="32"/>
          <w:u w:val="single"/>
          <w:lang w:val="en-IE"/>
        </w:rPr>
        <w:br w:type="page"/>
      </w:r>
    </w:p>
    <w:p w14:paraId="26D1ADF2" w14:textId="24D85921" w:rsidR="00A523C0" w:rsidRPr="007710A1" w:rsidRDefault="00A523C0" w:rsidP="00B0217B">
      <w:pPr>
        <w:pStyle w:val="lmttranslationsastextitem"/>
        <w:rPr>
          <w:rFonts w:ascii="Garamond" w:hAnsi="Garamond" w:cs="Times New Roman"/>
          <w:b/>
          <w:bCs/>
          <w:sz w:val="32"/>
          <w:szCs w:val="32"/>
          <w:u w:val="single"/>
          <w:lang w:val="en-IE"/>
        </w:rPr>
      </w:pPr>
      <w:r w:rsidRPr="007710A1">
        <w:rPr>
          <w:rFonts w:ascii="Garamond" w:hAnsi="Garamond" w:cs="Times New Roman"/>
          <w:b/>
          <w:bCs/>
          <w:sz w:val="32"/>
          <w:szCs w:val="32"/>
          <w:u w:val="single"/>
          <w:lang w:val="en-IE"/>
        </w:rPr>
        <w:lastRenderedPageBreak/>
        <w:t>Keynote Addresses</w:t>
      </w:r>
    </w:p>
    <w:p w14:paraId="7E9594E8" w14:textId="34A40F59" w:rsidR="00A523C0" w:rsidRPr="00124367" w:rsidRDefault="00A523C0" w:rsidP="00B0217B">
      <w:pPr>
        <w:rPr>
          <w:rFonts w:ascii="Garamond" w:hAnsi="Garamond" w:cs="Times New Roman"/>
          <w:b/>
          <w:bCs/>
          <w:sz w:val="28"/>
          <w:szCs w:val="28"/>
          <w:lang w:val="en-IE"/>
        </w:rPr>
      </w:pPr>
      <w:r w:rsidRPr="00124367">
        <w:rPr>
          <w:rFonts w:ascii="Garamond" w:hAnsi="Garamond" w:cs="Times New Roman"/>
          <w:b/>
          <w:bCs/>
          <w:sz w:val="28"/>
          <w:szCs w:val="28"/>
          <w:lang w:val="en-IE"/>
        </w:rPr>
        <w:t xml:space="preserve">David C. Albertson, </w:t>
      </w:r>
      <w:r w:rsidR="0009776B" w:rsidRPr="00124367">
        <w:rPr>
          <w:rFonts w:ascii="Garamond" w:hAnsi="Garamond" w:cs="Times New Roman"/>
          <w:b/>
          <w:bCs/>
          <w:sz w:val="28"/>
          <w:szCs w:val="28"/>
          <w:lang w:val="en-IE"/>
        </w:rPr>
        <w:t xml:space="preserve">University of Southern California. </w:t>
      </w:r>
      <w:r w:rsidRPr="00124367">
        <w:rPr>
          <w:rFonts w:ascii="Garamond" w:hAnsi="Garamond" w:cs="Times New Roman"/>
          <w:b/>
          <w:bCs/>
          <w:i/>
          <w:iCs/>
          <w:sz w:val="28"/>
          <w:szCs w:val="28"/>
          <w:lang w:val="en-IE"/>
        </w:rPr>
        <w:t xml:space="preserve">‘Geometry Hot and Cold: </w:t>
      </w:r>
      <w:proofErr w:type="spellStart"/>
      <w:r w:rsidRPr="00124367">
        <w:rPr>
          <w:rFonts w:ascii="Garamond" w:hAnsi="Garamond" w:cs="Times New Roman"/>
          <w:b/>
          <w:bCs/>
          <w:i/>
          <w:iCs/>
          <w:sz w:val="28"/>
          <w:szCs w:val="28"/>
          <w:lang w:val="en-IE"/>
        </w:rPr>
        <w:t>Cusanus</w:t>
      </w:r>
      <w:proofErr w:type="spellEnd"/>
      <w:r w:rsidRPr="00124367">
        <w:rPr>
          <w:rFonts w:ascii="Garamond" w:hAnsi="Garamond" w:cs="Times New Roman"/>
          <w:b/>
          <w:bCs/>
          <w:i/>
          <w:iCs/>
          <w:sz w:val="28"/>
          <w:szCs w:val="28"/>
          <w:lang w:val="en-IE"/>
        </w:rPr>
        <w:t xml:space="preserve"> beyond the Metric Binary’</w:t>
      </w:r>
    </w:p>
    <w:p w14:paraId="23F8D1AE" w14:textId="1F85C001" w:rsidR="006B2437" w:rsidRPr="00BD59B2" w:rsidRDefault="00A523C0" w:rsidP="006B2437">
      <w:pPr>
        <w:spacing w:line="276" w:lineRule="auto"/>
        <w:rPr>
          <w:rFonts w:ascii="Bahnschrift" w:hAnsi="Bahnschrift" w:cs="Times New Roman"/>
          <w:sz w:val="24"/>
          <w:szCs w:val="24"/>
          <w:lang w:val="en-IE"/>
        </w:rPr>
      </w:pPr>
      <w:r w:rsidRPr="00BD59B2">
        <w:rPr>
          <w:rFonts w:ascii="Bahnschrift" w:hAnsi="Bahnschrift" w:cs="Times New Roman"/>
          <w:sz w:val="24"/>
          <w:szCs w:val="24"/>
          <w:lang w:val="en-IE"/>
        </w:rPr>
        <w:t xml:space="preserve">Despite advances made by gender studies and deconstruction, the study of medieval Christian mysticism remains bound up with early modern accounts of religion. To us it seems that the soul and God alone are unmeasurable; the world can only be measured. But this metric binary did not universally hold before the seventeenth century (Husserl). How might the history of scientific measures inform our understanding of mystical texts and mystical spaces? What lines, dimensions, or topologies in the geometrical imagination express divine presence or absence? By turning to the </w:t>
      </w:r>
      <w:proofErr w:type="spellStart"/>
      <w:r w:rsidRPr="00BD59B2">
        <w:rPr>
          <w:rFonts w:ascii="Bahnschrift" w:hAnsi="Bahnschrift" w:cs="Times New Roman"/>
          <w:sz w:val="24"/>
          <w:szCs w:val="24"/>
          <w:lang w:val="en-IE"/>
        </w:rPr>
        <w:t>Boethian</w:t>
      </w:r>
      <w:proofErr w:type="spellEnd"/>
      <w:r w:rsidRPr="00BD59B2">
        <w:rPr>
          <w:rFonts w:ascii="Bahnschrift" w:hAnsi="Bahnschrift" w:cs="Times New Roman"/>
          <w:sz w:val="24"/>
          <w:szCs w:val="24"/>
          <w:lang w:val="en-IE"/>
        </w:rPr>
        <w:t xml:space="preserve"> quadrivium, especially geometry, Nicholas of </w:t>
      </w:r>
      <w:proofErr w:type="spellStart"/>
      <w:r w:rsidRPr="00BD59B2">
        <w:rPr>
          <w:rFonts w:ascii="Bahnschrift" w:hAnsi="Bahnschrift" w:cs="Times New Roman"/>
          <w:sz w:val="24"/>
          <w:szCs w:val="24"/>
          <w:lang w:val="en-IE"/>
        </w:rPr>
        <w:t>Cusa</w:t>
      </w:r>
      <w:proofErr w:type="spellEnd"/>
      <w:r w:rsidRPr="00BD59B2">
        <w:rPr>
          <w:rFonts w:ascii="Bahnschrift" w:hAnsi="Bahnschrift" w:cs="Times New Roman"/>
          <w:sz w:val="24"/>
          <w:szCs w:val="24"/>
          <w:lang w:val="en-IE"/>
        </w:rPr>
        <w:t xml:space="preserve"> (d. 1464) explored how mystical theology could function as a mode of world-measurement or general “topology” (</w:t>
      </w:r>
      <w:proofErr w:type="spellStart"/>
      <w:r w:rsidRPr="00BD59B2">
        <w:rPr>
          <w:rFonts w:ascii="Bahnschrift" w:hAnsi="Bahnschrift" w:cs="Times New Roman"/>
          <w:sz w:val="24"/>
          <w:szCs w:val="24"/>
          <w:lang w:val="en-IE"/>
        </w:rPr>
        <w:t>Certeau</w:t>
      </w:r>
      <w:proofErr w:type="spellEnd"/>
      <w:r w:rsidRPr="00BD59B2">
        <w:rPr>
          <w:rFonts w:ascii="Bahnschrift" w:hAnsi="Bahnschrift" w:cs="Times New Roman"/>
          <w:sz w:val="24"/>
          <w:szCs w:val="24"/>
          <w:lang w:val="en-IE"/>
        </w:rPr>
        <w:t xml:space="preserve">). Yet the </w:t>
      </w:r>
      <w:proofErr w:type="spellStart"/>
      <w:r w:rsidRPr="00BD59B2">
        <w:rPr>
          <w:rFonts w:ascii="Bahnschrift" w:hAnsi="Bahnschrift" w:cs="Times New Roman"/>
          <w:sz w:val="24"/>
          <w:szCs w:val="24"/>
          <w:lang w:val="en-IE"/>
        </w:rPr>
        <w:t>Cusan</w:t>
      </w:r>
      <w:proofErr w:type="spellEnd"/>
      <w:r w:rsidRPr="00BD59B2">
        <w:rPr>
          <w:rFonts w:ascii="Bahnschrift" w:hAnsi="Bahnschrift" w:cs="Times New Roman"/>
          <w:sz w:val="24"/>
          <w:szCs w:val="24"/>
          <w:lang w:val="en-IE"/>
        </w:rPr>
        <w:t xml:space="preserve"> geometrization of mystical space is best grasped as a secondary moment, one following a primary instance that is usually relegated to eroticism. I call these two moments hot and cold geometry, a double figure opposed to the opposition between </w:t>
      </w:r>
      <w:proofErr w:type="spellStart"/>
      <w:r w:rsidRPr="00BD59B2">
        <w:rPr>
          <w:rFonts w:ascii="Bahnschrift" w:hAnsi="Bahnschrift" w:cs="Times New Roman"/>
          <w:i/>
          <w:iCs/>
          <w:sz w:val="24"/>
          <w:szCs w:val="24"/>
          <w:lang w:val="en-IE"/>
        </w:rPr>
        <w:t>matheme</w:t>
      </w:r>
      <w:proofErr w:type="spellEnd"/>
      <w:r w:rsidRPr="00BD59B2">
        <w:rPr>
          <w:rFonts w:ascii="Bahnschrift" w:hAnsi="Bahnschrift" w:cs="Times New Roman"/>
          <w:sz w:val="24"/>
          <w:szCs w:val="24"/>
          <w:lang w:val="en-IE"/>
        </w:rPr>
        <w:t xml:space="preserve"> and </w:t>
      </w:r>
      <w:proofErr w:type="spellStart"/>
      <w:r w:rsidRPr="00BD59B2">
        <w:rPr>
          <w:rFonts w:ascii="Bahnschrift" w:hAnsi="Bahnschrift" w:cs="Times New Roman"/>
          <w:i/>
          <w:iCs/>
          <w:sz w:val="24"/>
          <w:szCs w:val="24"/>
          <w:lang w:val="en-IE"/>
        </w:rPr>
        <w:t>poeme</w:t>
      </w:r>
      <w:proofErr w:type="spellEnd"/>
      <w:r w:rsidRPr="00BD59B2">
        <w:rPr>
          <w:rFonts w:ascii="Bahnschrift" w:hAnsi="Bahnschrift" w:cs="Times New Roman"/>
          <w:sz w:val="24"/>
          <w:szCs w:val="24"/>
          <w:lang w:val="en-IE"/>
        </w:rPr>
        <w:t xml:space="preserve"> (</w:t>
      </w:r>
      <w:proofErr w:type="spellStart"/>
      <w:r w:rsidRPr="00BD59B2">
        <w:rPr>
          <w:rFonts w:ascii="Bahnschrift" w:hAnsi="Bahnschrift" w:cs="Times New Roman"/>
          <w:sz w:val="24"/>
          <w:szCs w:val="24"/>
          <w:lang w:val="en-IE"/>
        </w:rPr>
        <w:t>Badiou</w:t>
      </w:r>
      <w:proofErr w:type="spellEnd"/>
      <w:r w:rsidRPr="00BD59B2">
        <w:rPr>
          <w:rFonts w:ascii="Bahnschrift" w:hAnsi="Bahnschrift" w:cs="Times New Roman"/>
          <w:sz w:val="24"/>
          <w:szCs w:val="24"/>
          <w:lang w:val="en-IE"/>
        </w:rPr>
        <w:t xml:space="preserve">). I outline two tasks for the study of Christian mystical texts beyond the metric binary and then identify three strategies latent in the </w:t>
      </w:r>
      <w:proofErr w:type="spellStart"/>
      <w:r w:rsidRPr="00BD59B2">
        <w:rPr>
          <w:rFonts w:ascii="Bahnschrift" w:hAnsi="Bahnschrift" w:cs="Times New Roman"/>
          <w:sz w:val="24"/>
          <w:szCs w:val="24"/>
          <w:lang w:val="en-IE"/>
        </w:rPr>
        <w:t>Cusan</w:t>
      </w:r>
      <w:proofErr w:type="spellEnd"/>
      <w:r w:rsidRPr="00BD59B2">
        <w:rPr>
          <w:rFonts w:ascii="Bahnschrift" w:hAnsi="Bahnschrift" w:cs="Times New Roman"/>
          <w:sz w:val="24"/>
          <w:szCs w:val="24"/>
          <w:lang w:val="en-IE"/>
        </w:rPr>
        <w:t xml:space="preserve"> corpus, “cold” but still legible.</w:t>
      </w:r>
    </w:p>
    <w:p w14:paraId="78011F77" w14:textId="64753995" w:rsidR="006A1E1E" w:rsidRPr="00124367" w:rsidRDefault="00A523C0" w:rsidP="006A1E1E">
      <w:pPr>
        <w:rPr>
          <w:rFonts w:ascii="Garamond" w:hAnsi="Garamond" w:cs="Times New Roman"/>
          <w:b/>
          <w:bCs/>
          <w:sz w:val="28"/>
          <w:szCs w:val="28"/>
          <w:lang w:val="en-IE"/>
        </w:rPr>
      </w:pPr>
      <w:r w:rsidRPr="00124367">
        <w:rPr>
          <w:rFonts w:ascii="Garamond" w:hAnsi="Garamond" w:cs="Times New Roman"/>
          <w:b/>
          <w:bCs/>
          <w:sz w:val="28"/>
          <w:szCs w:val="28"/>
          <w:lang w:val="en-IE"/>
        </w:rPr>
        <w:t>Robert Goulding</w:t>
      </w:r>
      <w:r w:rsidR="006A1E1E" w:rsidRPr="00124367">
        <w:rPr>
          <w:rFonts w:ascii="Garamond" w:hAnsi="Garamond" w:cs="Times New Roman"/>
          <w:b/>
          <w:bCs/>
          <w:sz w:val="28"/>
          <w:szCs w:val="28"/>
          <w:lang w:val="en-IE"/>
        </w:rPr>
        <w:t xml:space="preserve">, University of Notre Dame. </w:t>
      </w:r>
      <w:r w:rsidR="006A1E1E" w:rsidRPr="00124367">
        <w:rPr>
          <w:rFonts w:ascii="Garamond" w:hAnsi="Garamond" w:cs="Times New Roman"/>
          <w:b/>
          <w:bCs/>
          <w:i/>
          <w:iCs/>
          <w:sz w:val="28"/>
          <w:szCs w:val="28"/>
          <w:lang w:val="en-IE"/>
        </w:rPr>
        <w:t>‘</w:t>
      </w:r>
      <w:r w:rsidR="006A1E1E" w:rsidRPr="00124367">
        <w:rPr>
          <w:rFonts w:ascii="Garamond" w:hAnsi="Garamond" w:cs="Times New Roman"/>
          <w:b/>
          <w:bCs/>
          <w:i/>
          <w:iCs/>
          <w:sz w:val="28"/>
          <w:szCs w:val="28"/>
        </w:rPr>
        <w:t xml:space="preserve">"If the image never lies": Ramist Optics and Snell's Measure of </w:t>
      </w:r>
      <w:proofErr w:type="gramStart"/>
      <w:r w:rsidR="006A1E1E" w:rsidRPr="00124367">
        <w:rPr>
          <w:rFonts w:ascii="Garamond" w:hAnsi="Garamond" w:cs="Times New Roman"/>
          <w:b/>
          <w:bCs/>
          <w:i/>
          <w:iCs/>
          <w:sz w:val="28"/>
          <w:szCs w:val="28"/>
        </w:rPr>
        <w:t>Refraction’</w:t>
      </w:r>
      <w:proofErr w:type="gramEnd"/>
    </w:p>
    <w:p w14:paraId="04707FA1" w14:textId="6C262F96" w:rsidR="00A523C0" w:rsidRDefault="006A1E1E" w:rsidP="006B2437">
      <w:pPr>
        <w:spacing w:line="276" w:lineRule="auto"/>
        <w:rPr>
          <w:rFonts w:ascii="Bahnschrift" w:hAnsi="Bahnschrift" w:cs="Times New Roman"/>
          <w:sz w:val="24"/>
          <w:szCs w:val="24"/>
        </w:rPr>
      </w:pPr>
      <w:r w:rsidRPr="00BD59B2">
        <w:rPr>
          <w:rFonts w:ascii="Bahnschrift" w:hAnsi="Bahnschrift" w:cs="Times New Roman"/>
          <w:sz w:val="24"/>
          <w:szCs w:val="24"/>
        </w:rPr>
        <w:t xml:space="preserve">Towards the end of his life, Petrus Ramus began to prepare a textbook on optics, working with Friedrich </w:t>
      </w:r>
      <w:proofErr w:type="spellStart"/>
      <w:r w:rsidRPr="00BD59B2">
        <w:rPr>
          <w:rFonts w:ascii="Bahnschrift" w:hAnsi="Bahnschrift" w:cs="Times New Roman"/>
          <w:sz w:val="24"/>
          <w:szCs w:val="24"/>
        </w:rPr>
        <w:t>Risner</w:t>
      </w:r>
      <w:proofErr w:type="spellEnd"/>
      <w:r w:rsidRPr="00BD59B2">
        <w:rPr>
          <w:rFonts w:ascii="Bahnschrift" w:hAnsi="Bahnschrift" w:cs="Times New Roman"/>
          <w:sz w:val="24"/>
          <w:szCs w:val="24"/>
        </w:rPr>
        <w:t xml:space="preserve">. Ramus died before the work was completed, a task that </w:t>
      </w:r>
      <w:proofErr w:type="spellStart"/>
      <w:r w:rsidRPr="00BD59B2">
        <w:rPr>
          <w:rFonts w:ascii="Bahnschrift" w:hAnsi="Bahnschrift" w:cs="Times New Roman"/>
          <w:sz w:val="24"/>
          <w:szCs w:val="24"/>
        </w:rPr>
        <w:t>Risner</w:t>
      </w:r>
      <w:proofErr w:type="spellEnd"/>
      <w:r w:rsidRPr="00BD59B2">
        <w:rPr>
          <w:rFonts w:ascii="Bahnschrift" w:hAnsi="Bahnschrift" w:cs="Times New Roman"/>
          <w:sz w:val="24"/>
          <w:szCs w:val="24"/>
        </w:rPr>
        <w:t xml:space="preserve"> took on while holding the posthumous "Ramus chair" in mathematics at the Collège Royal. It is a fascinating, and little-studied text, which I will consider in the context of Ramus's other mathematical works, especially his </w:t>
      </w:r>
      <w:r w:rsidRPr="00BD59B2">
        <w:rPr>
          <w:rFonts w:ascii="Bahnschrift" w:hAnsi="Bahnschrift" w:cs="Times New Roman"/>
          <w:i/>
          <w:iCs/>
          <w:sz w:val="24"/>
          <w:szCs w:val="24"/>
        </w:rPr>
        <w:t>Geometry</w:t>
      </w:r>
      <w:r w:rsidRPr="00BD59B2">
        <w:rPr>
          <w:rFonts w:ascii="Bahnschrift" w:hAnsi="Bahnschrift" w:cs="Times New Roman"/>
          <w:sz w:val="24"/>
          <w:szCs w:val="24"/>
        </w:rPr>
        <w:t xml:space="preserve"> and </w:t>
      </w:r>
      <w:r w:rsidRPr="00BD59B2">
        <w:rPr>
          <w:rFonts w:ascii="Bahnschrift" w:hAnsi="Bahnschrift" w:cs="Times New Roman"/>
          <w:i/>
          <w:iCs/>
          <w:sz w:val="24"/>
          <w:szCs w:val="24"/>
        </w:rPr>
        <w:t>Arithmetic</w:t>
      </w:r>
      <w:r w:rsidRPr="00BD59B2">
        <w:rPr>
          <w:rFonts w:ascii="Bahnschrift" w:hAnsi="Bahnschrift" w:cs="Times New Roman"/>
          <w:sz w:val="24"/>
          <w:szCs w:val="24"/>
        </w:rPr>
        <w:t xml:space="preserve">. Although the </w:t>
      </w:r>
      <w:r w:rsidRPr="00BD59B2">
        <w:rPr>
          <w:rFonts w:ascii="Bahnschrift" w:hAnsi="Bahnschrift" w:cs="Times New Roman"/>
          <w:i/>
          <w:iCs/>
          <w:sz w:val="24"/>
          <w:szCs w:val="24"/>
        </w:rPr>
        <w:t>Optics</w:t>
      </w:r>
      <w:r w:rsidRPr="00BD59B2">
        <w:rPr>
          <w:rFonts w:ascii="Bahnschrift" w:hAnsi="Bahnschrift" w:cs="Times New Roman"/>
          <w:sz w:val="24"/>
          <w:szCs w:val="24"/>
        </w:rPr>
        <w:t xml:space="preserve"> was a work of no great originality, it found a careful reader in </w:t>
      </w:r>
      <w:proofErr w:type="spellStart"/>
      <w:r w:rsidRPr="00BD59B2">
        <w:rPr>
          <w:rFonts w:ascii="Bahnschrift" w:hAnsi="Bahnschrift" w:cs="Times New Roman"/>
          <w:sz w:val="24"/>
          <w:szCs w:val="24"/>
        </w:rPr>
        <w:t>Willebrord</w:t>
      </w:r>
      <w:proofErr w:type="spellEnd"/>
      <w:r w:rsidRPr="00BD59B2">
        <w:rPr>
          <w:rFonts w:ascii="Bahnschrift" w:hAnsi="Bahnschrift" w:cs="Times New Roman"/>
          <w:sz w:val="24"/>
          <w:szCs w:val="24"/>
        </w:rPr>
        <w:t xml:space="preserve"> Snell, professor of mathematics at Leiden---an avowed Ramist, and one of the pioneers of modern optics. Snell used his copy of the Ramus-</w:t>
      </w:r>
      <w:proofErr w:type="spellStart"/>
      <w:r w:rsidRPr="00BD59B2">
        <w:rPr>
          <w:rFonts w:ascii="Bahnschrift" w:hAnsi="Bahnschrift" w:cs="Times New Roman"/>
          <w:sz w:val="24"/>
          <w:szCs w:val="24"/>
        </w:rPr>
        <w:t>Risner</w:t>
      </w:r>
      <w:proofErr w:type="spellEnd"/>
      <w:r w:rsidRPr="00BD59B2">
        <w:rPr>
          <w:rFonts w:ascii="Bahnschrift" w:hAnsi="Bahnschrift" w:cs="Times New Roman"/>
          <w:sz w:val="24"/>
          <w:szCs w:val="24"/>
        </w:rPr>
        <w:t xml:space="preserve"> </w:t>
      </w:r>
      <w:r w:rsidRPr="00BD59B2">
        <w:rPr>
          <w:rFonts w:ascii="Bahnschrift" w:hAnsi="Bahnschrift" w:cs="Times New Roman"/>
          <w:i/>
          <w:iCs/>
          <w:sz w:val="24"/>
          <w:szCs w:val="24"/>
        </w:rPr>
        <w:t>Optics</w:t>
      </w:r>
      <w:r w:rsidRPr="00BD59B2">
        <w:rPr>
          <w:rFonts w:ascii="Bahnschrift" w:hAnsi="Bahnschrift" w:cs="Times New Roman"/>
          <w:sz w:val="24"/>
          <w:szCs w:val="24"/>
        </w:rPr>
        <w:t xml:space="preserve"> (now in Leiden University Library) as a notebook to record his optical thoughts and experiments over more than a decade, thickly annotating almost every page and sewing in extra blank leaves on which he wrote substantial optical essays, inspired by the text. In the paper, I examine Snell's use of this volume (again, in the context of his mathematical and astronomical studies in the second decade of the seventeenth century), and its role in helping him think his way to a measure (or "law") of refraction.</w:t>
      </w:r>
    </w:p>
    <w:p w14:paraId="5586896D" w14:textId="77777777" w:rsidR="006B2437" w:rsidRPr="00BD59B2" w:rsidRDefault="006B2437" w:rsidP="006B2437">
      <w:pPr>
        <w:spacing w:line="276" w:lineRule="auto"/>
        <w:rPr>
          <w:rFonts w:ascii="Bahnschrift" w:hAnsi="Bahnschrift" w:cs="Times New Roman"/>
          <w:sz w:val="24"/>
          <w:szCs w:val="24"/>
        </w:rPr>
      </w:pPr>
    </w:p>
    <w:p w14:paraId="3A43102B" w14:textId="606A84A0" w:rsidR="00A523C0" w:rsidRPr="006A1E1E" w:rsidRDefault="006A1E1E" w:rsidP="006A1E1E">
      <w:pPr>
        <w:pStyle w:val="lmttranslationsastextitem"/>
        <w:rPr>
          <w:rFonts w:ascii="Garamond" w:hAnsi="Garamond" w:cs="Times New Roman"/>
          <w:b/>
          <w:bCs/>
          <w:sz w:val="32"/>
          <w:szCs w:val="32"/>
          <w:u w:val="single"/>
          <w:lang w:val="en-IE"/>
        </w:rPr>
      </w:pPr>
      <w:r w:rsidRPr="006A1E1E">
        <w:rPr>
          <w:rFonts w:ascii="Garamond" w:hAnsi="Garamond" w:cs="Times New Roman"/>
          <w:b/>
          <w:bCs/>
          <w:sz w:val="32"/>
          <w:szCs w:val="32"/>
          <w:u w:val="single"/>
          <w:lang w:val="en-IE"/>
        </w:rPr>
        <w:lastRenderedPageBreak/>
        <w:t>Accepted Papers (* denotes Invited Speaker)</w:t>
      </w:r>
    </w:p>
    <w:p w14:paraId="189DAC72" w14:textId="05AEEF12" w:rsidR="0067344D" w:rsidRPr="00124367" w:rsidRDefault="0067344D" w:rsidP="006B2437">
      <w:pPr>
        <w:spacing w:line="240" w:lineRule="auto"/>
        <w:rPr>
          <w:rFonts w:ascii="Times New Roman" w:hAnsi="Times New Roman" w:cs="Times New Roman"/>
          <w:b/>
          <w:bCs/>
          <w:sz w:val="28"/>
          <w:szCs w:val="28"/>
          <w:lang w:val="en-IE"/>
        </w:rPr>
      </w:pPr>
      <w:r w:rsidRPr="00124367">
        <w:rPr>
          <w:rStyle w:val="normaltextrun"/>
          <w:rFonts w:ascii="Garamond" w:hAnsi="Garamond"/>
          <w:b/>
          <w:bCs/>
          <w:sz w:val="28"/>
          <w:szCs w:val="28"/>
          <w:lang w:val="it-IT"/>
        </w:rPr>
        <w:t>Ovanes Akopyan, Villa I Tatti and Ca’ Foscari University, Venice.</w:t>
      </w:r>
      <w:r w:rsidRPr="00124367">
        <w:rPr>
          <w:rStyle w:val="eop"/>
          <w:rFonts w:ascii="Garamond" w:hAnsi="Garamond"/>
          <w:b/>
          <w:bCs/>
          <w:sz w:val="28"/>
          <w:szCs w:val="28"/>
          <w:lang w:val="it-IT"/>
        </w:rPr>
        <w:t> </w:t>
      </w:r>
      <w:r w:rsidRPr="00124367">
        <w:rPr>
          <w:rFonts w:ascii="Garamond" w:hAnsi="Garamond"/>
          <w:b/>
          <w:bCs/>
          <w:i/>
          <w:iCs/>
          <w:sz w:val="28"/>
          <w:szCs w:val="28"/>
          <w:lang w:val="en-IE"/>
        </w:rPr>
        <w:t>‘</w:t>
      </w:r>
      <w:r w:rsidRPr="00124367">
        <w:rPr>
          <w:rStyle w:val="normaltextrun"/>
          <w:rFonts w:ascii="Garamond" w:hAnsi="Garamond"/>
          <w:b/>
          <w:bCs/>
          <w:i/>
          <w:iCs/>
          <w:sz w:val="28"/>
          <w:szCs w:val="28"/>
          <w:lang w:val="en-IE"/>
        </w:rPr>
        <w:t>Tides: Thinking on Water Motion in Early Modernity</w:t>
      </w:r>
      <w:r w:rsidRPr="00124367">
        <w:rPr>
          <w:rStyle w:val="eop"/>
          <w:rFonts w:ascii="Garamond" w:hAnsi="Garamond"/>
          <w:b/>
          <w:bCs/>
          <w:i/>
          <w:iCs/>
          <w:sz w:val="28"/>
          <w:szCs w:val="28"/>
          <w:lang w:val="en-IE"/>
        </w:rPr>
        <w:t>’</w:t>
      </w:r>
    </w:p>
    <w:p w14:paraId="4CD5BD85" w14:textId="08391950" w:rsidR="0067344D" w:rsidRDefault="0067344D" w:rsidP="006B2437">
      <w:pPr>
        <w:pStyle w:val="paragraph"/>
        <w:spacing w:before="0" w:beforeAutospacing="0" w:after="0" w:afterAutospacing="0" w:line="276" w:lineRule="auto"/>
        <w:textAlignment w:val="baseline"/>
        <w:rPr>
          <w:rStyle w:val="eop"/>
          <w:rFonts w:ascii="Bahnschrift" w:hAnsi="Bahnschrift"/>
          <w:lang w:val="en-IE"/>
        </w:rPr>
      </w:pPr>
      <w:r w:rsidRPr="00BD59B2">
        <w:rPr>
          <w:rStyle w:val="normaltextrun"/>
          <w:rFonts w:ascii="Bahnschrift" w:hAnsi="Bahnschrift"/>
          <w:lang w:val="en-IE"/>
        </w:rPr>
        <w:t xml:space="preserve">This paper focuses on pre-modern engagement with the relatively neglected yet highly problematic and significant natural phenomenon of tides. It might seem that in the shifting world of pre-modern science and natural philosophy, the search for a reliable explanation of tidal motion was a marginal issue or, at least, was not prioritized. This paper argues, however, that the flow and ebb effect was an essential component of cosmological discussions in pre-modern Europe and attracted the attention of all key scholars whom we currently associate with the so-called Scientific Revolution. The competition among the prominent thinkers involved in the study of natural philosophy, astronomy and mathematics left its mark on a considerable number of works on tides. At the same time, the contesting solutions were believed to constitute a valid argument in favour of their respective cosmological theories. This implies that the issue of determining the flow and ebb of water formed part of a larger discourse that went beyond strict mathematization of natural knowledge in the early modern period but reflected, on a more general level, a peculiar understanding of the cosmos and all it contains. Thus, by looking at a selection of early modern texts that discussed the origin of tidal </w:t>
      </w:r>
      <w:proofErr w:type="gramStart"/>
      <w:r w:rsidRPr="00BD59B2">
        <w:rPr>
          <w:rStyle w:val="normaltextrun"/>
          <w:rFonts w:ascii="Bahnschrift" w:hAnsi="Bahnschrift"/>
          <w:lang w:val="en-IE"/>
        </w:rPr>
        <w:t>motion, and</w:t>
      </w:r>
      <w:proofErr w:type="gramEnd"/>
      <w:r w:rsidRPr="00BD59B2">
        <w:rPr>
          <w:rStyle w:val="normaltextrun"/>
          <w:rFonts w:ascii="Bahnschrift" w:hAnsi="Bahnschrift"/>
          <w:lang w:val="en-IE"/>
        </w:rPr>
        <w:t xml:space="preserve"> ranged from purely natural philosophical and mathematical tracts to political treatises and humanist reflections on the inundation of the Nile, this paper aims to unveil a significant episode in the history of early modern knowledge.</w:t>
      </w:r>
      <w:r w:rsidRPr="00BD59B2">
        <w:rPr>
          <w:rStyle w:val="eop"/>
          <w:rFonts w:ascii="Bahnschrift" w:hAnsi="Bahnschrift"/>
          <w:lang w:val="en-IE"/>
        </w:rPr>
        <w:t> </w:t>
      </w:r>
    </w:p>
    <w:p w14:paraId="60F32BC2" w14:textId="77777777" w:rsidR="006B2437" w:rsidRPr="006B2437" w:rsidRDefault="006B2437" w:rsidP="006B2437">
      <w:pPr>
        <w:pStyle w:val="paragraph"/>
        <w:spacing w:before="0" w:beforeAutospacing="0" w:after="0" w:afterAutospacing="0" w:line="276" w:lineRule="auto"/>
        <w:textAlignment w:val="baseline"/>
        <w:rPr>
          <w:rFonts w:ascii="Bahnschrift" w:hAnsi="Bahnschrift"/>
          <w:lang w:val="en-IE"/>
        </w:rPr>
      </w:pPr>
    </w:p>
    <w:p w14:paraId="6F4DB175" w14:textId="7B537B5E" w:rsidR="00C977BE" w:rsidRPr="00124367" w:rsidRDefault="00C977BE" w:rsidP="006B2437">
      <w:pPr>
        <w:pStyle w:val="paragraph"/>
        <w:spacing w:before="0" w:beforeAutospacing="0" w:after="160" w:afterAutospacing="0"/>
        <w:textAlignment w:val="baseline"/>
        <w:rPr>
          <w:rFonts w:ascii="Garamond" w:hAnsi="Garamond"/>
          <w:b/>
          <w:bCs/>
          <w:sz w:val="28"/>
          <w:szCs w:val="28"/>
          <w:lang w:val="en-IE"/>
        </w:rPr>
      </w:pPr>
      <w:r w:rsidRPr="00124367">
        <w:rPr>
          <w:rStyle w:val="normaltextrun"/>
          <w:rFonts w:ascii="Garamond" w:hAnsi="Garamond"/>
          <w:b/>
          <w:bCs/>
          <w:color w:val="000000"/>
          <w:sz w:val="28"/>
          <w:szCs w:val="28"/>
          <w:bdr w:val="none" w:sz="0" w:space="0" w:color="auto" w:frame="1"/>
          <w:lang w:val="en-IE"/>
        </w:rPr>
        <w:t>Maria Amuchastegui, York University (CAN): ‘</w:t>
      </w:r>
      <w:r w:rsidRPr="00124367">
        <w:rPr>
          <w:rStyle w:val="normaltextrun"/>
          <w:rFonts w:ascii="Garamond" w:hAnsi="Garamond"/>
          <w:b/>
          <w:bCs/>
          <w:i/>
          <w:iCs/>
          <w:sz w:val="28"/>
          <w:szCs w:val="28"/>
          <w:lang w:val="en-IE"/>
        </w:rPr>
        <w:t xml:space="preserve">The Theological Binary in Leibniz and </w:t>
      </w:r>
      <w:proofErr w:type="spellStart"/>
      <w:r w:rsidRPr="00124367">
        <w:rPr>
          <w:rStyle w:val="normaltextrun"/>
          <w:rFonts w:ascii="Garamond" w:hAnsi="Garamond"/>
          <w:b/>
          <w:bCs/>
          <w:i/>
          <w:iCs/>
          <w:sz w:val="28"/>
          <w:szCs w:val="28"/>
          <w:lang w:val="en-IE"/>
        </w:rPr>
        <w:t>Caramuel</w:t>
      </w:r>
      <w:proofErr w:type="spellEnd"/>
      <w:r w:rsidRPr="00124367">
        <w:rPr>
          <w:rStyle w:val="eop"/>
          <w:rFonts w:ascii="Garamond" w:hAnsi="Garamond"/>
          <w:b/>
          <w:bCs/>
          <w:sz w:val="28"/>
          <w:szCs w:val="28"/>
          <w:lang w:val="en-IE"/>
        </w:rPr>
        <w:t>’</w:t>
      </w:r>
    </w:p>
    <w:p w14:paraId="129DD6C2" w14:textId="77777777" w:rsidR="00C977BE" w:rsidRPr="00BD59B2" w:rsidRDefault="00C977BE" w:rsidP="006B2437">
      <w:pPr>
        <w:pStyle w:val="paragraph"/>
        <w:spacing w:before="0" w:beforeAutospacing="0" w:after="0" w:afterAutospacing="0" w:line="276" w:lineRule="auto"/>
        <w:textAlignment w:val="baseline"/>
        <w:rPr>
          <w:rFonts w:ascii="Bahnschrift" w:hAnsi="Bahnschrift"/>
          <w:lang w:val="en-IE"/>
        </w:rPr>
      </w:pPr>
      <w:r w:rsidRPr="00BD59B2">
        <w:rPr>
          <w:rStyle w:val="normaltextrun"/>
          <w:rFonts w:ascii="Bahnschrift" w:hAnsi="Bahnschrift"/>
          <w:lang w:val="en-IE"/>
        </w:rPr>
        <w:t xml:space="preserve">When the seventeenth-century Spanish philosopher Juan </w:t>
      </w:r>
      <w:proofErr w:type="spellStart"/>
      <w:r w:rsidRPr="00BD59B2">
        <w:rPr>
          <w:rStyle w:val="normaltextrun"/>
          <w:rFonts w:ascii="Bahnschrift" w:hAnsi="Bahnschrift"/>
          <w:lang w:val="en-IE"/>
        </w:rPr>
        <w:t>Caramuel</w:t>
      </w:r>
      <w:proofErr w:type="spellEnd"/>
      <w:r w:rsidRPr="00BD59B2">
        <w:rPr>
          <w:rStyle w:val="normaltextrun"/>
          <w:rFonts w:ascii="Bahnschrift" w:hAnsi="Bahnschrift"/>
          <w:lang w:val="en-IE"/>
        </w:rPr>
        <w:t xml:space="preserve"> </w:t>
      </w:r>
      <w:proofErr w:type="spellStart"/>
      <w:r w:rsidRPr="00BD59B2">
        <w:rPr>
          <w:rStyle w:val="normaltextrun"/>
          <w:rFonts w:ascii="Bahnschrift" w:hAnsi="Bahnschrift"/>
          <w:lang w:val="en-IE"/>
        </w:rPr>
        <w:t>Lobkowitz</w:t>
      </w:r>
      <w:proofErr w:type="spellEnd"/>
      <w:r w:rsidRPr="00BD59B2">
        <w:rPr>
          <w:rStyle w:val="normaltextrun"/>
          <w:rFonts w:ascii="Bahnschrift" w:hAnsi="Bahnschrift"/>
          <w:lang w:val="en-IE"/>
        </w:rPr>
        <w:t xml:space="preserve"> and the German Enlightenment philosopher Leibniz are mentioned in the same breath, it is generally in the context of the priority dispute over the discovery of binary numbers. </w:t>
      </w:r>
      <w:proofErr w:type="gramStart"/>
      <w:r w:rsidRPr="00BD59B2">
        <w:rPr>
          <w:rStyle w:val="normaltextrun"/>
          <w:rFonts w:ascii="Bahnschrift" w:hAnsi="Bahnschrift"/>
          <w:lang w:val="en-IE"/>
        </w:rPr>
        <w:t>Nevertheless</w:t>
      </w:r>
      <w:proofErr w:type="gramEnd"/>
      <w:r w:rsidRPr="00BD59B2">
        <w:rPr>
          <w:rStyle w:val="normaltextrun"/>
          <w:rFonts w:ascii="Bahnschrift" w:hAnsi="Bahnschrift"/>
          <w:lang w:val="en-IE"/>
        </w:rPr>
        <w:t xml:space="preserve"> </w:t>
      </w:r>
      <w:proofErr w:type="spellStart"/>
      <w:r w:rsidRPr="00BD59B2">
        <w:rPr>
          <w:rStyle w:val="normaltextrun"/>
          <w:rFonts w:ascii="Bahnschrift" w:hAnsi="Bahnschrift"/>
          <w:lang w:val="en-IE"/>
        </w:rPr>
        <w:t>Caramuel</w:t>
      </w:r>
      <w:proofErr w:type="spellEnd"/>
      <w:r w:rsidRPr="00BD59B2">
        <w:rPr>
          <w:rStyle w:val="normaltextrun"/>
          <w:rFonts w:ascii="Bahnschrift" w:hAnsi="Bahnschrift"/>
          <w:lang w:val="en-IE"/>
        </w:rPr>
        <w:t xml:space="preserve"> and Leibniz had other things in common, such as a shared interest in China and in the development of a universal language. One little discussed commonality is their similar theological take on binary numbers. This commonality merits further study, not least because it may shed light on the claim---made by partisans of </w:t>
      </w:r>
      <w:proofErr w:type="spellStart"/>
      <w:r w:rsidRPr="00BD59B2">
        <w:rPr>
          <w:rStyle w:val="normaltextrun"/>
          <w:rFonts w:ascii="Bahnschrift" w:hAnsi="Bahnschrift"/>
          <w:lang w:val="en-IE"/>
        </w:rPr>
        <w:t>Caramuel</w:t>
      </w:r>
      <w:proofErr w:type="spellEnd"/>
      <w:r w:rsidRPr="00BD59B2">
        <w:rPr>
          <w:rStyle w:val="normaltextrun"/>
          <w:rFonts w:ascii="Bahnschrift" w:hAnsi="Bahnschrift"/>
          <w:lang w:val="en-IE"/>
        </w:rPr>
        <w:t xml:space="preserve">---that Leibniz plagiarized </w:t>
      </w:r>
      <w:proofErr w:type="spellStart"/>
      <w:r w:rsidRPr="00BD59B2">
        <w:rPr>
          <w:rStyle w:val="normaltextrun"/>
          <w:rFonts w:ascii="Bahnschrift" w:hAnsi="Bahnschrift"/>
          <w:lang w:val="en-IE"/>
        </w:rPr>
        <w:t>Caramuel</w:t>
      </w:r>
      <w:proofErr w:type="spellEnd"/>
      <w:r w:rsidRPr="00BD59B2">
        <w:rPr>
          <w:rStyle w:val="normaltextrun"/>
          <w:rFonts w:ascii="Bahnschrift" w:hAnsi="Bahnschrift"/>
          <w:lang w:val="en-IE"/>
        </w:rPr>
        <w:t>. </w:t>
      </w:r>
      <w:r w:rsidRPr="00BD59B2">
        <w:rPr>
          <w:rStyle w:val="eop"/>
          <w:rFonts w:ascii="Bahnschrift" w:hAnsi="Bahnschrift"/>
          <w:lang w:val="en-IE"/>
        </w:rPr>
        <w:t> </w:t>
      </w:r>
    </w:p>
    <w:p w14:paraId="4C4490B1" w14:textId="77777777" w:rsidR="00C977BE" w:rsidRPr="00BD59B2" w:rsidRDefault="00C977BE" w:rsidP="006B2437">
      <w:pPr>
        <w:pStyle w:val="paragraph"/>
        <w:spacing w:before="0" w:beforeAutospacing="0" w:after="0" w:afterAutospacing="0" w:line="276" w:lineRule="auto"/>
        <w:textAlignment w:val="baseline"/>
        <w:rPr>
          <w:rFonts w:ascii="Bahnschrift" w:hAnsi="Bahnschrift"/>
          <w:lang w:val="en-IE"/>
        </w:rPr>
      </w:pPr>
      <w:r w:rsidRPr="00BD59B2">
        <w:rPr>
          <w:rStyle w:val="eop"/>
          <w:rFonts w:ascii="Bahnschrift" w:hAnsi="Bahnschrift"/>
          <w:lang w:val="en-IE"/>
        </w:rPr>
        <w:t> </w:t>
      </w:r>
    </w:p>
    <w:p w14:paraId="35B621A3" w14:textId="047E03CA" w:rsidR="00C977BE" w:rsidRPr="00BD59B2" w:rsidRDefault="00C977BE" w:rsidP="006B2437">
      <w:pPr>
        <w:pStyle w:val="paragraph"/>
        <w:spacing w:before="0" w:beforeAutospacing="0" w:after="0" w:afterAutospacing="0" w:line="276" w:lineRule="auto"/>
        <w:textAlignment w:val="baseline"/>
        <w:rPr>
          <w:rFonts w:ascii="Bahnschrift" w:hAnsi="Bahnschrift"/>
          <w:lang w:val="en-IE"/>
        </w:rPr>
      </w:pPr>
      <w:proofErr w:type="spellStart"/>
      <w:r w:rsidRPr="00BD59B2">
        <w:rPr>
          <w:rStyle w:val="normaltextrun"/>
          <w:rFonts w:ascii="Bahnschrift" w:hAnsi="Bahnschrift"/>
          <w:lang w:val="en-IE"/>
        </w:rPr>
        <w:t>Caramuel</w:t>
      </w:r>
      <w:proofErr w:type="spellEnd"/>
      <w:r w:rsidRPr="00BD59B2">
        <w:rPr>
          <w:rStyle w:val="normaltextrun"/>
          <w:rFonts w:ascii="Bahnschrift" w:hAnsi="Bahnschrift"/>
          <w:lang w:val="en-IE"/>
        </w:rPr>
        <w:t xml:space="preserve"> is mostly known nowadays for his role, during the Counter-Reformation, as the foremost proponent of the philosophy of probabilism. Probabilism is usually understood as a moral philosophy---the notion that moral decision-making should be subject to probabilistic computation---but for </w:t>
      </w:r>
      <w:proofErr w:type="spellStart"/>
      <w:r w:rsidRPr="00BD59B2">
        <w:rPr>
          <w:rStyle w:val="normaltextrun"/>
          <w:rFonts w:ascii="Bahnschrift" w:hAnsi="Bahnschrift"/>
          <w:lang w:val="en-IE"/>
        </w:rPr>
        <w:t>Caramuel</w:t>
      </w:r>
      <w:proofErr w:type="spellEnd"/>
      <w:r w:rsidRPr="00BD59B2">
        <w:rPr>
          <w:rStyle w:val="normaltextrun"/>
          <w:rFonts w:ascii="Bahnschrift" w:hAnsi="Bahnschrift"/>
          <w:lang w:val="en-IE"/>
        </w:rPr>
        <w:t xml:space="preserve"> probabilism was applicable to all natural phenomena. Just as </w:t>
      </w:r>
      <w:proofErr w:type="spellStart"/>
      <w:r w:rsidRPr="00BD59B2">
        <w:rPr>
          <w:rStyle w:val="normaltextrun"/>
          <w:rFonts w:ascii="Bahnschrift" w:hAnsi="Bahnschrift"/>
          <w:lang w:val="en-IE"/>
        </w:rPr>
        <w:t>Caramuel</w:t>
      </w:r>
      <w:proofErr w:type="spellEnd"/>
      <w:r w:rsidRPr="00BD59B2">
        <w:rPr>
          <w:rStyle w:val="normaltextrun"/>
          <w:rFonts w:ascii="Bahnschrift" w:hAnsi="Bahnschrift"/>
          <w:lang w:val="en-IE"/>
        </w:rPr>
        <w:t xml:space="preserve"> applied mathematical reasoning to morality, so too did he imbue his mathematical insights with </w:t>
      </w:r>
      <w:r w:rsidRPr="00BD59B2">
        <w:rPr>
          <w:rStyle w:val="normaltextrun"/>
          <w:rFonts w:ascii="Bahnschrift" w:hAnsi="Bahnschrift"/>
          <w:lang w:val="en-IE"/>
        </w:rPr>
        <w:lastRenderedPageBreak/>
        <w:t xml:space="preserve">theological meaning. </w:t>
      </w:r>
      <w:proofErr w:type="spellStart"/>
      <w:r w:rsidRPr="00BD59B2">
        <w:rPr>
          <w:rStyle w:val="normaltextrun"/>
          <w:rFonts w:ascii="Bahnschrift" w:hAnsi="Bahnschrift"/>
          <w:lang w:val="en-IE"/>
        </w:rPr>
        <w:t>Caramuel's</w:t>
      </w:r>
      <w:proofErr w:type="spellEnd"/>
      <w:r w:rsidRPr="00BD59B2">
        <w:rPr>
          <w:rStyle w:val="normaltextrun"/>
          <w:rFonts w:ascii="Bahnschrift" w:hAnsi="Bahnschrift"/>
          <w:lang w:val="en-IE"/>
        </w:rPr>
        <w:t xml:space="preserve"> most famous mathematical work was the preface to his 1670 </w:t>
      </w:r>
      <w:proofErr w:type="spellStart"/>
      <w:r w:rsidRPr="00BD59B2">
        <w:rPr>
          <w:rStyle w:val="normaltextrun"/>
          <w:rFonts w:ascii="Bahnschrift" w:hAnsi="Bahnschrift"/>
          <w:lang w:val="en-IE"/>
        </w:rPr>
        <w:t>encyclopedia</w:t>
      </w:r>
      <w:proofErr w:type="spellEnd"/>
      <w:r w:rsidRPr="00BD59B2">
        <w:rPr>
          <w:rStyle w:val="normaltextrun"/>
          <w:rFonts w:ascii="Bahnschrift" w:hAnsi="Bahnschrift"/>
          <w:lang w:val="en-IE"/>
        </w:rPr>
        <w:t xml:space="preserve"> of mathematical knowledge, </w:t>
      </w:r>
      <w:r w:rsidRPr="00BD59B2">
        <w:rPr>
          <w:rStyle w:val="normaltextrun"/>
          <w:rFonts w:ascii="Bahnschrift" w:hAnsi="Bahnschrift"/>
          <w:i/>
          <w:iCs/>
          <w:lang w:val="en-IE"/>
        </w:rPr>
        <w:t>Mathesis biceps</w:t>
      </w:r>
      <w:r w:rsidRPr="00BD59B2">
        <w:rPr>
          <w:rStyle w:val="normaltextrun"/>
          <w:rFonts w:ascii="Bahnschrift" w:hAnsi="Bahnschrift"/>
          <w:lang w:val="en-IE"/>
        </w:rPr>
        <w:t>. In the preface, entitled "</w:t>
      </w:r>
      <w:proofErr w:type="spellStart"/>
      <w:r w:rsidRPr="00BD59B2">
        <w:rPr>
          <w:rStyle w:val="normaltextrun"/>
          <w:rFonts w:ascii="Bahnschrift" w:hAnsi="Bahnschrift"/>
          <w:lang w:val="en-IE"/>
        </w:rPr>
        <w:t>Meditatio</w:t>
      </w:r>
      <w:proofErr w:type="spellEnd"/>
      <w:r w:rsidRPr="00BD59B2">
        <w:rPr>
          <w:rStyle w:val="normaltextrun"/>
          <w:rFonts w:ascii="Bahnschrift" w:hAnsi="Bahnschrift"/>
          <w:lang w:val="en-IE"/>
        </w:rPr>
        <w:t xml:space="preserve"> </w:t>
      </w:r>
      <w:proofErr w:type="spellStart"/>
      <w:r w:rsidRPr="00BD59B2">
        <w:rPr>
          <w:rStyle w:val="normaltextrun"/>
          <w:rFonts w:ascii="Bahnschrift" w:hAnsi="Bahnschrift"/>
          <w:lang w:val="en-IE"/>
        </w:rPr>
        <w:t>Proemialis</w:t>
      </w:r>
      <w:proofErr w:type="spellEnd"/>
      <w:r w:rsidRPr="00BD59B2">
        <w:rPr>
          <w:rStyle w:val="normaltextrun"/>
          <w:rFonts w:ascii="Bahnschrift" w:hAnsi="Bahnschrift"/>
          <w:lang w:val="en-IE"/>
        </w:rPr>
        <w:t xml:space="preserve">," </w:t>
      </w:r>
      <w:proofErr w:type="spellStart"/>
      <w:r w:rsidRPr="00BD59B2">
        <w:rPr>
          <w:rStyle w:val="normaltextrun"/>
          <w:rFonts w:ascii="Bahnschrift" w:hAnsi="Bahnschrift"/>
          <w:lang w:val="en-IE"/>
        </w:rPr>
        <w:t>Caramuel</w:t>
      </w:r>
      <w:proofErr w:type="spellEnd"/>
      <w:r w:rsidRPr="00BD59B2">
        <w:rPr>
          <w:rStyle w:val="normaltextrun"/>
          <w:rFonts w:ascii="Bahnschrift" w:hAnsi="Bahnschrift"/>
          <w:lang w:val="en-IE"/>
        </w:rPr>
        <w:t xml:space="preserve"> set forth a theorization of how numbering systems work, a theorization that included the first account of binary numbers and that was fraught with theological overtones. Similarly, when Leibniz privately announced his discovery of binary to his employer, the Duke of Hanover, he did so in theological terms that mirrored those of </w:t>
      </w:r>
      <w:proofErr w:type="spellStart"/>
      <w:r w:rsidRPr="00BD59B2">
        <w:rPr>
          <w:rStyle w:val="normaltextrun"/>
          <w:rFonts w:ascii="Bahnschrift" w:hAnsi="Bahnschrift"/>
          <w:lang w:val="en-IE"/>
        </w:rPr>
        <w:t>Caramuel</w:t>
      </w:r>
      <w:proofErr w:type="spellEnd"/>
      <w:r w:rsidRPr="00BD59B2">
        <w:rPr>
          <w:rStyle w:val="normaltextrun"/>
          <w:rFonts w:ascii="Bahnschrift" w:hAnsi="Bahnschrift"/>
          <w:lang w:val="en-IE"/>
        </w:rPr>
        <w:t xml:space="preserve">. However, when Leibniz later publicly announced his discovery of binary to the Académie Royale des Sciences, he omitted all theological allusions, thereby obscuring his debt to </w:t>
      </w:r>
      <w:proofErr w:type="spellStart"/>
      <w:r w:rsidRPr="00BD59B2">
        <w:rPr>
          <w:rStyle w:val="normaltextrun"/>
          <w:rFonts w:ascii="Bahnschrift" w:hAnsi="Bahnschrift"/>
          <w:lang w:val="en-IE"/>
        </w:rPr>
        <w:t>Caramuel</w:t>
      </w:r>
      <w:proofErr w:type="spellEnd"/>
      <w:r w:rsidRPr="00BD59B2">
        <w:rPr>
          <w:rStyle w:val="normaltextrun"/>
          <w:rFonts w:ascii="Bahnschrift" w:hAnsi="Bahnschrift"/>
          <w:lang w:val="en-IE"/>
        </w:rPr>
        <w:t>. </w:t>
      </w:r>
      <w:r w:rsidRPr="00BD59B2">
        <w:rPr>
          <w:rStyle w:val="eop"/>
          <w:rFonts w:ascii="Bahnschrift" w:hAnsi="Bahnschrift"/>
          <w:lang w:val="en-IE"/>
        </w:rPr>
        <w:t> </w:t>
      </w:r>
    </w:p>
    <w:p w14:paraId="22054C8D" w14:textId="7B90A1CB" w:rsidR="006A1E1E" w:rsidRPr="006B2437" w:rsidRDefault="006B2437" w:rsidP="00124367">
      <w:pPr>
        <w:tabs>
          <w:tab w:val="left" w:pos="2407"/>
        </w:tabs>
        <w:spacing w:line="240" w:lineRule="auto"/>
        <w:rPr>
          <w:rFonts w:ascii="Garamond" w:hAnsi="Garamond" w:cs="Times New Roman"/>
          <w:b/>
          <w:bCs/>
          <w:sz w:val="24"/>
          <w:szCs w:val="24"/>
          <w:lang w:val="en-IE"/>
        </w:rPr>
      </w:pPr>
      <w:r>
        <w:rPr>
          <w:rFonts w:ascii="Garamond" w:hAnsi="Garamond" w:cs="Times New Roman"/>
          <w:b/>
          <w:bCs/>
          <w:sz w:val="24"/>
          <w:szCs w:val="24"/>
          <w:lang w:val="en-IE"/>
        </w:rPr>
        <w:tab/>
      </w:r>
    </w:p>
    <w:p w14:paraId="72502052" w14:textId="0BF06FFF" w:rsidR="00186179" w:rsidRPr="00124367" w:rsidRDefault="00186179" w:rsidP="006B2437">
      <w:pPr>
        <w:spacing w:line="240" w:lineRule="auto"/>
        <w:rPr>
          <w:rFonts w:ascii="Garamond" w:hAnsi="Garamond" w:cs="Times New Roman"/>
          <w:b/>
          <w:bCs/>
          <w:sz w:val="28"/>
          <w:szCs w:val="28"/>
          <w:lang w:val="en-IE"/>
        </w:rPr>
      </w:pPr>
      <w:r w:rsidRPr="00124367">
        <w:rPr>
          <w:rFonts w:ascii="Garamond" w:hAnsi="Garamond" w:cs="Times New Roman"/>
          <w:b/>
          <w:bCs/>
          <w:sz w:val="28"/>
          <w:szCs w:val="28"/>
          <w:lang w:val="en-IE"/>
        </w:rPr>
        <w:t xml:space="preserve">Álvaro J. C. Bo, University College Dublin, </w:t>
      </w:r>
      <w:r w:rsidRPr="00124367">
        <w:rPr>
          <w:rFonts w:ascii="Garamond" w:hAnsi="Garamond" w:cs="Times New Roman"/>
          <w:b/>
          <w:bCs/>
          <w:i/>
          <w:iCs/>
          <w:sz w:val="28"/>
          <w:szCs w:val="28"/>
          <w:lang w:val="en-IE"/>
        </w:rPr>
        <w:t xml:space="preserve">‘The role of Proclus’ </w:t>
      </w:r>
      <w:r w:rsidRPr="00124367">
        <w:rPr>
          <w:rFonts w:ascii="Garamond" w:hAnsi="Garamond" w:cs="Times New Roman"/>
          <w:b/>
          <w:bCs/>
          <w:sz w:val="28"/>
          <w:szCs w:val="28"/>
          <w:lang w:val="en-IE"/>
        </w:rPr>
        <w:t xml:space="preserve">communis </w:t>
      </w:r>
      <w:proofErr w:type="spellStart"/>
      <w:r w:rsidRPr="00124367">
        <w:rPr>
          <w:rFonts w:ascii="Garamond" w:hAnsi="Garamond" w:cs="Times New Roman"/>
          <w:b/>
          <w:bCs/>
          <w:sz w:val="28"/>
          <w:szCs w:val="28"/>
          <w:lang w:val="en-IE"/>
        </w:rPr>
        <w:t>mathematica</w:t>
      </w:r>
      <w:proofErr w:type="spellEnd"/>
      <w:r w:rsidRPr="00124367">
        <w:rPr>
          <w:rFonts w:ascii="Garamond" w:hAnsi="Garamond" w:cs="Times New Roman"/>
          <w:b/>
          <w:bCs/>
          <w:i/>
          <w:iCs/>
          <w:sz w:val="28"/>
          <w:szCs w:val="28"/>
          <w:lang w:val="en-IE"/>
        </w:rPr>
        <w:t xml:space="preserve"> in Alessandro </w:t>
      </w:r>
      <w:proofErr w:type="spellStart"/>
      <w:r w:rsidRPr="00124367">
        <w:rPr>
          <w:rFonts w:ascii="Garamond" w:hAnsi="Garamond" w:cs="Times New Roman"/>
          <w:b/>
          <w:bCs/>
          <w:i/>
          <w:iCs/>
          <w:sz w:val="28"/>
          <w:szCs w:val="28"/>
          <w:lang w:val="en-IE"/>
        </w:rPr>
        <w:t>Piccolomini’s</w:t>
      </w:r>
      <w:proofErr w:type="spellEnd"/>
      <w:r w:rsidRPr="00124367">
        <w:rPr>
          <w:rFonts w:ascii="Garamond" w:hAnsi="Garamond" w:cs="Times New Roman"/>
          <w:b/>
          <w:bCs/>
          <w:i/>
          <w:iCs/>
          <w:sz w:val="28"/>
          <w:szCs w:val="28"/>
          <w:lang w:val="en-IE"/>
        </w:rPr>
        <w:t xml:space="preserve"> </w:t>
      </w:r>
      <w:r w:rsidRPr="00124367">
        <w:rPr>
          <w:rFonts w:ascii="Garamond" w:hAnsi="Garamond" w:cs="Times New Roman"/>
          <w:b/>
          <w:bCs/>
          <w:sz w:val="28"/>
          <w:szCs w:val="28"/>
          <w:lang w:val="en-IE"/>
        </w:rPr>
        <w:t xml:space="preserve">De </w:t>
      </w:r>
      <w:proofErr w:type="spellStart"/>
      <w:r w:rsidRPr="00124367">
        <w:rPr>
          <w:rFonts w:ascii="Garamond" w:hAnsi="Garamond" w:cs="Times New Roman"/>
          <w:b/>
          <w:bCs/>
          <w:sz w:val="28"/>
          <w:szCs w:val="28"/>
          <w:lang w:val="en-IE"/>
        </w:rPr>
        <w:t>certitudine</w:t>
      </w:r>
      <w:proofErr w:type="spellEnd"/>
      <w:r w:rsidRPr="00124367">
        <w:rPr>
          <w:rFonts w:ascii="Garamond" w:hAnsi="Garamond" w:cs="Times New Roman"/>
          <w:b/>
          <w:bCs/>
          <w:sz w:val="28"/>
          <w:szCs w:val="28"/>
          <w:lang w:val="en-IE"/>
        </w:rPr>
        <w:t xml:space="preserve"> </w:t>
      </w:r>
      <w:proofErr w:type="spellStart"/>
      <w:r w:rsidRPr="00124367">
        <w:rPr>
          <w:rFonts w:ascii="Garamond" w:hAnsi="Garamond" w:cs="Times New Roman"/>
          <w:b/>
          <w:bCs/>
          <w:sz w:val="28"/>
          <w:szCs w:val="28"/>
          <w:lang w:val="en-IE"/>
        </w:rPr>
        <w:t>mathematicarum</w:t>
      </w:r>
      <w:proofErr w:type="spellEnd"/>
      <w:r w:rsidRPr="00124367">
        <w:rPr>
          <w:rFonts w:ascii="Garamond" w:hAnsi="Garamond" w:cs="Times New Roman"/>
          <w:b/>
          <w:bCs/>
          <w:sz w:val="28"/>
          <w:szCs w:val="28"/>
          <w:lang w:val="en-IE"/>
        </w:rPr>
        <w:t>’</w:t>
      </w:r>
    </w:p>
    <w:p w14:paraId="007CE9D5" w14:textId="53233F0F" w:rsidR="006B2437" w:rsidRDefault="00186179" w:rsidP="006B2437">
      <w:pPr>
        <w:spacing w:after="0" w:line="276" w:lineRule="auto"/>
        <w:rPr>
          <w:rFonts w:ascii="Bahnschrift" w:hAnsi="Bahnschrift" w:cs="Times New Roman"/>
          <w:sz w:val="24"/>
          <w:szCs w:val="24"/>
          <w:lang w:val="en-IE"/>
        </w:rPr>
      </w:pPr>
      <w:r w:rsidRPr="00BD59B2">
        <w:rPr>
          <w:rFonts w:ascii="Bahnschrift" w:hAnsi="Bahnschrift" w:cs="Times New Roman"/>
          <w:sz w:val="24"/>
          <w:szCs w:val="24"/>
          <w:lang w:val="en-IE"/>
        </w:rPr>
        <w:t xml:space="preserve">As studied by </w:t>
      </w:r>
      <w:proofErr w:type="spellStart"/>
      <w:r w:rsidRPr="00BD59B2">
        <w:rPr>
          <w:rFonts w:ascii="Bahnschrift" w:hAnsi="Bahnschrift" w:cs="Times New Roman"/>
          <w:sz w:val="24"/>
          <w:szCs w:val="24"/>
          <w:lang w:val="en-IE"/>
        </w:rPr>
        <w:t>Crapulli</w:t>
      </w:r>
      <w:proofErr w:type="spellEnd"/>
      <w:r w:rsidRPr="00BD59B2">
        <w:rPr>
          <w:rFonts w:ascii="Bahnschrift" w:hAnsi="Bahnschrift" w:cs="Times New Roman"/>
          <w:sz w:val="24"/>
          <w:szCs w:val="24"/>
          <w:lang w:val="en-IE"/>
        </w:rPr>
        <w:t xml:space="preserve"> and </w:t>
      </w:r>
      <w:proofErr w:type="spellStart"/>
      <w:r w:rsidRPr="00BD59B2">
        <w:rPr>
          <w:rFonts w:ascii="Bahnschrift" w:hAnsi="Bahnschrift" w:cs="Times New Roman"/>
          <w:sz w:val="24"/>
          <w:szCs w:val="24"/>
          <w:lang w:val="en-IE"/>
        </w:rPr>
        <w:t>Rabouin</w:t>
      </w:r>
      <w:proofErr w:type="spellEnd"/>
      <w:r w:rsidRPr="00BD59B2">
        <w:rPr>
          <w:rFonts w:ascii="Bahnschrift" w:hAnsi="Bahnschrift" w:cs="Times New Roman"/>
          <w:sz w:val="24"/>
          <w:szCs w:val="24"/>
          <w:lang w:val="en-IE"/>
        </w:rPr>
        <w:t xml:space="preserve">, Proclus’ </w:t>
      </w:r>
      <w:proofErr w:type="gramStart"/>
      <w:r w:rsidRPr="00BD59B2">
        <w:rPr>
          <w:rFonts w:ascii="Bahnschrift" w:hAnsi="Bahnschrift" w:cs="Times New Roman"/>
          <w:i/>
          <w:iCs/>
          <w:sz w:val="24"/>
          <w:szCs w:val="24"/>
          <w:lang w:val="en-IE"/>
        </w:rPr>
        <w:t>In</w:t>
      </w:r>
      <w:proofErr w:type="gramEnd"/>
      <w:r w:rsidRPr="00BD59B2">
        <w:rPr>
          <w:rFonts w:ascii="Bahnschrift" w:hAnsi="Bahnschrift" w:cs="Times New Roman"/>
          <w:i/>
          <w:iCs/>
          <w:sz w:val="24"/>
          <w:szCs w:val="24"/>
          <w:lang w:val="en-IE"/>
        </w:rPr>
        <w:t xml:space="preserve"> </w:t>
      </w:r>
      <w:proofErr w:type="spellStart"/>
      <w:r w:rsidRPr="00BD59B2">
        <w:rPr>
          <w:rFonts w:ascii="Bahnschrift" w:hAnsi="Bahnschrift" w:cs="Times New Roman"/>
          <w:i/>
          <w:iCs/>
          <w:sz w:val="24"/>
          <w:szCs w:val="24"/>
          <w:lang w:val="en-IE"/>
        </w:rPr>
        <w:t>Euclidem</w:t>
      </w:r>
      <w:proofErr w:type="spellEnd"/>
      <w:r w:rsidRPr="00BD59B2">
        <w:rPr>
          <w:rFonts w:ascii="Bahnschrift" w:hAnsi="Bahnschrift" w:cs="Times New Roman"/>
          <w:sz w:val="24"/>
          <w:szCs w:val="24"/>
          <w:lang w:val="en-IE"/>
        </w:rPr>
        <w:t xml:space="preserve"> is one of the main sources of the modern concept of a </w:t>
      </w:r>
      <w:r w:rsidRPr="00BD59B2">
        <w:rPr>
          <w:rFonts w:ascii="Bahnschrift" w:hAnsi="Bahnschrift" w:cs="Times New Roman"/>
          <w:i/>
          <w:iCs/>
          <w:sz w:val="24"/>
          <w:szCs w:val="24"/>
          <w:lang w:val="en-IE"/>
        </w:rPr>
        <w:t>mathesis universalis</w:t>
      </w:r>
      <w:r w:rsidRPr="00BD59B2">
        <w:rPr>
          <w:rFonts w:ascii="Bahnschrift" w:hAnsi="Bahnschrift" w:cs="Times New Roman"/>
          <w:sz w:val="24"/>
          <w:szCs w:val="24"/>
          <w:lang w:val="en-IE"/>
        </w:rPr>
        <w:t xml:space="preserve">. The first remarkable chapter in the Latin reception of Proclus’ notion of a </w:t>
      </w:r>
      <w:proofErr w:type="spellStart"/>
      <w:r w:rsidRPr="00BD59B2">
        <w:rPr>
          <w:rFonts w:ascii="Arial" w:hAnsi="Arial" w:cs="Arial"/>
          <w:i/>
          <w:iCs/>
          <w:sz w:val="24"/>
          <w:szCs w:val="24"/>
          <w:lang w:val="en-IE"/>
        </w:rPr>
        <w:t>ὅ</w:t>
      </w:r>
      <w:r w:rsidRPr="00BD59B2">
        <w:rPr>
          <w:rFonts w:ascii="Bahnschrift" w:hAnsi="Bahnschrift" w:cs="Times New Roman"/>
          <w:i/>
          <w:iCs/>
          <w:sz w:val="24"/>
          <w:szCs w:val="24"/>
          <w:lang w:val="en-IE"/>
        </w:rPr>
        <w:t>λη</w:t>
      </w:r>
      <w:proofErr w:type="spellEnd"/>
      <w:r w:rsidRPr="00BD59B2">
        <w:rPr>
          <w:rFonts w:ascii="Bahnschrift" w:hAnsi="Bahnschrift" w:cs="Times New Roman"/>
          <w:i/>
          <w:iCs/>
          <w:sz w:val="24"/>
          <w:szCs w:val="24"/>
          <w:lang w:val="en-IE"/>
        </w:rPr>
        <w:t xml:space="preserve"> μα</w:t>
      </w:r>
      <w:proofErr w:type="spellStart"/>
      <w:r w:rsidRPr="00BD59B2">
        <w:rPr>
          <w:rFonts w:ascii="Bahnschrift" w:hAnsi="Bahnschrift" w:cs="Times New Roman"/>
          <w:i/>
          <w:iCs/>
          <w:sz w:val="24"/>
          <w:szCs w:val="24"/>
          <w:lang w:val="en-IE"/>
        </w:rPr>
        <w:t>θημ</w:t>
      </w:r>
      <w:proofErr w:type="spellEnd"/>
      <w:r w:rsidRPr="00BD59B2">
        <w:rPr>
          <w:rFonts w:ascii="Bahnschrift" w:hAnsi="Bahnschrift" w:cs="Times New Roman"/>
          <w:i/>
          <w:iCs/>
          <w:sz w:val="24"/>
          <w:szCs w:val="24"/>
          <w:lang w:val="en-IE"/>
        </w:rPr>
        <w:t>ατικ</w:t>
      </w:r>
      <w:r w:rsidRPr="00BD59B2">
        <w:rPr>
          <w:rFonts w:ascii="Arial" w:hAnsi="Arial" w:cs="Arial"/>
          <w:i/>
          <w:iCs/>
          <w:sz w:val="24"/>
          <w:szCs w:val="24"/>
          <w:lang w:val="en-IE"/>
        </w:rPr>
        <w:t>ή</w:t>
      </w:r>
      <w:r w:rsidRPr="00BD59B2">
        <w:rPr>
          <w:rFonts w:ascii="Bahnschrift" w:hAnsi="Bahnschrift" w:cs="Times New Roman"/>
          <w:sz w:val="24"/>
          <w:szCs w:val="24"/>
          <w:lang w:val="en-IE"/>
        </w:rPr>
        <w:t xml:space="preserve"> was that of Alessandro </w:t>
      </w:r>
      <w:proofErr w:type="spellStart"/>
      <w:r w:rsidRPr="00BD59B2">
        <w:rPr>
          <w:rFonts w:ascii="Bahnschrift" w:hAnsi="Bahnschrift" w:cs="Times New Roman"/>
          <w:sz w:val="24"/>
          <w:szCs w:val="24"/>
          <w:lang w:val="en-IE"/>
        </w:rPr>
        <w:t>Piccolomini</w:t>
      </w:r>
      <w:proofErr w:type="spellEnd"/>
      <w:r w:rsidRPr="00BD59B2">
        <w:rPr>
          <w:rFonts w:ascii="Bahnschrift" w:hAnsi="Bahnschrift" w:cs="Times New Roman"/>
          <w:sz w:val="24"/>
          <w:szCs w:val="24"/>
          <w:lang w:val="en-IE"/>
        </w:rPr>
        <w:t xml:space="preserve"> in his work </w:t>
      </w:r>
      <w:r w:rsidRPr="00BD59B2">
        <w:rPr>
          <w:rFonts w:ascii="Bahnschrift" w:hAnsi="Bahnschrift" w:cs="Times New Roman"/>
          <w:i/>
          <w:iCs/>
          <w:sz w:val="24"/>
          <w:szCs w:val="24"/>
          <w:lang w:val="en-IE"/>
        </w:rPr>
        <w:t xml:space="preserve">De </w:t>
      </w:r>
      <w:proofErr w:type="spellStart"/>
      <w:r w:rsidRPr="00BD59B2">
        <w:rPr>
          <w:rFonts w:ascii="Bahnschrift" w:hAnsi="Bahnschrift" w:cs="Times New Roman"/>
          <w:i/>
          <w:iCs/>
          <w:sz w:val="24"/>
          <w:szCs w:val="24"/>
          <w:lang w:val="en-IE"/>
        </w:rPr>
        <w:t>certitudine</w:t>
      </w:r>
      <w:proofErr w:type="spellEnd"/>
      <w:r w:rsidRPr="00BD59B2">
        <w:rPr>
          <w:rFonts w:ascii="Bahnschrift" w:hAnsi="Bahnschrift" w:cs="Times New Roman"/>
          <w:i/>
          <w:iCs/>
          <w:sz w:val="24"/>
          <w:szCs w:val="24"/>
          <w:lang w:val="en-IE"/>
        </w:rPr>
        <w:t xml:space="preserve"> </w:t>
      </w:r>
      <w:proofErr w:type="spellStart"/>
      <w:r w:rsidRPr="00BD59B2">
        <w:rPr>
          <w:rFonts w:ascii="Bahnschrift" w:hAnsi="Bahnschrift" w:cs="Times New Roman"/>
          <w:i/>
          <w:iCs/>
          <w:sz w:val="24"/>
          <w:szCs w:val="24"/>
          <w:lang w:val="en-IE"/>
        </w:rPr>
        <w:t>mathematicarum</w:t>
      </w:r>
      <w:proofErr w:type="spellEnd"/>
      <w:r w:rsidRPr="00BD59B2">
        <w:rPr>
          <w:rFonts w:ascii="Bahnschrift" w:hAnsi="Bahnschrift" w:cs="Times New Roman"/>
          <w:sz w:val="24"/>
          <w:szCs w:val="24"/>
          <w:lang w:val="en-IE"/>
        </w:rPr>
        <w:t xml:space="preserve">. Indeed, in interpreting and adapting Proclus’ mathematical ontology and epistemology to his own theoretical ends, </w:t>
      </w:r>
      <w:proofErr w:type="spellStart"/>
      <w:r w:rsidRPr="00BD59B2">
        <w:rPr>
          <w:rFonts w:ascii="Bahnschrift" w:hAnsi="Bahnschrift" w:cs="Times New Roman"/>
          <w:sz w:val="24"/>
          <w:szCs w:val="24"/>
          <w:lang w:val="en-IE"/>
        </w:rPr>
        <w:t>Piccolomini</w:t>
      </w:r>
      <w:proofErr w:type="spellEnd"/>
      <w:r w:rsidRPr="00BD59B2">
        <w:rPr>
          <w:rFonts w:ascii="Bahnschrift" w:hAnsi="Bahnschrift" w:cs="Times New Roman"/>
          <w:sz w:val="24"/>
          <w:szCs w:val="24"/>
          <w:lang w:val="en-IE"/>
        </w:rPr>
        <w:t xml:space="preserve"> also introduced the notion of a </w:t>
      </w:r>
      <w:r w:rsidRPr="00BD59B2">
        <w:rPr>
          <w:rFonts w:ascii="Bahnschrift" w:hAnsi="Bahnschrift" w:cs="Times New Roman"/>
          <w:i/>
          <w:iCs/>
          <w:sz w:val="24"/>
          <w:szCs w:val="24"/>
          <w:lang w:val="en-IE"/>
        </w:rPr>
        <w:t xml:space="preserve">communis </w:t>
      </w:r>
      <w:proofErr w:type="spellStart"/>
      <w:r w:rsidRPr="00BD59B2">
        <w:rPr>
          <w:rFonts w:ascii="Bahnschrift" w:hAnsi="Bahnschrift" w:cs="Times New Roman"/>
          <w:i/>
          <w:iCs/>
          <w:sz w:val="24"/>
          <w:szCs w:val="24"/>
          <w:lang w:val="en-IE"/>
        </w:rPr>
        <w:t>mathematica</w:t>
      </w:r>
      <w:proofErr w:type="spellEnd"/>
      <w:r w:rsidRPr="00BD59B2">
        <w:rPr>
          <w:rFonts w:ascii="Bahnschrift" w:hAnsi="Bahnschrift" w:cs="Times New Roman"/>
          <w:sz w:val="24"/>
          <w:szCs w:val="24"/>
          <w:lang w:val="en-IE"/>
        </w:rPr>
        <w:t xml:space="preserve">. Nevertheless, </w:t>
      </w:r>
      <w:proofErr w:type="spellStart"/>
      <w:r w:rsidRPr="00BD59B2">
        <w:rPr>
          <w:rFonts w:ascii="Bahnschrift" w:hAnsi="Bahnschrift" w:cs="Times New Roman"/>
          <w:sz w:val="24"/>
          <w:szCs w:val="24"/>
          <w:lang w:val="en-IE"/>
        </w:rPr>
        <w:t>Piccolomini’s</w:t>
      </w:r>
      <w:proofErr w:type="spellEnd"/>
      <w:r w:rsidRPr="00BD59B2">
        <w:rPr>
          <w:rFonts w:ascii="Bahnschrift" w:hAnsi="Bahnschrift" w:cs="Times New Roman"/>
          <w:sz w:val="24"/>
          <w:szCs w:val="24"/>
          <w:lang w:val="en-IE"/>
        </w:rPr>
        <w:t xml:space="preserve"> common mathematical science has been understood as </w:t>
      </w:r>
      <w:proofErr w:type="spellStart"/>
      <w:r w:rsidRPr="00BD59B2">
        <w:rPr>
          <w:rFonts w:ascii="Bahnschrift" w:hAnsi="Bahnschrift" w:cs="Times New Roman"/>
          <w:sz w:val="24"/>
          <w:szCs w:val="24"/>
          <w:lang w:val="en-IE"/>
        </w:rPr>
        <w:t>ahistorically</w:t>
      </w:r>
      <w:proofErr w:type="spellEnd"/>
      <w:r w:rsidRPr="00BD59B2">
        <w:rPr>
          <w:rFonts w:ascii="Bahnschrift" w:hAnsi="Bahnschrift" w:cs="Times New Roman"/>
          <w:sz w:val="24"/>
          <w:szCs w:val="24"/>
          <w:lang w:val="en-IE"/>
        </w:rPr>
        <w:t xml:space="preserve"> relevant, yet doctrinally idle notion. Indeed, its central role and purpose in the whole of </w:t>
      </w:r>
      <w:proofErr w:type="spellStart"/>
      <w:r w:rsidRPr="00BD59B2">
        <w:rPr>
          <w:rFonts w:ascii="Bahnschrift" w:hAnsi="Bahnschrift" w:cs="Times New Roman"/>
          <w:sz w:val="24"/>
          <w:szCs w:val="24"/>
          <w:lang w:val="en-IE"/>
        </w:rPr>
        <w:t>Piccolomini’s</w:t>
      </w:r>
      <w:proofErr w:type="spellEnd"/>
      <w:r w:rsidRPr="00BD59B2">
        <w:rPr>
          <w:rFonts w:ascii="Bahnschrift" w:hAnsi="Bahnschrift" w:cs="Times New Roman"/>
          <w:sz w:val="24"/>
          <w:szCs w:val="24"/>
          <w:lang w:val="en-IE"/>
        </w:rPr>
        <w:t xml:space="preserve"> philosophy of mathematics has remained unclear. In my talk, I shall deal with this episode in the history of philosophical and mathematical ideas. I shall show firstly (1) the debts and variations of </w:t>
      </w:r>
      <w:proofErr w:type="spellStart"/>
      <w:r w:rsidRPr="00BD59B2">
        <w:rPr>
          <w:rFonts w:ascii="Bahnschrift" w:hAnsi="Bahnschrift" w:cs="Times New Roman"/>
          <w:sz w:val="24"/>
          <w:szCs w:val="24"/>
          <w:lang w:val="en-IE"/>
        </w:rPr>
        <w:t>Piccolomini</w:t>
      </w:r>
      <w:proofErr w:type="spellEnd"/>
      <w:r w:rsidRPr="00BD59B2">
        <w:rPr>
          <w:rFonts w:ascii="Bahnschrift" w:hAnsi="Bahnschrift" w:cs="Times New Roman"/>
          <w:sz w:val="24"/>
          <w:szCs w:val="24"/>
          <w:lang w:val="en-IE"/>
        </w:rPr>
        <w:t xml:space="preserve"> on Proclus’ </w:t>
      </w:r>
      <w:proofErr w:type="spellStart"/>
      <w:r w:rsidRPr="00BD59B2">
        <w:rPr>
          <w:rFonts w:ascii="Arial" w:hAnsi="Arial" w:cs="Arial"/>
          <w:i/>
          <w:iCs/>
          <w:sz w:val="24"/>
          <w:szCs w:val="24"/>
          <w:lang w:val="en-IE"/>
        </w:rPr>
        <w:t>ὅ</w:t>
      </w:r>
      <w:r w:rsidRPr="00BD59B2">
        <w:rPr>
          <w:rFonts w:ascii="Bahnschrift" w:hAnsi="Bahnschrift" w:cs="Times New Roman"/>
          <w:i/>
          <w:iCs/>
          <w:sz w:val="24"/>
          <w:szCs w:val="24"/>
          <w:lang w:val="en-IE"/>
        </w:rPr>
        <w:t>λη</w:t>
      </w:r>
      <w:proofErr w:type="spellEnd"/>
      <w:r w:rsidRPr="00BD59B2">
        <w:rPr>
          <w:rFonts w:ascii="Bahnschrift" w:hAnsi="Bahnschrift" w:cs="Times New Roman"/>
          <w:i/>
          <w:iCs/>
          <w:sz w:val="24"/>
          <w:szCs w:val="24"/>
          <w:lang w:val="en-IE"/>
        </w:rPr>
        <w:t xml:space="preserve"> μα</w:t>
      </w:r>
      <w:proofErr w:type="spellStart"/>
      <w:r w:rsidRPr="00BD59B2">
        <w:rPr>
          <w:rFonts w:ascii="Bahnschrift" w:hAnsi="Bahnschrift" w:cs="Times New Roman"/>
          <w:i/>
          <w:iCs/>
          <w:sz w:val="24"/>
          <w:szCs w:val="24"/>
          <w:lang w:val="en-IE"/>
        </w:rPr>
        <w:t>θημ</w:t>
      </w:r>
      <w:proofErr w:type="spellEnd"/>
      <w:r w:rsidRPr="00BD59B2">
        <w:rPr>
          <w:rFonts w:ascii="Bahnschrift" w:hAnsi="Bahnschrift" w:cs="Times New Roman"/>
          <w:i/>
          <w:iCs/>
          <w:sz w:val="24"/>
          <w:szCs w:val="24"/>
          <w:lang w:val="en-IE"/>
        </w:rPr>
        <w:t>ατικ</w:t>
      </w:r>
      <w:r w:rsidRPr="00BD59B2">
        <w:rPr>
          <w:rFonts w:ascii="Arial" w:hAnsi="Arial" w:cs="Arial"/>
          <w:i/>
          <w:iCs/>
          <w:sz w:val="24"/>
          <w:szCs w:val="24"/>
          <w:lang w:val="en-IE"/>
        </w:rPr>
        <w:t>ή</w:t>
      </w:r>
      <w:r w:rsidRPr="00BD59B2">
        <w:rPr>
          <w:rFonts w:ascii="Bahnschrift" w:hAnsi="Bahnschrift" w:cs="Times New Roman"/>
          <w:sz w:val="24"/>
          <w:szCs w:val="24"/>
          <w:lang w:val="en-IE"/>
        </w:rPr>
        <w:t xml:space="preserve">, and (2) how the notion of this overarching meta-mathematical science must be necessarily supposed for the sake and coherence of </w:t>
      </w:r>
      <w:proofErr w:type="spellStart"/>
      <w:r w:rsidRPr="00BD59B2">
        <w:rPr>
          <w:rFonts w:ascii="Bahnschrift" w:hAnsi="Bahnschrift" w:cs="Times New Roman"/>
          <w:sz w:val="24"/>
          <w:szCs w:val="24"/>
          <w:lang w:val="en-IE"/>
        </w:rPr>
        <w:t>Piccolomini’s</w:t>
      </w:r>
      <w:proofErr w:type="spellEnd"/>
      <w:r w:rsidRPr="00BD59B2">
        <w:rPr>
          <w:rFonts w:ascii="Bahnschrift" w:hAnsi="Bahnschrift" w:cs="Times New Roman"/>
          <w:sz w:val="24"/>
          <w:szCs w:val="24"/>
          <w:lang w:val="en-IE"/>
        </w:rPr>
        <w:t xml:space="preserve"> argumentation. To put the problem in short: Alessandro </w:t>
      </w:r>
      <w:proofErr w:type="spellStart"/>
      <w:r w:rsidRPr="00BD59B2">
        <w:rPr>
          <w:rFonts w:ascii="Bahnschrift" w:hAnsi="Bahnschrift" w:cs="Times New Roman"/>
          <w:sz w:val="24"/>
          <w:szCs w:val="24"/>
          <w:lang w:val="en-IE"/>
        </w:rPr>
        <w:t>Piccolomini</w:t>
      </w:r>
      <w:proofErr w:type="spellEnd"/>
      <w:r w:rsidRPr="00BD59B2">
        <w:rPr>
          <w:rFonts w:ascii="Bahnschrift" w:hAnsi="Bahnschrift" w:cs="Times New Roman"/>
          <w:sz w:val="24"/>
          <w:szCs w:val="24"/>
          <w:lang w:val="en-IE"/>
        </w:rPr>
        <w:t xml:space="preserve"> makes exclusive use of geometrical arguments all through in his exposition in </w:t>
      </w:r>
      <w:r w:rsidRPr="00BD59B2">
        <w:rPr>
          <w:rFonts w:ascii="Bahnschrift" w:hAnsi="Bahnschrift" w:cs="Times New Roman"/>
          <w:i/>
          <w:iCs/>
          <w:sz w:val="24"/>
          <w:szCs w:val="24"/>
          <w:lang w:val="en-IE"/>
        </w:rPr>
        <w:t xml:space="preserve">De </w:t>
      </w:r>
      <w:proofErr w:type="spellStart"/>
      <w:r w:rsidRPr="00BD59B2">
        <w:rPr>
          <w:rFonts w:ascii="Bahnschrift" w:hAnsi="Bahnschrift" w:cs="Times New Roman"/>
          <w:i/>
          <w:iCs/>
          <w:sz w:val="24"/>
          <w:szCs w:val="24"/>
          <w:lang w:val="en-IE"/>
        </w:rPr>
        <w:t>certitudine</w:t>
      </w:r>
      <w:proofErr w:type="spellEnd"/>
      <w:r w:rsidRPr="00BD59B2">
        <w:rPr>
          <w:rFonts w:ascii="Bahnschrift" w:hAnsi="Bahnschrift" w:cs="Times New Roman"/>
          <w:sz w:val="24"/>
          <w:szCs w:val="24"/>
          <w:lang w:val="en-IE"/>
        </w:rPr>
        <w:t xml:space="preserve">, whereas the conclusions drawn are generally applied to every actual (and possible) mathematical science. How is this possible? The answer lies in the backing concept of a </w:t>
      </w:r>
      <w:r w:rsidRPr="00BD59B2">
        <w:rPr>
          <w:rFonts w:ascii="Bahnschrift" w:hAnsi="Bahnschrift" w:cs="Times New Roman"/>
          <w:i/>
          <w:iCs/>
          <w:sz w:val="24"/>
          <w:szCs w:val="24"/>
          <w:lang w:val="en-IE"/>
        </w:rPr>
        <w:t xml:space="preserve">communis </w:t>
      </w:r>
      <w:proofErr w:type="spellStart"/>
      <w:r w:rsidRPr="00BD59B2">
        <w:rPr>
          <w:rFonts w:ascii="Bahnschrift" w:hAnsi="Bahnschrift" w:cs="Times New Roman"/>
          <w:i/>
          <w:iCs/>
          <w:sz w:val="24"/>
          <w:szCs w:val="24"/>
          <w:lang w:val="en-IE"/>
        </w:rPr>
        <w:t>mathematica</w:t>
      </w:r>
      <w:proofErr w:type="spellEnd"/>
      <w:r w:rsidRPr="00BD59B2">
        <w:rPr>
          <w:rFonts w:ascii="Bahnschrift" w:hAnsi="Bahnschrift" w:cs="Times New Roman"/>
          <w:sz w:val="24"/>
          <w:szCs w:val="24"/>
          <w:lang w:val="en-IE"/>
        </w:rPr>
        <w:t xml:space="preserve"> which allows him to draw conclusions on the common nature of mathematics (unspecified quantity) through specific mathematical examples.</w:t>
      </w:r>
    </w:p>
    <w:p w14:paraId="27BC3CFD" w14:textId="77777777" w:rsidR="006B2437" w:rsidRPr="006B2437" w:rsidRDefault="006B2437" w:rsidP="006B2437">
      <w:pPr>
        <w:spacing w:after="0" w:line="240" w:lineRule="auto"/>
        <w:rPr>
          <w:rFonts w:ascii="Bahnschrift" w:hAnsi="Bahnschrift" w:cs="Times New Roman"/>
          <w:sz w:val="24"/>
          <w:szCs w:val="24"/>
          <w:lang w:val="en-IE"/>
        </w:rPr>
      </w:pPr>
    </w:p>
    <w:p w14:paraId="252A388E" w14:textId="67DAEABD" w:rsidR="0067344D" w:rsidRPr="00124367" w:rsidRDefault="0067344D" w:rsidP="006B2437">
      <w:pPr>
        <w:spacing w:line="240" w:lineRule="auto"/>
        <w:rPr>
          <w:rFonts w:ascii="Garamond" w:hAnsi="Garamond" w:cs="Times New Roman"/>
          <w:sz w:val="28"/>
          <w:szCs w:val="28"/>
          <w:lang w:val="en-IE"/>
        </w:rPr>
      </w:pPr>
      <w:r w:rsidRPr="00124367">
        <w:rPr>
          <w:rFonts w:ascii="Garamond" w:hAnsi="Garamond" w:cs="Times New Roman"/>
          <w:b/>
          <w:bCs/>
          <w:sz w:val="28"/>
          <w:szCs w:val="28"/>
          <w:lang w:val="en-IE"/>
        </w:rPr>
        <w:t xml:space="preserve">Francesco </w:t>
      </w:r>
      <w:proofErr w:type="spellStart"/>
      <w:r w:rsidRPr="00124367">
        <w:rPr>
          <w:rFonts w:ascii="Garamond" w:hAnsi="Garamond" w:cs="Times New Roman"/>
          <w:b/>
          <w:bCs/>
          <w:sz w:val="28"/>
          <w:szCs w:val="28"/>
          <w:lang w:val="en-IE"/>
        </w:rPr>
        <w:t>Bo</w:t>
      </w:r>
      <w:r w:rsidR="0001379D" w:rsidRPr="00124367">
        <w:rPr>
          <w:rFonts w:ascii="Garamond" w:hAnsi="Garamond" w:cs="Times New Roman"/>
          <w:b/>
          <w:bCs/>
          <w:sz w:val="28"/>
          <w:szCs w:val="28"/>
          <w:lang w:val="en-IE"/>
        </w:rPr>
        <w:t>s</w:t>
      </w:r>
      <w:r w:rsidRPr="00124367">
        <w:rPr>
          <w:rFonts w:ascii="Garamond" w:hAnsi="Garamond" w:cs="Times New Roman"/>
          <w:b/>
          <w:bCs/>
          <w:sz w:val="28"/>
          <w:szCs w:val="28"/>
          <w:lang w:val="en-IE"/>
        </w:rPr>
        <w:t>soletti</w:t>
      </w:r>
      <w:proofErr w:type="spellEnd"/>
      <w:r w:rsidRPr="00124367">
        <w:rPr>
          <w:rFonts w:ascii="Garamond" w:hAnsi="Garamond" w:cs="Times New Roman"/>
          <w:b/>
          <w:bCs/>
          <w:sz w:val="28"/>
          <w:szCs w:val="28"/>
          <w:lang w:val="en-IE"/>
        </w:rPr>
        <w:t>, McGill University.</w:t>
      </w:r>
      <w:r w:rsidRPr="00124367">
        <w:rPr>
          <w:rFonts w:ascii="Garamond" w:hAnsi="Garamond" w:cs="Times New Roman"/>
          <w:sz w:val="28"/>
          <w:szCs w:val="28"/>
          <w:lang w:val="en-IE"/>
        </w:rPr>
        <w:t xml:space="preserve"> </w:t>
      </w:r>
      <w:r w:rsidR="00B0217B" w:rsidRPr="00124367">
        <w:rPr>
          <w:rStyle w:val="normaltextrun"/>
          <w:rFonts w:ascii="Garamond" w:hAnsi="Garamond" w:cs="Times New Roman"/>
          <w:i/>
          <w:iCs/>
          <w:sz w:val="28"/>
          <w:szCs w:val="28"/>
          <w:lang w:val="en-IE"/>
        </w:rPr>
        <w:t>‘</w:t>
      </w:r>
      <w:r w:rsidRPr="00124367">
        <w:rPr>
          <w:rStyle w:val="normaltextrun"/>
          <w:rFonts w:ascii="Garamond" w:hAnsi="Garamond" w:cs="Times New Roman"/>
          <w:b/>
          <w:bCs/>
          <w:i/>
          <w:iCs/>
          <w:sz w:val="28"/>
          <w:szCs w:val="28"/>
          <w:lang w:val="en-IE"/>
        </w:rPr>
        <w:t xml:space="preserve">Number Theory and Mathematics as Epistemology: Nicholas of </w:t>
      </w:r>
      <w:proofErr w:type="spellStart"/>
      <w:r w:rsidRPr="00124367">
        <w:rPr>
          <w:rStyle w:val="normaltextrun"/>
          <w:rFonts w:ascii="Garamond" w:hAnsi="Garamond" w:cs="Times New Roman"/>
          <w:b/>
          <w:bCs/>
          <w:i/>
          <w:iCs/>
          <w:sz w:val="28"/>
          <w:szCs w:val="28"/>
          <w:lang w:val="en-IE"/>
        </w:rPr>
        <w:t>Cusa’s</w:t>
      </w:r>
      <w:proofErr w:type="spellEnd"/>
      <w:r w:rsidRPr="00124367">
        <w:rPr>
          <w:rStyle w:val="normaltextrun"/>
          <w:rFonts w:ascii="Garamond" w:hAnsi="Garamond" w:cs="Times New Roman"/>
          <w:b/>
          <w:bCs/>
          <w:i/>
          <w:iCs/>
          <w:sz w:val="28"/>
          <w:szCs w:val="28"/>
          <w:lang w:val="en-IE"/>
        </w:rPr>
        <w:t xml:space="preserve"> Thought and the Concept of Nature</w:t>
      </w:r>
      <w:r w:rsidR="00B0217B" w:rsidRPr="00124367">
        <w:rPr>
          <w:rStyle w:val="normaltextrun"/>
          <w:rFonts w:ascii="Garamond" w:hAnsi="Garamond" w:cs="Times New Roman"/>
          <w:b/>
          <w:bCs/>
          <w:i/>
          <w:iCs/>
          <w:sz w:val="28"/>
          <w:szCs w:val="28"/>
          <w:lang w:val="en-IE"/>
        </w:rPr>
        <w:t>’</w:t>
      </w:r>
      <w:r w:rsidRPr="00124367">
        <w:rPr>
          <w:rStyle w:val="eop"/>
          <w:rFonts w:ascii="Garamond" w:hAnsi="Garamond" w:cs="Times New Roman"/>
          <w:sz w:val="28"/>
          <w:szCs w:val="28"/>
          <w:lang w:val="en-IE"/>
        </w:rPr>
        <w:t> </w:t>
      </w:r>
    </w:p>
    <w:p w14:paraId="65270FAA" w14:textId="17E14391" w:rsidR="007710A1" w:rsidRDefault="0067344D" w:rsidP="006B2437">
      <w:pPr>
        <w:pStyle w:val="paragraph"/>
        <w:spacing w:before="0" w:beforeAutospacing="0" w:after="0" w:afterAutospacing="0" w:line="276" w:lineRule="auto"/>
        <w:textAlignment w:val="baseline"/>
        <w:rPr>
          <w:rStyle w:val="normaltextrun"/>
          <w:rFonts w:ascii="Bahnschrift" w:hAnsi="Bahnschrift"/>
          <w:lang w:val="en-IE"/>
        </w:rPr>
      </w:pPr>
      <w:r w:rsidRPr="00BD59B2">
        <w:rPr>
          <w:rStyle w:val="normaltextrun"/>
          <w:rFonts w:ascii="Bahnschrift" w:hAnsi="Bahnschrift"/>
          <w:lang w:val="en-IE"/>
        </w:rPr>
        <w:t xml:space="preserve">Despite an undoubted relationship, the immediate equation of </w:t>
      </w:r>
      <w:proofErr w:type="spellStart"/>
      <w:r w:rsidRPr="00BD59B2">
        <w:rPr>
          <w:rStyle w:val="normaltextrun"/>
          <w:rFonts w:ascii="Bahnschrift" w:hAnsi="Bahnschrift"/>
          <w:lang w:val="en-IE"/>
        </w:rPr>
        <w:t>Cusanus</w:t>
      </w:r>
      <w:proofErr w:type="spellEnd"/>
      <w:r w:rsidRPr="00BD59B2">
        <w:rPr>
          <w:rStyle w:val="normaltextrun"/>
          <w:rFonts w:ascii="Bahnschrift" w:hAnsi="Bahnschrift"/>
          <w:lang w:val="en-IE"/>
        </w:rPr>
        <w:t xml:space="preserve">' philosophical thought to the process of "mathematization" of the universe by which the transition from the Middle Ages to Modernity has been interpreted betrays a failure to explore both sides of this association. Indeed, the very notion of </w:t>
      </w:r>
      <w:r w:rsidRPr="00BD59B2">
        <w:rPr>
          <w:rStyle w:val="normaltextrun"/>
          <w:rFonts w:ascii="Bahnschrift" w:hAnsi="Bahnschrift"/>
          <w:lang w:val="en-IE"/>
        </w:rPr>
        <w:lastRenderedPageBreak/>
        <w:t xml:space="preserve">"mathematization" requires an explanation of the status of mathematics in </w:t>
      </w:r>
      <w:proofErr w:type="spellStart"/>
      <w:r w:rsidRPr="00BD59B2">
        <w:rPr>
          <w:rStyle w:val="normaltextrun"/>
          <w:rFonts w:ascii="Bahnschrift" w:hAnsi="Bahnschrift"/>
          <w:lang w:val="en-IE"/>
        </w:rPr>
        <w:t>Cusanus</w:t>
      </w:r>
      <w:proofErr w:type="spellEnd"/>
      <w:r w:rsidRPr="00BD59B2">
        <w:rPr>
          <w:rStyle w:val="normaltextrun"/>
          <w:rFonts w:ascii="Bahnschrift" w:hAnsi="Bahnschrift"/>
          <w:lang w:val="en-IE"/>
        </w:rPr>
        <w:t xml:space="preserve">' thought, which is what we do in this paper through an analysis of the "constructionist" ontology of mathematical entities on which he sets his gnoseology. This philosophical approach, which in its anti-innatism even seems anti-platonic, highlights the innovative structure of </w:t>
      </w:r>
      <w:proofErr w:type="spellStart"/>
      <w:r w:rsidRPr="00BD59B2">
        <w:rPr>
          <w:rStyle w:val="normaltextrun"/>
          <w:rFonts w:ascii="Bahnschrift" w:hAnsi="Bahnschrift"/>
          <w:lang w:val="en-IE"/>
        </w:rPr>
        <w:t>Cusanus</w:t>
      </w:r>
      <w:proofErr w:type="spellEnd"/>
      <w:r w:rsidRPr="00BD59B2">
        <w:rPr>
          <w:rStyle w:val="normaltextrun"/>
          <w:rFonts w:ascii="Bahnschrift" w:hAnsi="Bahnschrift"/>
          <w:lang w:val="en-IE"/>
        </w:rPr>
        <w:t xml:space="preserve">' mathematical framework and Christian theology, which manages to hold together Aristotelian-scholastic (ultimately </w:t>
      </w:r>
      <w:proofErr w:type="spellStart"/>
      <w:r w:rsidRPr="00BD59B2">
        <w:rPr>
          <w:rStyle w:val="normaltextrun"/>
          <w:rFonts w:ascii="Bahnschrift" w:hAnsi="Bahnschrift"/>
          <w:lang w:val="en-IE"/>
        </w:rPr>
        <w:t>Boethean</w:t>
      </w:r>
      <w:proofErr w:type="spellEnd"/>
      <w:r w:rsidRPr="00BD59B2">
        <w:rPr>
          <w:rStyle w:val="normaltextrun"/>
          <w:rFonts w:ascii="Bahnschrift" w:hAnsi="Bahnschrift"/>
          <w:lang w:val="en-IE"/>
        </w:rPr>
        <w:t xml:space="preserve">) instances with a Platonic and neo-Pythagorean doctrine of number, founded on the metaphysical categories of identity (oddness) and difference (evenness). Indeed, he finds through the notion of </w:t>
      </w:r>
      <w:r w:rsidRPr="00BD59B2">
        <w:rPr>
          <w:rStyle w:val="normaltextrun"/>
          <w:rFonts w:ascii="Bahnschrift" w:hAnsi="Bahnschrift"/>
          <w:i/>
          <w:iCs/>
          <w:lang w:val="en-IE"/>
        </w:rPr>
        <w:t>magnitude</w:t>
      </w:r>
      <w:r w:rsidRPr="00BD59B2">
        <w:rPr>
          <w:rStyle w:val="normaltextrun"/>
          <w:rFonts w:ascii="Bahnschrift" w:hAnsi="Bahnschrift"/>
          <w:lang w:val="en-IE"/>
        </w:rPr>
        <w:t xml:space="preserve"> and the related category of quantity a first fundamental distinction between the mathematics of the </w:t>
      </w:r>
      <w:r w:rsidRPr="00BD59B2">
        <w:rPr>
          <w:rStyle w:val="normaltextrun"/>
          <w:rFonts w:ascii="Bahnschrift" w:hAnsi="Bahnschrift"/>
          <w:i/>
          <w:iCs/>
          <w:lang w:val="en-IE"/>
        </w:rPr>
        <w:t>discrete</w:t>
      </w:r>
      <w:r w:rsidRPr="00BD59B2">
        <w:rPr>
          <w:rStyle w:val="normaltextrun"/>
          <w:rFonts w:ascii="Bahnschrift" w:hAnsi="Bahnschrift"/>
          <w:lang w:val="en-IE"/>
        </w:rPr>
        <w:t xml:space="preserve"> (arithmetic and music) and the mathematics of the </w:t>
      </w:r>
      <w:r w:rsidRPr="00BD59B2">
        <w:rPr>
          <w:rStyle w:val="normaltextrun"/>
          <w:rFonts w:ascii="Bahnschrift" w:hAnsi="Bahnschrift"/>
          <w:i/>
          <w:iCs/>
          <w:lang w:val="en-IE"/>
        </w:rPr>
        <w:t>continuous</w:t>
      </w:r>
      <w:r w:rsidRPr="00BD59B2">
        <w:rPr>
          <w:rStyle w:val="normaltextrun"/>
          <w:rFonts w:ascii="Bahnschrift" w:hAnsi="Bahnschrift"/>
          <w:lang w:val="en-IE"/>
        </w:rPr>
        <w:t xml:space="preserve"> (geometry and astronomy) in fact distinguishing arithmetic and geometry. These are, however, held together and grounded through recourse to a metaphysics of number that distinguishes between a </w:t>
      </w:r>
      <w:r w:rsidRPr="00BD59B2">
        <w:rPr>
          <w:rStyle w:val="normaltextrun"/>
          <w:rFonts w:ascii="Bahnschrift" w:hAnsi="Bahnschrift"/>
          <w:i/>
          <w:iCs/>
          <w:lang w:val="en-IE"/>
        </w:rPr>
        <w:t>rational</w:t>
      </w:r>
      <w:r w:rsidRPr="00BD59B2">
        <w:rPr>
          <w:rStyle w:val="normaltextrun"/>
          <w:rFonts w:ascii="Bahnschrift" w:hAnsi="Bahnschrift"/>
          <w:lang w:val="en-IE"/>
        </w:rPr>
        <w:t xml:space="preserve"> mathematics, based on the concept of quantity, and an </w:t>
      </w:r>
      <w:r w:rsidRPr="00BD59B2">
        <w:rPr>
          <w:rStyle w:val="normaltextrun"/>
          <w:rFonts w:ascii="Bahnschrift" w:hAnsi="Bahnschrift"/>
          <w:i/>
          <w:iCs/>
          <w:lang w:val="en-IE"/>
        </w:rPr>
        <w:t>intellectual</w:t>
      </w:r>
      <w:r w:rsidRPr="00BD59B2">
        <w:rPr>
          <w:rStyle w:val="normaltextrun"/>
          <w:rFonts w:ascii="Bahnschrift" w:hAnsi="Bahnschrift"/>
          <w:lang w:val="en-IE"/>
        </w:rPr>
        <w:t xml:space="preserve"> mathematics, which grounds the former through the neo-Pythagorean concept of unity. This discourse, embedded in the broader </w:t>
      </w:r>
      <w:proofErr w:type="spellStart"/>
      <w:r w:rsidRPr="00BD59B2">
        <w:rPr>
          <w:rStyle w:val="normaltextrun"/>
          <w:rFonts w:ascii="Bahnschrift" w:hAnsi="Bahnschrift"/>
          <w:lang w:val="en-IE"/>
        </w:rPr>
        <w:t>Cusa’s</w:t>
      </w:r>
      <w:proofErr w:type="spellEnd"/>
      <w:r w:rsidRPr="00BD59B2">
        <w:rPr>
          <w:rStyle w:val="normaltextrun"/>
          <w:rFonts w:ascii="Bahnschrift" w:hAnsi="Bahnschrift"/>
          <w:lang w:val="en-IE"/>
        </w:rPr>
        <w:t xml:space="preserve"> epistemological discourse and based on the equation between knowledge and measure, modifies our understanding of the term “mathematization”: if this is made equivalent in </w:t>
      </w:r>
      <w:proofErr w:type="spellStart"/>
      <w:r w:rsidRPr="00BD59B2">
        <w:rPr>
          <w:rStyle w:val="normaltextrun"/>
          <w:rFonts w:ascii="Bahnschrift" w:hAnsi="Bahnschrift"/>
          <w:lang w:val="en-IE"/>
        </w:rPr>
        <w:t>Cusanus</w:t>
      </w:r>
      <w:proofErr w:type="spellEnd"/>
      <w:r w:rsidRPr="00BD59B2">
        <w:rPr>
          <w:rStyle w:val="normaltextrun"/>
          <w:rFonts w:ascii="Bahnschrift" w:hAnsi="Bahnschrift"/>
          <w:lang w:val="en-IE"/>
        </w:rPr>
        <w:t xml:space="preserve"> to the term </w:t>
      </w:r>
      <w:r w:rsidRPr="00BD59B2">
        <w:rPr>
          <w:rStyle w:val="normaltextrun"/>
          <w:rFonts w:ascii="Bahnschrift" w:hAnsi="Bahnschrift"/>
          <w:i/>
          <w:iCs/>
          <w:lang w:val="en-IE"/>
        </w:rPr>
        <w:t>quantification</w:t>
      </w:r>
      <w:r w:rsidRPr="00BD59B2">
        <w:rPr>
          <w:rStyle w:val="normaltextrun"/>
          <w:rFonts w:ascii="Bahnschrift" w:hAnsi="Bahnschrift"/>
          <w:lang w:val="en-IE"/>
        </w:rPr>
        <w:t xml:space="preserve">, we must therefore understand it as the process of </w:t>
      </w:r>
      <w:r w:rsidRPr="00BD59B2">
        <w:rPr>
          <w:rStyle w:val="normaltextrun"/>
          <w:rFonts w:ascii="Bahnschrift" w:hAnsi="Bahnschrift"/>
          <w:i/>
          <w:iCs/>
          <w:lang w:val="en-IE"/>
        </w:rPr>
        <w:t xml:space="preserve">rational </w:t>
      </w:r>
      <w:proofErr w:type="spellStart"/>
      <w:r w:rsidRPr="00BD59B2">
        <w:rPr>
          <w:rStyle w:val="normaltextrun"/>
          <w:rFonts w:ascii="Bahnschrift" w:hAnsi="Bahnschrift"/>
          <w:i/>
          <w:iCs/>
          <w:lang w:val="en-IE"/>
        </w:rPr>
        <w:t>arithmetization</w:t>
      </w:r>
      <w:proofErr w:type="spellEnd"/>
      <w:r w:rsidRPr="00BD59B2">
        <w:rPr>
          <w:rStyle w:val="normaltextrun"/>
          <w:rFonts w:ascii="Bahnschrift" w:hAnsi="Bahnschrift"/>
          <w:lang w:val="en-IE"/>
        </w:rPr>
        <w:t xml:space="preserve"> and </w:t>
      </w:r>
      <w:r w:rsidRPr="00BD59B2">
        <w:rPr>
          <w:rStyle w:val="normaltextrun"/>
          <w:rFonts w:ascii="Bahnschrift" w:hAnsi="Bahnschrift"/>
          <w:i/>
          <w:iCs/>
          <w:lang w:val="en-IE"/>
        </w:rPr>
        <w:t>rational geometrization</w:t>
      </w:r>
      <w:r w:rsidRPr="00BD59B2">
        <w:rPr>
          <w:rStyle w:val="normaltextrun"/>
          <w:rFonts w:ascii="Bahnschrift" w:hAnsi="Bahnschrift"/>
          <w:lang w:val="en-IE"/>
        </w:rPr>
        <w:t xml:space="preserve"> by which we measure the Real and not as a transfer of mathematical properties to Nature. </w:t>
      </w:r>
    </w:p>
    <w:p w14:paraId="216AB63E" w14:textId="77777777" w:rsidR="00BD59B2" w:rsidRPr="00BD59B2" w:rsidRDefault="00BD59B2" w:rsidP="00BD59B2">
      <w:pPr>
        <w:pStyle w:val="paragraph"/>
        <w:spacing w:before="0" w:beforeAutospacing="0" w:after="0" w:afterAutospacing="0"/>
        <w:textAlignment w:val="baseline"/>
        <w:rPr>
          <w:rFonts w:ascii="Bahnschrift" w:hAnsi="Bahnschrift"/>
          <w:lang w:val="en-IE"/>
        </w:rPr>
      </w:pPr>
    </w:p>
    <w:p w14:paraId="7F2F7A93" w14:textId="70FEE733" w:rsidR="00186179" w:rsidRPr="00124367" w:rsidRDefault="00186179" w:rsidP="006B2437">
      <w:pPr>
        <w:pStyle w:val="paragraph"/>
        <w:spacing w:before="0" w:beforeAutospacing="0" w:after="160" w:afterAutospacing="0"/>
        <w:textAlignment w:val="baseline"/>
        <w:rPr>
          <w:rFonts w:ascii="Garamond" w:hAnsi="Garamond"/>
          <w:b/>
          <w:bCs/>
          <w:sz w:val="28"/>
          <w:szCs w:val="28"/>
          <w:lang w:val="en-IE"/>
        </w:rPr>
      </w:pPr>
      <w:r w:rsidRPr="00124367">
        <w:rPr>
          <w:rStyle w:val="normaltextrun"/>
          <w:rFonts w:ascii="Garamond" w:hAnsi="Garamond"/>
          <w:b/>
          <w:bCs/>
          <w:color w:val="000000"/>
          <w:sz w:val="28"/>
          <w:szCs w:val="28"/>
          <w:lang w:val="en-IE"/>
        </w:rPr>
        <w:t xml:space="preserve">Paolo </w:t>
      </w:r>
      <w:proofErr w:type="spellStart"/>
      <w:r w:rsidRPr="00124367">
        <w:rPr>
          <w:rStyle w:val="normaltextrun"/>
          <w:rFonts w:ascii="Garamond" w:hAnsi="Garamond"/>
          <w:b/>
          <w:bCs/>
          <w:color w:val="000000"/>
          <w:sz w:val="28"/>
          <w:szCs w:val="28"/>
          <w:lang w:val="en-IE"/>
        </w:rPr>
        <w:t>Celi</w:t>
      </w:r>
      <w:proofErr w:type="spellEnd"/>
      <w:r w:rsidRPr="00124367">
        <w:rPr>
          <w:rStyle w:val="normaltextrun"/>
          <w:rFonts w:ascii="Garamond" w:hAnsi="Garamond"/>
          <w:b/>
          <w:bCs/>
          <w:color w:val="000000"/>
          <w:sz w:val="28"/>
          <w:szCs w:val="28"/>
          <w:lang w:val="en-IE"/>
        </w:rPr>
        <w:t xml:space="preserve">, </w:t>
      </w:r>
      <w:r w:rsidRPr="00124367">
        <w:rPr>
          <w:rStyle w:val="normaltextrun"/>
          <w:rFonts w:ascii="Garamond" w:hAnsi="Garamond"/>
          <w:b/>
          <w:bCs/>
          <w:color w:val="000000"/>
          <w:sz w:val="28"/>
          <w:szCs w:val="28"/>
          <w:shd w:val="clear" w:color="auto" w:fill="FFFFFF"/>
          <w:lang w:val="en-IE"/>
        </w:rPr>
        <w:t xml:space="preserve">Villa I </w:t>
      </w:r>
      <w:proofErr w:type="spellStart"/>
      <w:r w:rsidRPr="00124367">
        <w:rPr>
          <w:rStyle w:val="normaltextrun"/>
          <w:rFonts w:ascii="Garamond" w:hAnsi="Garamond"/>
          <w:b/>
          <w:bCs/>
          <w:color w:val="000000"/>
          <w:sz w:val="28"/>
          <w:szCs w:val="28"/>
          <w:shd w:val="clear" w:color="auto" w:fill="FFFFFF"/>
          <w:lang w:val="en-IE"/>
        </w:rPr>
        <w:t>Tatti</w:t>
      </w:r>
      <w:proofErr w:type="spellEnd"/>
      <w:r w:rsidRPr="00124367">
        <w:rPr>
          <w:rStyle w:val="normaltextrun"/>
          <w:rFonts w:ascii="Garamond" w:hAnsi="Garamond"/>
          <w:b/>
          <w:bCs/>
          <w:color w:val="000000"/>
          <w:sz w:val="28"/>
          <w:szCs w:val="28"/>
          <w:shd w:val="clear" w:color="auto" w:fill="FFFFFF"/>
          <w:lang w:val="en-IE"/>
        </w:rPr>
        <w:t xml:space="preserve"> and the University of Pisa.</w:t>
      </w:r>
      <w:r w:rsidRPr="00124367">
        <w:rPr>
          <w:rStyle w:val="eop"/>
          <w:rFonts w:ascii="Garamond" w:hAnsi="Garamond"/>
          <w:b/>
          <w:bCs/>
          <w:color w:val="000000"/>
          <w:sz w:val="28"/>
          <w:szCs w:val="28"/>
          <w:lang w:val="en-IE"/>
        </w:rPr>
        <w:t> </w:t>
      </w:r>
      <w:r w:rsidRPr="00124367">
        <w:rPr>
          <w:rFonts w:ascii="Garamond" w:hAnsi="Garamond"/>
          <w:b/>
          <w:bCs/>
          <w:sz w:val="28"/>
          <w:szCs w:val="28"/>
          <w:lang w:val="en-IE"/>
        </w:rPr>
        <w:t xml:space="preserve"> </w:t>
      </w:r>
      <w:r w:rsidR="006A1E1E" w:rsidRPr="00124367">
        <w:rPr>
          <w:rFonts w:ascii="Garamond" w:hAnsi="Garamond"/>
          <w:b/>
          <w:bCs/>
          <w:sz w:val="28"/>
          <w:szCs w:val="28"/>
          <w:lang w:val="en-IE"/>
        </w:rPr>
        <w:t>‘</w:t>
      </w:r>
      <w:r w:rsidRPr="00124367">
        <w:rPr>
          <w:rStyle w:val="normaltextrun"/>
          <w:rFonts w:ascii="Garamond" w:hAnsi="Garamond"/>
          <w:b/>
          <w:bCs/>
          <w:i/>
          <w:iCs/>
          <w:color w:val="000000"/>
          <w:sz w:val="28"/>
          <w:szCs w:val="28"/>
          <w:lang w:val="en-IE"/>
        </w:rPr>
        <w:t>What we talk about when we talk about mathematics.</w:t>
      </w:r>
      <w:r w:rsidRPr="00124367">
        <w:rPr>
          <w:rStyle w:val="eop"/>
          <w:rFonts w:ascii="Garamond" w:hAnsi="Garamond"/>
          <w:b/>
          <w:bCs/>
          <w:color w:val="000000"/>
          <w:sz w:val="28"/>
          <w:szCs w:val="28"/>
          <w:lang w:val="en-IE"/>
        </w:rPr>
        <w:t> </w:t>
      </w:r>
      <w:proofErr w:type="spellStart"/>
      <w:r w:rsidRPr="00124367">
        <w:rPr>
          <w:rStyle w:val="normaltextrun"/>
          <w:rFonts w:ascii="Garamond" w:hAnsi="Garamond"/>
          <w:b/>
          <w:bCs/>
          <w:i/>
          <w:iCs/>
          <w:color w:val="000000"/>
          <w:sz w:val="28"/>
          <w:szCs w:val="28"/>
          <w:lang w:val="en-IE"/>
        </w:rPr>
        <w:t>Piccolomini</w:t>
      </w:r>
      <w:proofErr w:type="spellEnd"/>
      <w:r w:rsidRPr="00124367">
        <w:rPr>
          <w:rStyle w:val="normaltextrun"/>
          <w:rFonts w:ascii="Garamond" w:hAnsi="Garamond"/>
          <w:b/>
          <w:bCs/>
          <w:i/>
          <w:iCs/>
          <w:color w:val="000000"/>
          <w:sz w:val="28"/>
          <w:szCs w:val="28"/>
          <w:lang w:val="en-IE"/>
        </w:rPr>
        <w:t xml:space="preserve">, </w:t>
      </w:r>
      <w:proofErr w:type="spellStart"/>
      <w:r w:rsidRPr="00124367">
        <w:rPr>
          <w:rStyle w:val="normaltextrun"/>
          <w:rFonts w:ascii="Garamond" w:hAnsi="Garamond"/>
          <w:b/>
          <w:bCs/>
          <w:i/>
          <w:iCs/>
          <w:color w:val="000000"/>
          <w:sz w:val="28"/>
          <w:szCs w:val="28"/>
          <w:lang w:val="en-IE"/>
        </w:rPr>
        <w:t>Varchi</w:t>
      </w:r>
      <w:proofErr w:type="spellEnd"/>
      <w:r w:rsidRPr="00124367">
        <w:rPr>
          <w:rStyle w:val="normaltextrun"/>
          <w:rFonts w:ascii="Garamond" w:hAnsi="Garamond"/>
          <w:b/>
          <w:bCs/>
          <w:i/>
          <w:iCs/>
          <w:color w:val="000000"/>
          <w:sz w:val="28"/>
          <w:szCs w:val="28"/>
          <w:lang w:val="en-IE"/>
        </w:rPr>
        <w:t xml:space="preserve"> and </w:t>
      </w:r>
      <w:proofErr w:type="spellStart"/>
      <w:r w:rsidRPr="00124367">
        <w:rPr>
          <w:rStyle w:val="normaltextrun"/>
          <w:rFonts w:ascii="Garamond" w:hAnsi="Garamond"/>
          <w:b/>
          <w:bCs/>
          <w:i/>
          <w:iCs/>
          <w:color w:val="000000"/>
          <w:sz w:val="28"/>
          <w:szCs w:val="28"/>
          <w:lang w:val="en-IE"/>
        </w:rPr>
        <w:t>Speroni</w:t>
      </w:r>
      <w:proofErr w:type="spellEnd"/>
      <w:r w:rsidRPr="00124367">
        <w:rPr>
          <w:rStyle w:val="normaltextrun"/>
          <w:rFonts w:ascii="Garamond" w:hAnsi="Garamond"/>
          <w:b/>
          <w:bCs/>
          <w:i/>
          <w:iCs/>
          <w:color w:val="000000"/>
          <w:sz w:val="28"/>
          <w:szCs w:val="28"/>
          <w:lang w:val="en-IE"/>
        </w:rPr>
        <w:t>, and the quest for a scientific language</w:t>
      </w:r>
      <w:r w:rsidR="006A1E1E" w:rsidRPr="00124367">
        <w:rPr>
          <w:rStyle w:val="normaltextrun"/>
          <w:rFonts w:ascii="Garamond" w:hAnsi="Garamond"/>
          <w:b/>
          <w:bCs/>
          <w:i/>
          <w:iCs/>
          <w:color w:val="000000"/>
          <w:sz w:val="28"/>
          <w:szCs w:val="28"/>
          <w:lang w:val="en-IE"/>
        </w:rPr>
        <w:t xml:space="preserve">’ </w:t>
      </w:r>
      <w:r w:rsidR="006A1E1E" w:rsidRPr="00124367">
        <w:rPr>
          <w:rStyle w:val="normaltextrun"/>
          <w:rFonts w:ascii="Garamond" w:hAnsi="Garamond"/>
          <w:b/>
          <w:bCs/>
          <w:color w:val="000000"/>
          <w:sz w:val="28"/>
          <w:szCs w:val="28"/>
          <w:lang w:val="en-IE"/>
        </w:rPr>
        <w:t>Online</w:t>
      </w:r>
    </w:p>
    <w:p w14:paraId="5B7E642B" w14:textId="77777777" w:rsidR="00186179" w:rsidRPr="00BD59B2" w:rsidRDefault="00186179" w:rsidP="006B2437">
      <w:pPr>
        <w:pStyle w:val="paragraph"/>
        <w:spacing w:before="0" w:beforeAutospacing="0" w:after="0" w:afterAutospacing="0" w:line="276" w:lineRule="auto"/>
        <w:textAlignment w:val="baseline"/>
        <w:rPr>
          <w:rStyle w:val="eop"/>
          <w:rFonts w:ascii="Bahnschrift" w:hAnsi="Bahnschrift"/>
          <w:color w:val="000000"/>
          <w:lang w:val="en-IE"/>
        </w:rPr>
      </w:pPr>
      <w:r w:rsidRPr="00BD59B2">
        <w:rPr>
          <w:rStyle w:val="normaltextrun"/>
          <w:rFonts w:ascii="Bahnschrift" w:hAnsi="Bahnschrift"/>
          <w:color w:val="000000"/>
          <w:lang w:val="en-IE"/>
        </w:rPr>
        <w:t xml:space="preserve">In 1540, three members of the Accademia </w:t>
      </w:r>
      <w:proofErr w:type="spellStart"/>
      <w:r w:rsidRPr="00BD59B2">
        <w:rPr>
          <w:rStyle w:val="normaltextrun"/>
          <w:rFonts w:ascii="Bahnschrift" w:hAnsi="Bahnschrift"/>
          <w:color w:val="000000"/>
          <w:lang w:val="en-IE"/>
        </w:rPr>
        <w:t>degli</w:t>
      </w:r>
      <w:proofErr w:type="spellEnd"/>
      <w:r w:rsidRPr="00BD59B2">
        <w:rPr>
          <w:rStyle w:val="normaltextrun"/>
          <w:rFonts w:ascii="Bahnschrift" w:hAnsi="Bahnschrift"/>
          <w:color w:val="000000"/>
          <w:lang w:val="en-IE"/>
        </w:rPr>
        <w:t xml:space="preserve"> </w:t>
      </w:r>
      <w:proofErr w:type="spellStart"/>
      <w:r w:rsidRPr="00BD59B2">
        <w:rPr>
          <w:rStyle w:val="normaltextrun"/>
          <w:rFonts w:ascii="Bahnschrift" w:hAnsi="Bahnschrift"/>
          <w:color w:val="000000"/>
          <w:lang w:val="en-IE"/>
        </w:rPr>
        <w:t>Infiammati</w:t>
      </w:r>
      <w:proofErr w:type="spellEnd"/>
      <w:r w:rsidRPr="00BD59B2">
        <w:rPr>
          <w:rStyle w:val="normaltextrun"/>
          <w:rFonts w:ascii="Bahnschrift" w:hAnsi="Bahnschrift"/>
          <w:color w:val="000000"/>
          <w:lang w:val="en-IE"/>
        </w:rPr>
        <w:t xml:space="preserve"> in Padua, Alessandro </w:t>
      </w:r>
      <w:proofErr w:type="spellStart"/>
      <w:r w:rsidRPr="00BD59B2">
        <w:rPr>
          <w:rStyle w:val="normaltextrun"/>
          <w:rFonts w:ascii="Bahnschrift" w:hAnsi="Bahnschrift"/>
          <w:color w:val="000000"/>
          <w:lang w:val="en-IE"/>
        </w:rPr>
        <w:t>Piccolomini</w:t>
      </w:r>
      <w:proofErr w:type="spellEnd"/>
      <w:r w:rsidRPr="00BD59B2">
        <w:rPr>
          <w:rStyle w:val="normaltextrun"/>
          <w:rFonts w:ascii="Bahnschrift" w:hAnsi="Bahnschrift"/>
          <w:color w:val="000000"/>
          <w:lang w:val="en-IE"/>
        </w:rPr>
        <w:t xml:space="preserve">, Benedetto </w:t>
      </w:r>
      <w:proofErr w:type="spellStart"/>
      <w:r w:rsidRPr="00BD59B2">
        <w:rPr>
          <w:rStyle w:val="normaltextrun"/>
          <w:rFonts w:ascii="Bahnschrift" w:hAnsi="Bahnschrift"/>
          <w:color w:val="000000"/>
          <w:lang w:val="en-IE"/>
        </w:rPr>
        <w:t>Varchi</w:t>
      </w:r>
      <w:proofErr w:type="spellEnd"/>
      <w:r w:rsidRPr="00BD59B2">
        <w:rPr>
          <w:rStyle w:val="normaltextrun"/>
          <w:rFonts w:ascii="Bahnschrift" w:hAnsi="Bahnschrift"/>
          <w:color w:val="000000"/>
          <w:lang w:val="en-IE"/>
        </w:rPr>
        <w:t xml:space="preserve"> and </w:t>
      </w:r>
      <w:proofErr w:type="spellStart"/>
      <w:r w:rsidRPr="00BD59B2">
        <w:rPr>
          <w:rStyle w:val="normaltextrun"/>
          <w:rFonts w:ascii="Bahnschrift" w:hAnsi="Bahnschrift"/>
          <w:color w:val="000000"/>
          <w:lang w:val="en-IE"/>
        </w:rPr>
        <w:t>Sperone</w:t>
      </w:r>
      <w:proofErr w:type="spellEnd"/>
      <w:r w:rsidRPr="00BD59B2">
        <w:rPr>
          <w:rStyle w:val="normaltextrun"/>
          <w:rFonts w:ascii="Bahnschrift" w:hAnsi="Bahnschrift"/>
          <w:color w:val="000000"/>
          <w:lang w:val="en-IE"/>
        </w:rPr>
        <w:t xml:space="preserve"> </w:t>
      </w:r>
      <w:proofErr w:type="spellStart"/>
      <w:r w:rsidRPr="00BD59B2">
        <w:rPr>
          <w:rStyle w:val="normaltextrun"/>
          <w:rFonts w:ascii="Bahnschrift" w:hAnsi="Bahnschrift"/>
          <w:color w:val="000000"/>
          <w:lang w:val="en-IE"/>
        </w:rPr>
        <w:t>Speroni</w:t>
      </w:r>
      <w:proofErr w:type="spellEnd"/>
      <w:r w:rsidRPr="00BD59B2">
        <w:rPr>
          <w:rStyle w:val="normaltextrun"/>
          <w:rFonts w:ascii="Bahnschrift" w:hAnsi="Bahnschrift"/>
          <w:color w:val="000000"/>
          <w:lang w:val="en-IE"/>
        </w:rPr>
        <w:t xml:space="preserve"> simultaneously composed their works on mathematics, a discipline they considered a testing ground for a radical reform of Aristotelianism. The matter was made urgent by the publication of Proclus’ </w:t>
      </w:r>
      <w:r w:rsidRPr="00BD59B2">
        <w:rPr>
          <w:rStyle w:val="normaltextrun"/>
          <w:rFonts w:ascii="Bahnschrift" w:hAnsi="Bahnschrift"/>
          <w:i/>
          <w:iCs/>
          <w:color w:val="000000"/>
          <w:lang w:val="en-IE"/>
        </w:rPr>
        <w:t>Commentary</w:t>
      </w:r>
      <w:r w:rsidRPr="00BD59B2">
        <w:rPr>
          <w:rStyle w:val="normaltextrun"/>
          <w:rFonts w:ascii="Bahnschrift" w:hAnsi="Bahnschrift"/>
          <w:color w:val="000000"/>
          <w:lang w:val="en-IE"/>
        </w:rPr>
        <w:t xml:space="preserve"> on the first book of Euclid’s </w:t>
      </w:r>
      <w:r w:rsidRPr="00BD59B2">
        <w:rPr>
          <w:rStyle w:val="normaltextrun"/>
          <w:rFonts w:ascii="Bahnschrift" w:hAnsi="Bahnschrift"/>
          <w:i/>
          <w:iCs/>
          <w:color w:val="000000"/>
          <w:lang w:val="en-IE"/>
        </w:rPr>
        <w:t>Elements</w:t>
      </w:r>
      <w:r w:rsidRPr="00BD59B2">
        <w:rPr>
          <w:rStyle w:val="normaltextrun"/>
          <w:rFonts w:ascii="Bahnschrift" w:hAnsi="Bahnschrift"/>
          <w:color w:val="000000"/>
          <w:lang w:val="en-IE"/>
        </w:rPr>
        <w:t xml:space="preserve"> (</w:t>
      </w:r>
      <w:proofErr w:type="spellStart"/>
      <w:r w:rsidRPr="00BD59B2">
        <w:rPr>
          <w:rStyle w:val="normaltextrun"/>
          <w:rFonts w:ascii="Bahnschrift" w:hAnsi="Bahnschrift"/>
          <w:color w:val="000000"/>
          <w:lang w:val="en-IE"/>
        </w:rPr>
        <w:t>Grynaeus</w:t>
      </w:r>
      <w:proofErr w:type="spellEnd"/>
      <w:r w:rsidRPr="00BD59B2">
        <w:rPr>
          <w:rStyle w:val="normaltextrun"/>
          <w:rFonts w:ascii="Bahnschrift" w:hAnsi="Bahnschrift"/>
          <w:color w:val="000000"/>
          <w:lang w:val="en-IE"/>
        </w:rPr>
        <w:t xml:space="preserve"> 1533).</w:t>
      </w:r>
      <w:r w:rsidRPr="00BD59B2">
        <w:rPr>
          <w:rStyle w:val="eop"/>
          <w:rFonts w:ascii="Bahnschrift" w:hAnsi="Bahnschrift"/>
          <w:color w:val="000000"/>
          <w:lang w:val="en-IE"/>
        </w:rPr>
        <w:t> </w:t>
      </w:r>
    </w:p>
    <w:p w14:paraId="0E244DFE" w14:textId="77777777" w:rsidR="00186179" w:rsidRPr="00BD59B2" w:rsidRDefault="00186179" w:rsidP="006B2437">
      <w:pPr>
        <w:pStyle w:val="paragraph"/>
        <w:spacing w:before="0" w:beforeAutospacing="0" w:after="0" w:afterAutospacing="0" w:line="276" w:lineRule="auto"/>
        <w:textAlignment w:val="baseline"/>
        <w:rPr>
          <w:rFonts w:ascii="Bahnschrift" w:hAnsi="Bahnschrift"/>
          <w:sz w:val="18"/>
          <w:szCs w:val="18"/>
          <w:lang w:val="en-IE"/>
        </w:rPr>
      </w:pPr>
    </w:p>
    <w:p w14:paraId="1AD5AEC0" w14:textId="77777777" w:rsidR="00186179" w:rsidRPr="00BD59B2" w:rsidRDefault="00186179" w:rsidP="006B2437">
      <w:pPr>
        <w:pStyle w:val="paragraph"/>
        <w:spacing w:before="0" w:beforeAutospacing="0" w:after="0" w:afterAutospacing="0" w:line="276" w:lineRule="auto"/>
        <w:textAlignment w:val="baseline"/>
        <w:rPr>
          <w:rFonts w:ascii="Bahnschrift" w:hAnsi="Bahnschrift"/>
          <w:sz w:val="18"/>
          <w:szCs w:val="18"/>
          <w:lang w:val="en-IE"/>
        </w:rPr>
      </w:pPr>
      <w:r w:rsidRPr="00BD59B2">
        <w:rPr>
          <w:rStyle w:val="normaltextrun"/>
          <w:rFonts w:ascii="Bahnschrift" w:hAnsi="Bahnschrift"/>
          <w:color w:val="000000"/>
          <w:lang w:val="en-IE"/>
        </w:rPr>
        <w:t xml:space="preserve">The philosophical discussion was first and foremost a question of language. If the reform was to be radical, it had to start with the redefinition of terminology itself. Latin came with its own history, and the very same words had been used over the centuries with many different meanings. Therefore, some </w:t>
      </w:r>
      <w:proofErr w:type="spellStart"/>
      <w:r w:rsidRPr="00BD59B2">
        <w:rPr>
          <w:rStyle w:val="normaltextrun"/>
          <w:rFonts w:ascii="Bahnschrift" w:hAnsi="Bahnschrift"/>
          <w:color w:val="000000"/>
          <w:lang w:val="en-IE"/>
        </w:rPr>
        <w:t>Infiammati</w:t>
      </w:r>
      <w:proofErr w:type="spellEnd"/>
      <w:r w:rsidRPr="00BD59B2">
        <w:rPr>
          <w:rStyle w:val="normaltextrun"/>
          <w:rFonts w:ascii="Bahnschrift" w:hAnsi="Bahnschrift"/>
          <w:color w:val="000000"/>
          <w:lang w:val="en-IE"/>
        </w:rPr>
        <w:t xml:space="preserve"> went so far as to suggest abandoning Latin in favour of the vernacular, while others took a more conservative stance. Even within the same side of the vernacular supporters, there were those who advocated for a more pragmatic approach and those who envisioned a literary linguistic ideal, cautiously open to everyday speech.</w:t>
      </w:r>
      <w:r w:rsidRPr="00BD59B2">
        <w:rPr>
          <w:rStyle w:val="eop"/>
          <w:rFonts w:ascii="Bahnschrift" w:hAnsi="Bahnschrift"/>
          <w:color w:val="000000"/>
          <w:lang w:val="en-IE"/>
        </w:rPr>
        <w:t> </w:t>
      </w:r>
    </w:p>
    <w:p w14:paraId="62EB20A2" w14:textId="77777777" w:rsidR="00186179" w:rsidRPr="00BD59B2" w:rsidRDefault="00186179" w:rsidP="006B2437">
      <w:pPr>
        <w:pStyle w:val="paragraph"/>
        <w:spacing w:before="0" w:beforeAutospacing="0" w:after="0" w:afterAutospacing="0" w:line="276" w:lineRule="auto"/>
        <w:ind w:firstLine="270"/>
        <w:textAlignment w:val="baseline"/>
        <w:rPr>
          <w:rStyle w:val="normaltextrun"/>
          <w:rFonts w:ascii="Bahnschrift" w:hAnsi="Bahnschrift"/>
          <w:color w:val="000000"/>
          <w:lang w:val="en-IE"/>
        </w:rPr>
      </w:pPr>
    </w:p>
    <w:p w14:paraId="230A64C5" w14:textId="77777777" w:rsidR="00BD59B2" w:rsidRDefault="00186179" w:rsidP="006B2437">
      <w:pPr>
        <w:pStyle w:val="paragraph"/>
        <w:spacing w:before="0" w:beforeAutospacing="0" w:after="0" w:afterAutospacing="0" w:line="276" w:lineRule="auto"/>
        <w:textAlignment w:val="baseline"/>
        <w:rPr>
          <w:noProof/>
          <w:lang w:val="en-IE"/>
        </w:rPr>
      </w:pPr>
      <w:r w:rsidRPr="00BD59B2">
        <w:rPr>
          <w:rStyle w:val="normaltextrun"/>
          <w:rFonts w:ascii="Bahnschrift" w:hAnsi="Bahnschrift"/>
          <w:color w:val="000000"/>
          <w:lang w:val="en-IE"/>
        </w:rPr>
        <w:lastRenderedPageBreak/>
        <w:t xml:space="preserve">Numerous themes entered the debate at the Accademia </w:t>
      </w:r>
      <w:proofErr w:type="spellStart"/>
      <w:r w:rsidRPr="00BD59B2">
        <w:rPr>
          <w:rStyle w:val="normaltextrun"/>
          <w:rFonts w:ascii="Bahnschrift" w:hAnsi="Bahnschrift"/>
          <w:color w:val="000000"/>
          <w:lang w:val="en-IE"/>
        </w:rPr>
        <w:t>degli</w:t>
      </w:r>
      <w:proofErr w:type="spellEnd"/>
      <w:r w:rsidRPr="00BD59B2">
        <w:rPr>
          <w:rStyle w:val="normaltextrun"/>
          <w:rFonts w:ascii="Bahnschrift" w:hAnsi="Bahnschrift"/>
          <w:color w:val="000000"/>
          <w:lang w:val="en-IE"/>
        </w:rPr>
        <w:t xml:space="preserve"> </w:t>
      </w:r>
      <w:proofErr w:type="spellStart"/>
      <w:r w:rsidRPr="00BD59B2">
        <w:rPr>
          <w:rStyle w:val="normaltextrun"/>
          <w:rFonts w:ascii="Bahnschrift" w:hAnsi="Bahnschrift"/>
          <w:color w:val="000000"/>
          <w:lang w:val="en-IE"/>
        </w:rPr>
        <w:t>Infiammati</w:t>
      </w:r>
      <w:proofErr w:type="spellEnd"/>
      <w:r w:rsidRPr="00BD59B2">
        <w:rPr>
          <w:rStyle w:val="normaltextrun"/>
          <w:rFonts w:ascii="Bahnschrift" w:hAnsi="Bahnschrift"/>
          <w:color w:val="000000"/>
          <w:lang w:val="en-IE"/>
        </w:rPr>
        <w:t>, being the Accademia a less formal environment than university: the “</w:t>
      </w:r>
      <w:proofErr w:type="spellStart"/>
      <w:r w:rsidRPr="00BD59B2">
        <w:rPr>
          <w:rStyle w:val="normaltextrun"/>
          <w:rFonts w:ascii="Bahnschrift" w:hAnsi="Bahnschrift"/>
          <w:color w:val="000000"/>
          <w:lang w:val="en-IE"/>
        </w:rPr>
        <w:t>questione</w:t>
      </w:r>
      <w:proofErr w:type="spellEnd"/>
      <w:r w:rsidRPr="00BD59B2">
        <w:rPr>
          <w:rStyle w:val="normaltextrun"/>
          <w:rFonts w:ascii="Bahnschrift" w:hAnsi="Bahnschrift"/>
          <w:color w:val="000000"/>
          <w:lang w:val="en-IE"/>
        </w:rPr>
        <w:t xml:space="preserve"> </w:t>
      </w:r>
      <w:proofErr w:type="spellStart"/>
      <w:r w:rsidRPr="00BD59B2">
        <w:rPr>
          <w:rStyle w:val="normaltextrun"/>
          <w:rFonts w:ascii="Bahnschrift" w:hAnsi="Bahnschrift"/>
          <w:color w:val="000000"/>
          <w:lang w:val="en-IE"/>
        </w:rPr>
        <w:t>della</w:t>
      </w:r>
      <w:proofErr w:type="spellEnd"/>
      <w:r w:rsidRPr="00BD59B2">
        <w:rPr>
          <w:rStyle w:val="normaltextrun"/>
          <w:rFonts w:ascii="Bahnschrift" w:hAnsi="Bahnschrift"/>
          <w:color w:val="000000"/>
          <w:lang w:val="en-IE"/>
        </w:rPr>
        <w:t xml:space="preserve"> lingua”, the issue of imitation, the principle of authority and the controversy over the audience of science—all of which will have a considerable influence on the future development of Italian as a language of culture.</w:t>
      </w:r>
      <w:r w:rsidRPr="00BD59B2">
        <w:rPr>
          <w:rStyle w:val="eop"/>
          <w:rFonts w:ascii="Bahnschrift" w:hAnsi="Bahnschrift"/>
          <w:color w:val="000000"/>
          <w:lang w:val="en-IE"/>
        </w:rPr>
        <w:t> </w:t>
      </w:r>
      <w:r w:rsidRPr="00BD59B2">
        <w:rPr>
          <w:rStyle w:val="normaltextrun"/>
          <w:rFonts w:ascii="Bahnschrift" w:hAnsi="Bahnschrift"/>
          <w:color w:val="000000"/>
          <w:lang w:val="en-IE"/>
        </w:rPr>
        <w:t xml:space="preserve">In this paper, I will examine the attempt to reform Aristotelianism through mathematics and language from the perspectives of </w:t>
      </w:r>
      <w:proofErr w:type="spellStart"/>
      <w:r w:rsidRPr="00BD59B2">
        <w:rPr>
          <w:rStyle w:val="normaltextrun"/>
          <w:rFonts w:ascii="Bahnschrift" w:hAnsi="Bahnschrift"/>
          <w:color w:val="000000"/>
          <w:lang w:val="en-IE"/>
        </w:rPr>
        <w:t>Piccolomini</w:t>
      </w:r>
      <w:proofErr w:type="spellEnd"/>
      <w:r w:rsidRPr="00BD59B2">
        <w:rPr>
          <w:rStyle w:val="normaltextrun"/>
          <w:rFonts w:ascii="Bahnschrift" w:hAnsi="Bahnschrift"/>
          <w:color w:val="000000"/>
          <w:lang w:val="en-IE"/>
        </w:rPr>
        <w:t xml:space="preserve">, </w:t>
      </w:r>
      <w:proofErr w:type="spellStart"/>
      <w:r w:rsidRPr="00BD59B2">
        <w:rPr>
          <w:rStyle w:val="normaltextrun"/>
          <w:rFonts w:ascii="Bahnschrift" w:hAnsi="Bahnschrift"/>
          <w:color w:val="000000"/>
          <w:lang w:val="en-IE"/>
        </w:rPr>
        <w:t>Varchi</w:t>
      </w:r>
      <w:proofErr w:type="spellEnd"/>
      <w:r w:rsidRPr="00BD59B2">
        <w:rPr>
          <w:rStyle w:val="normaltextrun"/>
          <w:rFonts w:ascii="Bahnschrift" w:hAnsi="Bahnschrift"/>
          <w:color w:val="000000"/>
          <w:lang w:val="en-IE"/>
        </w:rPr>
        <w:t xml:space="preserve"> and </w:t>
      </w:r>
      <w:proofErr w:type="spellStart"/>
      <w:r w:rsidRPr="00BD59B2">
        <w:rPr>
          <w:rStyle w:val="normaltextrun"/>
          <w:rFonts w:ascii="Bahnschrift" w:hAnsi="Bahnschrift"/>
          <w:color w:val="000000"/>
          <w:lang w:val="en-IE"/>
        </w:rPr>
        <w:t>Speroni</w:t>
      </w:r>
      <w:proofErr w:type="spellEnd"/>
      <w:r w:rsidRPr="00BD59B2">
        <w:rPr>
          <w:rStyle w:val="normaltextrun"/>
          <w:rFonts w:ascii="Bahnschrift" w:hAnsi="Bahnschrift"/>
          <w:color w:val="000000"/>
          <w:lang w:val="en-IE"/>
        </w:rPr>
        <w:t>.</w:t>
      </w:r>
      <w:r w:rsidRPr="00BD59B2">
        <w:rPr>
          <w:rStyle w:val="eop"/>
          <w:rFonts w:ascii="Bahnschrift" w:hAnsi="Bahnschrift"/>
          <w:color w:val="000000"/>
          <w:lang w:val="en-IE"/>
        </w:rPr>
        <w:t> </w:t>
      </w:r>
    </w:p>
    <w:p w14:paraId="15D5357F" w14:textId="7DF87E45" w:rsidR="007710A1" w:rsidRPr="006B2437" w:rsidRDefault="006B2437" w:rsidP="006B2437">
      <w:pPr>
        <w:pStyle w:val="paragraph"/>
        <w:tabs>
          <w:tab w:val="left" w:pos="5373"/>
        </w:tabs>
        <w:spacing w:before="0" w:beforeAutospacing="0" w:after="0" w:afterAutospacing="0"/>
        <w:textAlignment w:val="baseline"/>
        <w:rPr>
          <w:rStyle w:val="eop"/>
          <w:rFonts w:ascii="Bahnschrift" w:hAnsi="Bahnschrift"/>
          <w:lang w:val="en-IE"/>
        </w:rPr>
      </w:pPr>
      <w:r>
        <w:rPr>
          <w:rStyle w:val="eop"/>
          <w:rFonts w:ascii="Bahnschrift" w:hAnsi="Bahnschrift"/>
          <w:sz w:val="18"/>
          <w:szCs w:val="18"/>
          <w:lang w:val="en-IE"/>
        </w:rPr>
        <w:tab/>
      </w:r>
    </w:p>
    <w:p w14:paraId="13278172" w14:textId="494FA8E2" w:rsidR="0067344D" w:rsidRPr="00124367" w:rsidRDefault="0067344D" w:rsidP="006B2437">
      <w:pPr>
        <w:pStyle w:val="paragraph"/>
        <w:spacing w:before="0" w:beforeAutospacing="0" w:after="160" w:afterAutospacing="0"/>
        <w:textAlignment w:val="baseline"/>
        <w:rPr>
          <w:rFonts w:ascii="Garamond" w:hAnsi="Garamond"/>
          <w:b/>
          <w:bCs/>
          <w:sz w:val="28"/>
          <w:szCs w:val="28"/>
          <w:lang w:val="en-IE"/>
        </w:rPr>
      </w:pPr>
      <w:r w:rsidRPr="00124367">
        <w:rPr>
          <w:rStyle w:val="normaltextrun"/>
          <w:rFonts w:ascii="Garamond" w:hAnsi="Garamond"/>
          <w:b/>
          <w:bCs/>
          <w:sz w:val="28"/>
          <w:szCs w:val="28"/>
          <w:lang w:val="en-IE"/>
        </w:rPr>
        <w:t>Isobel Falconer</w:t>
      </w:r>
      <w:r w:rsidRPr="00124367">
        <w:rPr>
          <w:rFonts w:ascii="Garamond" w:hAnsi="Garamond"/>
          <w:b/>
          <w:bCs/>
          <w:sz w:val="28"/>
          <w:szCs w:val="28"/>
          <w:lang w:val="en-IE"/>
        </w:rPr>
        <w:t xml:space="preserve">, </w:t>
      </w:r>
      <w:r w:rsidRPr="00124367">
        <w:rPr>
          <w:rStyle w:val="normaltextrun"/>
          <w:rFonts w:ascii="Garamond" w:hAnsi="Garamond"/>
          <w:b/>
          <w:bCs/>
          <w:sz w:val="28"/>
          <w:szCs w:val="28"/>
          <w:lang w:val="en-IE"/>
        </w:rPr>
        <w:t>University of St. Andrews, and David Horowitz,</w:t>
      </w:r>
      <w:r w:rsidRPr="00124367">
        <w:rPr>
          <w:rStyle w:val="eop"/>
          <w:rFonts w:ascii="Garamond" w:hAnsi="Garamond"/>
          <w:b/>
          <w:bCs/>
          <w:sz w:val="28"/>
          <w:szCs w:val="28"/>
          <w:lang w:val="en-IE"/>
        </w:rPr>
        <w:t> </w:t>
      </w:r>
      <w:r w:rsidRPr="00124367">
        <w:rPr>
          <w:rStyle w:val="normaltextrun"/>
          <w:rFonts w:ascii="Garamond" w:hAnsi="Garamond"/>
          <w:b/>
          <w:bCs/>
          <w:sz w:val="28"/>
          <w:szCs w:val="28"/>
          <w:lang w:val="en-IE"/>
        </w:rPr>
        <w:t>Golden West College (Emeritus).</w:t>
      </w:r>
      <w:r w:rsidRPr="00124367">
        <w:rPr>
          <w:rStyle w:val="eop"/>
          <w:rFonts w:ascii="Garamond" w:hAnsi="Garamond"/>
          <w:b/>
          <w:bCs/>
          <w:sz w:val="28"/>
          <w:szCs w:val="28"/>
          <w:lang w:val="en-IE"/>
        </w:rPr>
        <w:t> </w:t>
      </w:r>
      <w:r w:rsidRPr="00124367">
        <w:rPr>
          <w:rStyle w:val="eop"/>
          <w:rFonts w:ascii="Garamond" w:hAnsi="Garamond"/>
          <w:b/>
          <w:bCs/>
          <w:i/>
          <w:iCs/>
          <w:sz w:val="28"/>
          <w:szCs w:val="28"/>
          <w:lang w:val="en-IE"/>
        </w:rPr>
        <w:t>‘</w:t>
      </w:r>
      <w:proofErr w:type="spellStart"/>
      <w:r w:rsidRPr="00124367">
        <w:rPr>
          <w:rStyle w:val="normaltextrun"/>
          <w:rFonts w:ascii="Garamond" w:hAnsi="Garamond"/>
          <w:b/>
          <w:bCs/>
          <w:i/>
          <w:iCs/>
          <w:sz w:val="28"/>
          <w:szCs w:val="28"/>
          <w:lang w:val="en-IE"/>
        </w:rPr>
        <w:t>MacLaurin</w:t>
      </w:r>
      <w:proofErr w:type="spellEnd"/>
      <w:r w:rsidRPr="00124367">
        <w:rPr>
          <w:rStyle w:val="normaltextrun"/>
          <w:rFonts w:ascii="Garamond" w:hAnsi="Garamond"/>
          <w:b/>
          <w:bCs/>
          <w:i/>
          <w:iCs/>
          <w:sz w:val="28"/>
          <w:szCs w:val="28"/>
          <w:lang w:val="en-IE"/>
        </w:rPr>
        <w:t xml:space="preserve"> and Morality’</w:t>
      </w:r>
      <w:r w:rsidRPr="00124367">
        <w:rPr>
          <w:rStyle w:val="eop"/>
          <w:rFonts w:ascii="Garamond" w:hAnsi="Garamond"/>
          <w:b/>
          <w:bCs/>
          <w:i/>
          <w:iCs/>
          <w:sz w:val="28"/>
          <w:szCs w:val="28"/>
          <w:lang w:val="en-IE"/>
        </w:rPr>
        <w:t> </w:t>
      </w:r>
    </w:p>
    <w:p w14:paraId="6D9DA36A" w14:textId="77777777" w:rsidR="0067344D" w:rsidRPr="00BD59B2" w:rsidRDefault="0067344D" w:rsidP="006B2437">
      <w:pPr>
        <w:pStyle w:val="paragraph"/>
        <w:spacing w:before="0" w:beforeAutospacing="0" w:after="0" w:afterAutospacing="0" w:line="276" w:lineRule="auto"/>
        <w:textAlignment w:val="baseline"/>
        <w:rPr>
          <w:rFonts w:ascii="Bahnschrift" w:hAnsi="Bahnschrift" w:cs="Segoe UI"/>
          <w:lang w:val="en-IE"/>
        </w:rPr>
      </w:pPr>
      <w:r w:rsidRPr="00BD59B2">
        <w:rPr>
          <w:rStyle w:val="normaltextrun"/>
          <w:rFonts w:ascii="Bahnschrift" w:hAnsi="Bahnschrift"/>
          <w:lang w:val="en-IE"/>
        </w:rPr>
        <w:t xml:space="preserve">Scottish mathematician Colin </w:t>
      </w:r>
      <w:proofErr w:type="spellStart"/>
      <w:r w:rsidRPr="00BD59B2">
        <w:rPr>
          <w:rStyle w:val="normaltextrun"/>
          <w:rFonts w:ascii="Bahnschrift" w:hAnsi="Bahnschrift"/>
          <w:lang w:val="en-IE"/>
        </w:rPr>
        <w:t>MacLaurin</w:t>
      </w:r>
      <w:proofErr w:type="spellEnd"/>
      <w:r w:rsidRPr="00BD59B2">
        <w:rPr>
          <w:rStyle w:val="normaltextrun"/>
          <w:rFonts w:ascii="Bahnschrift" w:hAnsi="Bahnschrift"/>
          <w:lang w:val="en-IE"/>
        </w:rPr>
        <w:t xml:space="preserve"> (1698-1746) is best known for his </w:t>
      </w:r>
      <w:r w:rsidRPr="00BD59B2">
        <w:rPr>
          <w:rStyle w:val="normaltextrun"/>
          <w:rFonts w:ascii="Bahnschrift" w:hAnsi="Bahnschrift"/>
          <w:i/>
          <w:iCs/>
          <w:lang w:val="en-IE"/>
        </w:rPr>
        <w:t>A Treatise of Fluxions</w:t>
      </w:r>
      <w:r w:rsidRPr="00BD59B2">
        <w:rPr>
          <w:rStyle w:val="normaltextrun"/>
          <w:rFonts w:ascii="Bahnschrift" w:hAnsi="Bahnschrift"/>
          <w:lang w:val="en-IE"/>
        </w:rPr>
        <w:t xml:space="preserve"> (1742), </w:t>
      </w:r>
      <w:r w:rsidRPr="00BD59B2">
        <w:rPr>
          <w:rStyle w:val="normaltextrun"/>
          <w:rFonts w:ascii="Bahnschrift" w:hAnsi="Bahnschrift"/>
          <w:i/>
          <w:iCs/>
          <w:lang w:val="en-IE"/>
        </w:rPr>
        <w:t>An Account of Sir Isaac Newton's Philosophical Discoveries</w:t>
      </w:r>
      <w:r w:rsidRPr="00BD59B2">
        <w:rPr>
          <w:rStyle w:val="normaltextrun"/>
          <w:rFonts w:ascii="Bahnschrift" w:hAnsi="Bahnschrift"/>
          <w:lang w:val="en-IE"/>
        </w:rPr>
        <w:t xml:space="preserve"> (1748), and the appellation for a type of power series.  However, it is hardly known that in 1714 at the age of sixteen </w:t>
      </w:r>
      <w:proofErr w:type="spellStart"/>
      <w:r w:rsidRPr="00BD59B2">
        <w:rPr>
          <w:rStyle w:val="normaltextrun"/>
          <w:rFonts w:ascii="Bahnschrift" w:hAnsi="Bahnschrift"/>
          <w:lang w:val="en-IE"/>
        </w:rPr>
        <w:t>MacLaurin</w:t>
      </w:r>
      <w:proofErr w:type="spellEnd"/>
      <w:r w:rsidRPr="00BD59B2">
        <w:rPr>
          <w:rStyle w:val="normaltextrun"/>
          <w:rFonts w:ascii="Bahnschrift" w:hAnsi="Bahnschrift"/>
          <w:lang w:val="en-IE"/>
        </w:rPr>
        <w:t xml:space="preserve"> penned a short manuscript wherein he tried to apply Newtonian principles to morality, in an approach to mathematization that suggests strong continuities with earlier centuries.  </w:t>
      </w:r>
      <w:r w:rsidRPr="00BD59B2">
        <w:rPr>
          <w:rStyle w:val="normaltextrun"/>
          <w:rFonts w:ascii="Bahnschrift" w:hAnsi="Bahnschrift"/>
          <w:i/>
          <w:iCs/>
          <w:lang w:val="en-IE"/>
        </w:rPr>
        <w:t xml:space="preserve">De </w:t>
      </w:r>
      <w:proofErr w:type="spellStart"/>
      <w:r w:rsidRPr="00BD59B2">
        <w:rPr>
          <w:rStyle w:val="normaltextrun"/>
          <w:rFonts w:ascii="Bahnschrift" w:hAnsi="Bahnschrift"/>
          <w:i/>
          <w:iCs/>
          <w:lang w:val="en-IE"/>
        </w:rPr>
        <w:t>viribus</w:t>
      </w:r>
      <w:proofErr w:type="spellEnd"/>
      <w:r w:rsidRPr="00BD59B2">
        <w:rPr>
          <w:rStyle w:val="normaltextrun"/>
          <w:rFonts w:ascii="Bahnschrift" w:hAnsi="Bahnschrift"/>
          <w:i/>
          <w:iCs/>
          <w:lang w:val="en-IE"/>
        </w:rPr>
        <w:t xml:space="preserve"> </w:t>
      </w:r>
      <w:proofErr w:type="spellStart"/>
      <w:r w:rsidRPr="00BD59B2">
        <w:rPr>
          <w:rStyle w:val="normaltextrun"/>
          <w:rFonts w:ascii="Bahnschrift" w:hAnsi="Bahnschrift"/>
          <w:i/>
          <w:iCs/>
          <w:lang w:val="en-IE"/>
        </w:rPr>
        <w:t>mentium</w:t>
      </w:r>
      <w:proofErr w:type="spellEnd"/>
      <w:r w:rsidRPr="00BD59B2">
        <w:rPr>
          <w:rStyle w:val="normaltextrun"/>
          <w:rFonts w:ascii="Bahnschrift" w:hAnsi="Bahnschrift"/>
          <w:i/>
          <w:iCs/>
          <w:lang w:val="en-IE"/>
        </w:rPr>
        <w:t xml:space="preserve"> </w:t>
      </w:r>
      <w:proofErr w:type="spellStart"/>
      <w:r w:rsidRPr="00BD59B2">
        <w:rPr>
          <w:rStyle w:val="normaltextrun"/>
          <w:rFonts w:ascii="Bahnschrift" w:hAnsi="Bahnschrift"/>
          <w:i/>
          <w:iCs/>
          <w:lang w:val="en-IE"/>
        </w:rPr>
        <w:t>bonipetis</w:t>
      </w:r>
      <w:proofErr w:type="spellEnd"/>
      <w:r w:rsidRPr="00BD59B2">
        <w:rPr>
          <w:rStyle w:val="normaltextrun"/>
          <w:rFonts w:ascii="Bahnschrift" w:hAnsi="Bahnschrift"/>
          <w:i/>
          <w:iCs/>
          <w:lang w:val="en-IE"/>
        </w:rPr>
        <w:t xml:space="preserve"> </w:t>
      </w:r>
      <w:r w:rsidRPr="00BD59B2">
        <w:rPr>
          <w:rStyle w:val="normaltextrun"/>
          <w:rFonts w:ascii="Bahnschrift" w:hAnsi="Bahnschrift"/>
          <w:lang w:val="en-IE"/>
        </w:rPr>
        <w:t>(</w:t>
      </w:r>
      <w:r w:rsidRPr="00BD59B2">
        <w:rPr>
          <w:rStyle w:val="normaltextrun"/>
          <w:rFonts w:ascii="Bahnschrift" w:hAnsi="Bahnschrift"/>
          <w:i/>
          <w:iCs/>
          <w:lang w:val="en-IE"/>
        </w:rPr>
        <w:t>On the good-seeking forces of minds</w:t>
      </w:r>
      <w:r w:rsidRPr="00BD59B2">
        <w:rPr>
          <w:rStyle w:val="normaltextrun"/>
          <w:rFonts w:ascii="Bahnschrift" w:hAnsi="Bahnschrift"/>
          <w:lang w:val="en-IE"/>
        </w:rPr>
        <w:t>)</w:t>
      </w:r>
      <w:r w:rsidRPr="00BD59B2">
        <w:rPr>
          <w:rStyle w:val="normaltextrun"/>
          <w:rFonts w:ascii="Bahnschrift" w:hAnsi="Bahnschrift"/>
          <w:vertAlign w:val="superscript"/>
          <w:lang w:val="en-IE"/>
        </w:rPr>
        <w:t xml:space="preserve"> </w:t>
      </w:r>
      <w:r w:rsidRPr="00BD59B2">
        <w:rPr>
          <w:rStyle w:val="normaltextrun"/>
          <w:rFonts w:ascii="Bahnschrift" w:hAnsi="Bahnschrift"/>
          <w:lang w:val="en-IE"/>
        </w:rPr>
        <w:t xml:space="preserve">remained unpublished and hidden in the papers of the Colin Campbell Collection at the University of Edinburgh for over 250 years; it was only uncovered at the end of the twentieth century.  </w:t>
      </w:r>
      <w:r w:rsidRPr="00BD59B2">
        <w:rPr>
          <w:rStyle w:val="normaltextrun"/>
          <w:rFonts w:ascii="Bahnschrift" w:hAnsi="Bahnschrift"/>
          <w:i/>
          <w:iCs/>
          <w:lang w:val="en-IE"/>
        </w:rPr>
        <w:t xml:space="preserve">De </w:t>
      </w:r>
      <w:proofErr w:type="spellStart"/>
      <w:r w:rsidRPr="00BD59B2">
        <w:rPr>
          <w:rStyle w:val="normaltextrun"/>
          <w:rFonts w:ascii="Bahnschrift" w:hAnsi="Bahnschrift"/>
          <w:i/>
          <w:iCs/>
          <w:lang w:val="en-IE"/>
        </w:rPr>
        <w:t>viribus</w:t>
      </w:r>
      <w:proofErr w:type="spellEnd"/>
      <w:r w:rsidRPr="00BD59B2">
        <w:rPr>
          <w:rStyle w:val="normaltextrun"/>
          <w:rFonts w:ascii="Bahnschrift" w:hAnsi="Bahnschrift"/>
          <w:lang w:val="en-IE"/>
        </w:rPr>
        <w:t xml:space="preserve"> provides a remarkable glimpse into how the young </w:t>
      </w:r>
      <w:proofErr w:type="spellStart"/>
      <w:r w:rsidRPr="00BD59B2">
        <w:rPr>
          <w:rStyle w:val="normaltextrun"/>
          <w:rFonts w:ascii="Bahnschrift" w:hAnsi="Bahnschrift"/>
          <w:lang w:val="en-IE"/>
        </w:rPr>
        <w:t>MacLaurin</w:t>
      </w:r>
      <w:proofErr w:type="spellEnd"/>
      <w:r w:rsidRPr="00BD59B2">
        <w:rPr>
          <w:rStyle w:val="normaltextrun"/>
          <w:rFonts w:ascii="Bahnschrift" w:hAnsi="Bahnschrift"/>
          <w:lang w:val="en-IE"/>
        </w:rPr>
        <w:t xml:space="preserve"> dealt with early Newtonianism, the tenets of the Church of Scotland, and the nascent interface between science and religion just prior to the dawn of the Scottish Enlightenment.</w:t>
      </w:r>
      <w:r w:rsidRPr="00BD59B2">
        <w:rPr>
          <w:rStyle w:val="eop"/>
          <w:rFonts w:ascii="Bahnschrift" w:hAnsi="Bahnschrift"/>
          <w:lang w:val="en-IE"/>
        </w:rPr>
        <w:t> </w:t>
      </w:r>
    </w:p>
    <w:p w14:paraId="539311C4" w14:textId="77777777" w:rsidR="0067344D" w:rsidRPr="00BD59B2" w:rsidRDefault="0067344D" w:rsidP="006B2437">
      <w:pPr>
        <w:pStyle w:val="paragraph"/>
        <w:spacing w:before="0" w:beforeAutospacing="0" w:after="0" w:afterAutospacing="0" w:line="276" w:lineRule="auto"/>
        <w:textAlignment w:val="baseline"/>
        <w:rPr>
          <w:rStyle w:val="normaltextrun"/>
          <w:rFonts w:ascii="Bahnschrift" w:hAnsi="Bahnschrift"/>
          <w:lang w:val="en-IE"/>
        </w:rPr>
      </w:pPr>
    </w:p>
    <w:p w14:paraId="59FCB8DB" w14:textId="713ACB42" w:rsidR="00186179" w:rsidRDefault="0067344D" w:rsidP="006B2437">
      <w:pPr>
        <w:pStyle w:val="paragraph"/>
        <w:spacing w:before="0" w:beforeAutospacing="0" w:after="0" w:afterAutospacing="0" w:line="276" w:lineRule="auto"/>
        <w:textAlignment w:val="baseline"/>
        <w:rPr>
          <w:rStyle w:val="eop"/>
          <w:rFonts w:ascii="Bahnschrift" w:hAnsi="Bahnschrift"/>
          <w:lang w:val="en-IE"/>
        </w:rPr>
      </w:pPr>
      <w:r w:rsidRPr="00BD59B2">
        <w:rPr>
          <w:rStyle w:val="normaltextrun"/>
          <w:rFonts w:ascii="Bahnschrift" w:hAnsi="Bahnschrift"/>
          <w:lang w:val="en-IE"/>
        </w:rPr>
        <w:t xml:space="preserve">Perhaps the most intriguing aspect of </w:t>
      </w:r>
      <w:r w:rsidRPr="00BD59B2">
        <w:rPr>
          <w:rStyle w:val="normaltextrun"/>
          <w:rFonts w:ascii="Bahnschrift" w:hAnsi="Bahnschrift"/>
          <w:i/>
          <w:iCs/>
          <w:lang w:val="en-IE"/>
        </w:rPr>
        <w:t xml:space="preserve">De </w:t>
      </w:r>
      <w:proofErr w:type="spellStart"/>
      <w:r w:rsidRPr="00BD59B2">
        <w:rPr>
          <w:rStyle w:val="normaltextrun"/>
          <w:rFonts w:ascii="Bahnschrift" w:hAnsi="Bahnschrift"/>
          <w:i/>
          <w:iCs/>
          <w:lang w:val="en-IE"/>
        </w:rPr>
        <w:t>viribus</w:t>
      </w:r>
      <w:proofErr w:type="spellEnd"/>
      <w:r w:rsidRPr="00BD59B2">
        <w:rPr>
          <w:rStyle w:val="normaltextrun"/>
          <w:rFonts w:ascii="Bahnschrift" w:hAnsi="Bahnschrift"/>
          <w:lang w:val="en-IE"/>
        </w:rPr>
        <w:t xml:space="preserve"> is the personal snippets related to Scottish Presbyterian morality that </w:t>
      </w:r>
      <w:proofErr w:type="spellStart"/>
      <w:r w:rsidRPr="00BD59B2">
        <w:rPr>
          <w:rStyle w:val="normaltextrun"/>
          <w:rFonts w:ascii="Bahnschrift" w:hAnsi="Bahnschrift"/>
          <w:lang w:val="en-IE"/>
        </w:rPr>
        <w:t>MacLaurin</w:t>
      </w:r>
      <w:proofErr w:type="spellEnd"/>
      <w:r w:rsidRPr="00BD59B2">
        <w:rPr>
          <w:rStyle w:val="normaltextrun"/>
          <w:rFonts w:ascii="Bahnschrift" w:hAnsi="Bahnschrift"/>
          <w:lang w:val="en-IE"/>
        </w:rPr>
        <w:t xml:space="preserve"> interjects throughout his mathematical discussion.  These are often vague and oblique, and one must look to his mathematics, his contemporaries, and the social fabric of his surroundings to understand them.  In the process, one gains insight into </w:t>
      </w:r>
      <w:proofErr w:type="spellStart"/>
      <w:r w:rsidRPr="00BD59B2">
        <w:rPr>
          <w:rStyle w:val="normaltextrun"/>
          <w:rFonts w:ascii="Bahnschrift" w:hAnsi="Bahnschrift"/>
          <w:lang w:val="en-IE"/>
        </w:rPr>
        <w:t>MacLaurin’s</w:t>
      </w:r>
      <w:proofErr w:type="spellEnd"/>
      <w:r w:rsidRPr="00BD59B2">
        <w:rPr>
          <w:rStyle w:val="normaltextrun"/>
          <w:rFonts w:ascii="Bahnschrift" w:hAnsi="Bahnschrift"/>
          <w:lang w:val="en-IE"/>
        </w:rPr>
        <w:t xml:space="preserve"> family background, education, and personal religious thought.</w:t>
      </w:r>
      <w:r w:rsidRPr="00BD59B2">
        <w:rPr>
          <w:rStyle w:val="eop"/>
          <w:rFonts w:ascii="Bahnschrift" w:hAnsi="Bahnschrift"/>
          <w:lang w:val="en-IE"/>
        </w:rPr>
        <w:t> </w:t>
      </w:r>
    </w:p>
    <w:p w14:paraId="19A16BC7" w14:textId="77777777" w:rsidR="00BD59B2" w:rsidRPr="00BD59B2" w:rsidRDefault="00BD59B2" w:rsidP="00BD59B2">
      <w:pPr>
        <w:pStyle w:val="paragraph"/>
        <w:spacing w:before="0" w:beforeAutospacing="0" w:after="0" w:afterAutospacing="0"/>
        <w:textAlignment w:val="baseline"/>
        <w:rPr>
          <w:rStyle w:val="eop"/>
          <w:rFonts w:ascii="Bahnschrift" w:hAnsi="Bahnschrift"/>
          <w:lang w:val="en-IE"/>
        </w:rPr>
      </w:pPr>
    </w:p>
    <w:p w14:paraId="7137A95F" w14:textId="60A2D515" w:rsidR="0067344D" w:rsidRPr="00124367" w:rsidRDefault="0067344D" w:rsidP="006B2437">
      <w:pPr>
        <w:pStyle w:val="paragraph"/>
        <w:spacing w:before="0" w:beforeAutospacing="0" w:after="160" w:afterAutospacing="0"/>
        <w:textAlignment w:val="baseline"/>
        <w:rPr>
          <w:rFonts w:ascii="Garamond" w:hAnsi="Garamond"/>
          <w:b/>
          <w:bCs/>
          <w:sz w:val="28"/>
          <w:szCs w:val="28"/>
          <w:lang w:val="en-IE"/>
        </w:rPr>
      </w:pPr>
      <w:r w:rsidRPr="00124367">
        <w:rPr>
          <w:rStyle w:val="normaltextrun"/>
          <w:rFonts w:ascii="Garamond" w:hAnsi="Garamond"/>
          <w:b/>
          <w:bCs/>
          <w:sz w:val="28"/>
          <w:szCs w:val="28"/>
          <w:lang w:val="en-IE"/>
        </w:rPr>
        <w:t xml:space="preserve">John Gallagher, University of St. Andrews. </w:t>
      </w:r>
      <w:r w:rsidRPr="00124367">
        <w:rPr>
          <w:rStyle w:val="normaltextrun"/>
          <w:rFonts w:ascii="Garamond" w:hAnsi="Garamond"/>
          <w:b/>
          <w:bCs/>
          <w:i/>
          <w:iCs/>
          <w:sz w:val="28"/>
          <w:szCs w:val="28"/>
          <w:lang w:val="en-IE"/>
        </w:rPr>
        <w:t>‘The Six Ages of the World and Temporal Theology in the Early Medieval Latin West’</w:t>
      </w:r>
      <w:r w:rsidRPr="00124367">
        <w:rPr>
          <w:rStyle w:val="eop"/>
          <w:rFonts w:ascii="Garamond" w:hAnsi="Garamond"/>
          <w:b/>
          <w:bCs/>
          <w:i/>
          <w:iCs/>
          <w:sz w:val="28"/>
          <w:szCs w:val="28"/>
          <w:lang w:val="en-IE"/>
        </w:rPr>
        <w:t> </w:t>
      </w:r>
    </w:p>
    <w:p w14:paraId="0F711DA2" w14:textId="61D5626A" w:rsidR="0067344D" w:rsidRDefault="0067344D" w:rsidP="006B2437">
      <w:pPr>
        <w:pStyle w:val="paragraph"/>
        <w:spacing w:before="0" w:beforeAutospacing="0" w:after="0" w:afterAutospacing="0" w:line="276" w:lineRule="auto"/>
        <w:textAlignment w:val="baseline"/>
        <w:rPr>
          <w:rStyle w:val="eop"/>
          <w:rFonts w:ascii="Bahnschrift" w:hAnsi="Bahnschrift"/>
          <w:lang w:val="en-IE"/>
        </w:rPr>
      </w:pPr>
      <w:r w:rsidRPr="00BD59B2">
        <w:rPr>
          <w:rStyle w:val="normaltextrun"/>
          <w:rFonts w:ascii="Bahnschrift" w:hAnsi="Bahnschrift"/>
          <w:lang w:val="en-IE"/>
        </w:rPr>
        <w:t>Time, the calendar, and conceptions of history became increasingly regimented and systematised during the early medieval period in the Latin West (</w:t>
      </w:r>
      <w:r w:rsidRPr="00BD59B2">
        <w:rPr>
          <w:rStyle w:val="normaltextrun"/>
          <w:rFonts w:ascii="Bahnschrift" w:hAnsi="Bahnschrift"/>
          <w:i/>
          <w:iCs/>
          <w:lang w:val="en-IE"/>
        </w:rPr>
        <w:t>c</w:t>
      </w:r>
      <w:r w:rsidRPr="00BD59B2">
        <w:rPr>
          <w:rStyle w:val="normaltextrun"/>
          <w:rFonts w:ascii="Bahnschrift" w:hAnsi="Bahnschrift"/>
          <w:lang w:val="en-IE"/>
        </w:rPr>
        <w:t>.AD</w:t>
      </w:r>
      <w:r w:rsidRPr="00BD59B2">
        <w:rPr>
          <w:rStyle w:val="normaltextrun"/>
          <w:rFonts w:ascii="Bahnschrift" w:hAnsi="Bahnschrift"/>
          <w:i/>
          <w:iCs/>
          <w:lang w:val="en-IE"/>
        </w:rPr>
        <w:t xml:space="preserve"> </w:t>
      </w:r>
      <w:r w:rsidRPr="00BD59B2">
        <w:rPr>
          <w:rStyle w:val="normaltextrun"/>
          <w:rFonts w:ascii="Bahnschrift" w:hAnsi="Bahnschrift"/>
          <w:lang w:val="en-IE"/>
        </w:rPr>
        <w:t xml:space="preserve">700–1000). Through the endeavours of </w:t>
      </w:r>
      <w:proofErr w:type="spellStart"/>
      <w:r w:rsidRPr="00BD59B2">
        <w:rPr>
          <w:rStyle w:val="normaltextrun"/>
          <w:rFonts w:ascii="Bahnschrift" w:hAnsi="Bahnschrift"/>
          <w:lang w:val="en-IE"/>
        </w:rPr>
        <w:t>computistical</w:t>
      </w:r>
      <w:proofErr w:type="spellEnd"/>
      <w:r w:rsidRPr="00BD59B2">
        <w:rPr>
          <w:rStyle w:val="normaltextrun"/>
          <w:rFonts w:ascii="Bahnschrift" w:hAnsi="Bahnschrift"/>
          <w:lang w:val="en-IE"/>
        </w:rPr>
        <w:t xml:space="preserve"> scholars like the Venerable Bede (</w:t>
      </w:r>
      <w:r w:rsidRPr="00BD59B2">
        <w:rPr>
          <w:rStyle w:val="normaltextrun"/>
          <w:rFonts w:ascii="Bahnschrift" w:hAnsi="Bahnschrift"/>
          <w:i/>
          <w:iCs/>
          <w:lang w:val="en-IE"/>
        </w:rPr>
        <w:t>c</w:t>
      </w:r>
      <w:r w:rsidRPr="00BD59B2">
        <w:rPr>
          <w:rStyle w:val="normaltextrun"/>
          <w:rFonts w:ascii="Bahnschrift" w:hAnsi="Bahnschrift"/>
          <w:lang w:val="en-IE"/>
        </w:rPr>
        <w:t xml:space="preserve">.673–735), the assorted difficulties of temporal reckoning and the correct ordering of the time were modernised and rationalised according to innovative technical methods. Notwithstanding these developments, time, history, and their trajectories remained inextricably linked with biblical notions of cosmology (the beginning of the world), eschatology (the end), and the grand scheme of salvation history. Time, in the </w:t>
      </w:r>
      <w:r w:rsidRPr="00BD59B2">
        <w:rPr>
          <w:rStyle w:val="normaltextrun"/>
          <w:rFonts w:ascii="Bahnschrift" w:hAnsi="Bahnschrift"/>
          <w:lang w:val="en-IE"/>
        </w:rPr>
        <w:lastRenderedPageBreak/>
        <w:t xml:space="preserve">Christian sense, is ordered by God and the blueprint for its patterns, which are detectable in nature, are furnished by the biblical text. The shift in the calendar era to </w:t>
      </w:r>
      <w:r w:rsidRPr="00BD59B2">
        <w:rPr>
          <w:rStyle w:val="normaltextrun"/>
          <w:rFonts w:ascii="Bahnschrift" w:hAnsi="Bahnschrift"/>
          <w:i/>
          <w:iCs/>
          <w:lang w:val="en-IE"/>
        </w:rPr>
        <w:t>Annus Domini</w:t>
      </w:r>
      <w:r w:rsidRPr="00BD59B2">
        <w:rPr>
          <w:rStyle w:val="normaltextrun"/>
          <w:rFonts w:ascii="Bahnschrift" w:hAnsi="Bahnschrift"/>
          <w:lang w:val="en-IE"/>
        </w:rPr>
        <w:t xml:space="preserve"> allowed for a universalised conception of world history, but it did not stifle interest in the </w:t>
      </w:r>
      <w:r w:rsidRPr="00BD59B2">
        <w:rPr>
          <w:rStyle w:val="normaltextrun"/>
          <w:rFonts w:ascii="Bahnschrift" w:hAnsi="Bahnschrift"/>
          <w:i/>
          <w:iCs/>
          <w:lang w:val="en-IE"/>
        </w:rPr>
        <w:t>Annus Mundi</w:t>
      </w:r>
      <w:r w:rsidRPr="00BD59B2">
        <w:rPr>
          <w:rStyle w:val="normaltextrun"/>
          <w:rFonts w:ascii="Bahnschrift" w:hAnsi="Bahnschrift"/>
          <w:lang w:val="en-IE"/>
        </w:rPr>
        <w:t xml:space="preserve"> system, which measured time from the biblical Creation. This method of quantifying the world’s age, by implication, invited apocalyptic calculations of how much time remained. At least three different systems for dating the age of the world coexisted in the early medieval Latin West and even more theories about the end. By focusing on the enduring historiographical model of the six ages of the world, this paper explores the tensions inherent in early medieval prophetic conceptions of time and the problems of mathematical and temporal theologies. Overall, this paper will present fresh insights into how conceptions of time and history intersect with biblical literature and thought.</w:t>
      </w:r>
      <w:r w:rsidRPr="00BD59B2">
        <w:rPr>
          <w:rStyle w:val="eop"/>
          <w:rFonts w:ascii="Bahnschrift" w:hAnsi="Bahnschrift"/>
          <w:lang w:val="en-IE"/>
        </w:rPr>
        <w:t> </w:t>
      </w:r>
    </w:p>
    <w:p w14:paraId="3344A440" w14:textId="77777777" w:rsidR="006B2437" w:rsidRPr="006B2437" w:rsidRDefault="006B2437" w:rsidP="006B2437">
      <w:pPr>
        <w:pStyle w:val="paragraph"/>
        <w:spacing w:before="0" w:beforeAutospacing="0" w:after="0" w:afterAutospacing="0" w:line="276" w:lineRule="auto"/>
        <w:textAlignment w:val="baseline"/>
        <w:rPr>
          <w:rFonts w:ascii="Bahnschrift" w:hAnsi="Bahnschrift"/>
          <w:lang w:val="en-IE"/>
        </w:rPr>
      </w:pPr>
    </w:p>
    <w:p w14:paraId="73628339" w14:textId="1A9E27E3" w:rsidR="0067344D" w:rsidRPr="00124367" w:rsidRDefault="0067344D" w:rsidP="006B2437">
      <w:pPr>
        <w:spacing w:line="240" w:lineRule="auto"/>
        <w:rPr>
          <w:rFonts w:ascii="Garamond" w:hAnsi="Garamond" w:cs="Times New Roman"/>
          <w:b/>
          <w:bCs/>
          <w:color w:val="000000"/>
          <w:sz w:val="28"/>
          <w:szCs w:val="28"/>
          <w:lang w:val="en-IE"/>
        </w:rPr>
      </w:pPr>
      <w:r w:rsidRPr="00124367">
        <w:rPr>
          <w:rFonts w:ascii="Garamond" w:hAnsi="Garamond" w:cs="Times New Roman"/>
          <w:b/>
          <w:bCs/>
          <w:color w:val="000000"/>
          <w:sz w:val="28"/>
          <w:szCs w:val="28"/>
          <w:lang w:val="en-IE"/>
        </w:rPr>
        <w:t xml:space="preserve">E. A. Hunter, University of Chicago. </w:t>
      </w:r>
      <w:r w:rsidR="007136BD">
        <w:rPr>
          <w:rFonts w:ascii="Garamond" w:hAnsi="Garamond" w:cs="Times New Roman"/>
          <w:b/>
          <w:bCs/>
          <w:color w:val="000000"/>
          <w:sz w:val="28"/>
          <w:szCs w:val="28"/>
          <w:lang w:val="en-IE"/>
        </w:rPr>
        <w:t>‘</w:t>
      </w:r>
      <w:r w:rsidR="007136BD" w:rsidRPr="007136BD">
        <w:rPr>
          <w:rFonts w:ascii="Garamond" w:hAnsi="Garamond" w:cs="Times New Roman"/>
          <w:b/>
          <w:bCs/>
          <w:i/>
          <w:iCs/>
          <w:color w:val="000000"/>
          <w:sz w:val="28"/>
          <w:szCs w:val="28"/>
          <w:lang w:val="en-IE"/>
        </w:rPr>
        <w:t xml:space="preserve">Understanding </w:t>
      </w:r>
      <w:r w:rsidR="007136BD">
        <w:rPr>
          <w:rFonts w:ascii="Garamond" w:hAnsi="Garamond" w:cs="Times New Roman"/>
          <w:b/>
          <w:bCs/>
          <w:i/>
          <w:iCs/>
          <w:color w:val="000000"/>
          <w:sz w:val="28"/>
          <w:szCs w:val="28"/>
          <w:lang w:val="en-IE"/>
        </w:rPr>
        <w:t>N</w:t>
      </w:r>
      <w:r w:rsidR="007136BD" w:rsidRPr="007136BD">
        <w:rPr>
          <w:rFonts w:ascii="Garamond" w:hAnsi="Garamond" w:cs="Times New Roman"/>
          <w:b/>
          <w:bCs/>
          <w:i/>
          <w:iCs/>
          <w:color w:val="000000"/>
          <w:sz w:val="28"/>
          <w:szCs w:val="28"/>
          <w:lang w:val="en-IE"/>
        </w:rPr>
        <w:t xml:space="preserve">ature through </w:t>
      </w:r>
      <w:r w:rsidR="007136BD">
        <w:rPr>
          <w:rFonts w:ascii="Garamond" w:hAnsi="Garamond" w:cs="Times New Roman"/>
          <w:b/>
          <w:bCs/>
          <w:i/>
          <w:iCs/>
          <w:color w:val="000000"/>
          <w:sz w:val="28"/>
          <w:szCs w:val="28"/>
          <w:lang w:val="en-IE"/>
        </w:rPr>
        <w:t>H</w:t>
      </w:r>
      <w:r w:rsidR="007136BD" w:rsidRPr="007136BD">
        <w:rPr>
          <w:rFonts w:ascii="Garamond" w:hAnsi="Garamond" w:cs="Times New Roman"/>
          <w:b/>
          <w:bCs/>
          <w:i/>
          <w:iCs/>
          <w:color w:val="000000"/>
          <w:sz w:val="28"/>
          <w:szCs w:val="28"/>
          <w:lang w:val="en-IE"/>
        </w:rPr>
        <w:t xml:space="preserve">ymns and </w:t>
      </w:r>
      <w:r w:rsidR="007136BD">
        <w:rPr>
          <w:rFonts w:ascii="Garamond" w:hAnsi="Garamond" w:cs="Times New Roman"/>
          <w:b/>
          <w:bCs/>
          <w:i/>
          <w:iCs/>
          <w:color w:val="000000"/>
          <w:sz w:val="28"/>
          <w:szCs w:val="28"/>
          <w:lang w:val="en-IE"/>
        </w:rPr>
        <w:t>M</w:t>
      </w:r>
      <w:r w:rsidR="007136BD" w:rsidRPr="007136BD">
        <w:rPr>
          <w:rFonts w:ascii="Garamond" w:hAnsi="Garamond" w:cs="Times New Roman"/>
          <w:b/>
          <w:bCs/>
          <w:i/>
          <w:iCs/>
          <w:color w:val="000000"/>
          <w:sz w:val="28"/>
          <w:szCs w:val="28"/>
          <w:lang w:val="en-IE"/>
        </w:rPr>
        <w:t xml:space="preserve">ath: Proclus' </w:t>
      </w:r>
      <w:r w:rsidR="007136BD" w:rsidRPr="007136BD">
        <w:rPr>
          <w:rFonts w:ascii="Garamond" w:hAnsi="Garamond" w:cs="Times New Roman"/>
          <w:b/>
          <w:bCs/>
          <w:color w:val="000000"/>
          <w:sz w:val="28"/>
          <w:szCs w:val="28"/>
          <w:lang w:val="en-IE"/>
        </w:rPr>
        <w:t xml:space="preserve">De </w:t>
      </w:r>
      <w:proofErr w:type="spellStart"/>
      <w:r w:rsidR="007136BD" w:rsidRPr="007136BD">
        <w:rPr>
          <w:rFonts w:ascii="Garamond" w:hAnsi="Garamond" w:cs="Times New Roman"/>
          <w:b/>
          <w:bCs/>
          <w:color w:val="000000"/>
          <w:sz w:val="28"/>
          <w:szCs w:val="28"/>
          <w:lang w:val="en-IE"/>
        </w:rPr>
        <w:t>Sacrificio</w:t>
      </w:r>
      <w:proofErr w:type="spellEnd"/>
      <w:r w:rsidR="007136BD" w:rsidRPr="007136BD">
        <w:rPr>
          <w:rFonts w:ascii="Garamond" w:hAnsi="Garamond" w:cs="Times New Roman"/>
          <w:b/>
          <w:bCs/>
          <w:i/>
          <w:iCs/>
          <w:color w:val="000000"/>
          <w:sz w:val="28"/>
          <w:szCs w:val="28"/>
          <w:lang w:val="en-IE"/>
        </w:rPr>
        <w:t xml:space="preserve"> and his </w:t>
      </w:r>
      <w:r w:rsidR="007136BD">
        <w:rPr>
          <w:rFonts w:ascii="Garamond" w:hAnsi="Garamond" w:cs="Times New Roman"/>
          <w:b/>
          <w:bCs/>
          <w:i/>
          <w:iCs/>
          <w:color w:val="000000"/>
          <w:sz w:val="28"/>
          <w:szCs w:val="28"/>
          <w:lang w:val="en-IE"/>
        </w:rPr>
        <w:t>C</w:t>
      </w:r>
      <w:r w:rsidR="007136BD" w:rsidRPr="007136BD">
        <w:rPr>
          <w:rFonts w:ascii="Garamond" w:hAnsi="Garamond" w:cs="Times New Roman"/>
          <w:b/>
          <w:bCs/>
          <w:i/>
          <w:iCs/>
          <w:color w:val="000000"/>
          <w:sz w:val="28"/>
          <w:szCs w:val="28"/>
          <w:lang w:val="en-IE"/>
        </w:rPr>
        <w:t xml:space="preserve">ommentary on </w:t>
      </w:r>
      <w:proofErr w:type="gramStart"/>
      <w:r w:rsidR="007136BD" w:rsidRPr="007136BD">
        <w:rPr>
          <w:rFonts w:ascii="Garamond" w:hAnsi="Garamond" w:cs="Times New Roman"/>
          <w:b/>
          <w:bCs/>
          <w:i/>
          <w:iCs/>
          <w:color w:val="000000"/>
          <w:sz w:val="28"/>
          <w:szCs w:val="28"/>
          <w:lang w:val="en-IE"/>
        </w:rPr>
        <w:t>Euclid</w:t>
      </w:r>
      <w:r w:rsidR="007136BD">
        <w:rPr>
          <w:rFonts w:ascii="Garamond" w:hAnsi="Garamond" w:cs="Times New Roman"/>
          <w:b/>
          <w:bCs/>
          <w:i/>
          <w:iCs/>
          <w:color w:val="000000"/>
          <w:sz w:val="28"/>
          <w:szCs w:val="28"/>
          <w:lang w:val="en-IE"/>
        </w:rPr>
        <w:t>’</w:t>
      </w:r>
      <w:proofErr w:type="gramEnd"/>
    </w:p>
    <w:p w14:paraId="255117DF" w14:textId="669CFE47" w:rsidR="0067344D" w:rsidRPr="00BD59B2" w:rsidRDefault="0067344D" w:rsidP="006B2437">
      <w:pPr>
        <w:spacing w:line="276" w:lineRule="auto"/>
        <w:rPr>
          <w:rFonts w:ascii="Bahnschrift" w:hAnsi="Bahnschrift" w:cs="Times New Roman"/>
          <w:color w:val="000000"/>
          <w:sz w:val="24"/>
          <w:szCs w:val="24"/>
          <w:lang w:val="en-IE"/>
        </w:rPr>
      </w:pPr>
      <w:r w:rsidRPr="00BD59B2">
        <w:rPr>
          <w:rFonts w:ascii="Bahnschrift" w:hAnsi="Bahnschrift" w:cs="Times New Roman"/>
          <w:color w:val="000000"/>
          <w:sz w:val="24"/>
          <w:szCs w:val="24"/>
          <w:lang w:val="en-IE"/>
        </w:rPr>
        <w:t>The hymns of Proclus have been neglected in scholarship due to their confusing narrative and seemingly lack of metaphysical content. Although Meunier</w:t>
      </w:r>
      <w:r w:rsidR="00F0391B">
        <w:rPr>
          <w:rFonts w:ascii="Bahnschrift" w:hAnsi="Bahnschrift" w:cs="Times New Roman"/>
          <w:color w:val="000000"/>
          <w:sz w:val="24"/>
          <w:szCs w:val="24"/>
          <w:lang w:val="en-IE"/>
        </w:rPr>
        <w:t xml:space="preserve"> </w:t>
      </w:r>
      <w:r w:rsidRPr="00BD59B2">
        <w:rPr>
          <w:rFonts w:ascii="Bahnschrift" w:hAnsi="Bahnschrift" w:cs="Times New Roman"/>
          <w:color w:val="000000"/>
          <w:sz w:val="24"/>
          <w:szCs w:val="24"/>
          <w:lang w:val="en-IE"/>
        </w:rPr>
        <w:t>(1935)</w:t>
      </w:r>
      <w:r w:rsidR="00F0391B">
        <w:rPr>
          <w:rFonts w:ascii="Bahnschrift" w:hAnsi="Bahnschrift" w:cs="Times New Roman"/>
          <w:color w:val="000000"/>
          <w:sz w:val="24"/>
          <w:szCs w:val="24"/>
          <w:lang w:val="en-IE"/>
        </w:rPr>
        <w:t xml:space="preserve"> </w:t>
      </w:r>
      <w:r w:rsidRPr="00BD59B2">
        <w:rPr>
          <w:rFonts w:ascii="Bahnschrift" w:hAnsi="Bahnschrift" w:cs="Times New Roman"/>
          <w:color w:val="000000"/>
          <w:sz w:val="24"/>
          <w:szCs w:val="24"/>
          <w:lang w:val="en-IE"/>
        </w:rPr>
        <w:t xml:space="preserve">and </w:t>
      </w:r>
      <w:proofErr w:type="spellStart"/>
      <w:r w:rsidRPr="00BD59B2">
        <w:rPr>
          <w:rFonts w:ascii="Bahnschrift" w:hAnsi="Bahnschrift" w:cs="Times New Roman"/>
          <w:color w:val="000000"/>
          <w:sz w:val="24"/>
          <w:szCs w:val="24"/>
          <w:lang w:val="en-IE"/>
        </w:rPr>
        <w:t>Beierwaltes</w:t>
      </w:r>
      <w:proofErr w:type="spellEnd"/>
      <w:r w:rsidRPr="00BD59B2">
        <w:rPr>
          <w:rFonts w:ascii="Bahnschrift" w:hAnsi="Bahnschrift" w:cs="Times New Roman"/>
          <w:color w:val="000000"/>
          <w:sz w:val="24"/>
          <w:szCs w:val="24"/>
          <w:lang w:val="en-IE"/>
        </w:rPr>
        <w:t xml:space="preserve"> (1965) have identified an anagogic theme in each hymn and Van den Berg’s illuminating commentary (2001) has provided their theurgic context, the narrative structure is still confounding. Even to the extent that there is no agreement about the addressees of some of the hymns, like whether the sixth hymn </w:t>
      </w:r>
      <w:proofErr w:type="spellStart"/>
      <w:r w:rsidRPr="00BD59B2">
        <w:rPr>
          <w:rFonts w:ascii="Bahnschrift" w:hAnsi="Bahnschrift" w:cs="Times New Roman"/>
          <w:color w:val="000000"/>
          <w:sz w:val="24"/>
          <w:szCs w:val="24"/>
          <w:lang w:val="en-IE"/>
        </w:rPr>
        <w:t>honors</w:t>
      </w:r>
      <w:proofErr w:type="spellEnd"/>
      <w:r w:rsidRPr="00BD59B2">
        <w:rPr>
          <w:rFonts w:ascii="Bahnschrift" w:hAnsi="Bahnschrift" w:cs="Times New Roman"/>
          <w:color w:val="000000"/>
          <w:sz w:val="24"/>
          <w:szCs w:val="24"/>
          <w:lang w:val="en-IE"/>
        </w:rPr>
        <w:t xml:space="preserve"> two or three gods, or which Aphrodite is celebrated in her two hymns. This problem becomes resolved, however, once we consider the epistemological role of mathematics in Proclus’ theology and how his mathematized ontology is reflected in the language of the hymns. </w:t>
      </w:r>
    </w:p>
    <w:p w14:paraId="70C47331" w14:textId="60096B10" w:rsidR="00B0217B" w:rsidRDefault="0067344D" w:rsidP="006B2437">
      <w:pPr>
        <w:spacing w:after="0" w:line="276" w:lineRule="auto"/>
        <w:rPr>
          <w:rFonts w:ascii="Bahnschrift" w:hAnsi="Bahnschrift" w:cs="Times New Roman"/>
          <w:color w:val="000000"/>
          <w:sz w:val="24"/>
          <w:szCs w:val="24"/>
          <w:lang w:val="en-IE"/>
        </w:rPr>
      </w:pPr>
      <w:r w:rsidRPr="00BD59B2">
        <w:rPr>
          <w:rFonts w:ascii="Bahnschrift" w:hAnsi="Bahnschrift" w:cs="Times New Roman"/>
          <w:color w:val="000000"/>
          <w:sz w:val="24"/>
          <w:szCs w:val="24"/>
          <w:lang w:val="en-IE"/>
        </w:rPr>
        <w:t xml:space="preserve">I propose a new interpretation of the divine in Proclus’ hymns based on the mathematical understanding of </w:t>
      </w:r>
      <w:proofErr w:type="spellStart"/>
      <w:r w:rsidRPr="00BD59B2">
        <w:rPr>
          <w:rFonts w:ascii="Bahnschrift" w:hAnsi="Bahnschrift" w:cs="Times New Roman"/>
          <w:i/>
          <w:iCs/>
          <w:color w:val="000000"/>
          <w:sz w:val="24"/>
          <w:szCs w:val="24"/>
          <w:lang w:val="en-IE"/>
        </w:rPr>
        <w:t>seira</w:t>
      </w:r>
      <w:proofErr w:type="spellEnd"/>
      <w:r w:rsidRPr="00BD59B2">
        <w:rPr>
          <w:rFonts w:ascii="Bahnschrift" w:hAnsi="Bahnschrift" w:cs="Times New Roman"/>
          <w:color w:val="000000"/>
          <w:sz w:val="24"/>
          <w:szCs w:val="24"/>
          <w:lang w:val="en-IE"/>
        </w:rPr>
        <w:t xml:space="preserve"> with the theurgic beliefs of later Neoplatonists. I argue using Proclus’ </w:t>
      </w:r>
      <w:r w:rsidRPr="00BD59B2">
        <w:rPr>
          <w:rFonts w:ascii="Bahnschrift" w:hAnsi="Bahnschrift" w:cs="Times New Roman"/>
          <w:i/>
          <w:iCs/>
          <w:color w:val="000000"/>
          <w:sz w:val="24"/>
          <w:szCs w:val="24"/>
          <w:lang w:val="en-IE"/>
        </w:rPr>
        <w:t xml:space="preserve">De </w:t>
      </w:r>
      <w:proofErr w:type="spellStart"/>
      <w:r w:rsidRPr="00BD59B2">
        <w:rPr>
          <w:rFonts w:ascii="Bahnschrift" w:hAnsi="Bahnschrift" w:cs="Times New Roman"/>
          <w:i/>
          <w:iCs/>
          <w:color w:val="000000"/>
          <w:sz w:val="24"/>
          <w:szCs w:val="24"/>
          <w:lang w:val="en-IE"/>
        </w:rPr>
        <w:t>Sacrificio</w:t>
      </w:r>
      <w:proofErr w:type="spellEnd"/>
      <w:r w:rsidRPr="00BD59B2">
        <w:rPr>
          <w:rFonts w:ascii="Bahnschrift" w:hAnsi="Bahnschrift" w:cs="Times New Roman"/>
          <w:color w:val="000000"/>
          <w:sz w:val="24"/>
          <w:szCs w:val="24"/>
          <w:lang w:val="en-IE"/>
        </w:rPr>
        <w:t xml:space="preserve"> and his commentary on Euclid’s </w:t>
      </w:r>
      <w:r w:rsidRPr="00BD59B2">
        <w:rPr>
          <w:rFonts w:ascii="Bahnschrift" w:hAnsi="Bahnschrift" w:cs="Times New Roman"/>
          <w:i/>
          <w:iCs/>
          <w:color w:val="000000"/>
          <w:sz w:val="24"/>
          <w:szCs w:val="24"/>
          <w:lang w:val="en-IE"/>
        </w:rPr>
        <w:t>Elements</w:t>
      </w:r>
      <w:r w:rsidRPr="00BD59B2">
        <w:rPr>
          <w:rFonts w:ascii="Bahnschrift" w:hAnsi="Bahnschrift" w:cs="Times New Roman"/>
          <w:color w:val="000000"/>
          <w:sz w:val="24"/>
          <w:szCs w:val="24"/>
          <w:lang w:val="en-IE"/>
        </w:rPr>
        <w:t xml:space="preserve"> that the hymns are not addressed to a singular version of a deity but are addressed to their whole </w:t>
      </w:r>
      <w:proofErr w:type="spellStart"/>
      <w:r w:rsidRPr="00BD59B2">
        <w:rPr>
          <w:rFonts w:ascii="Bahnschrift" w:hAnsi="Bahnschrift" w:cs="Times New Roman"/>
          <w:i/>
          <w:iCs/>
          <w:color w:val="000000"/>
          <w:sz w:val="24"/>
          <w:szCs w:val="24"/>
          <w:lang w:val="en-IE"/>
        </w:rPr>
        <w:t>seira</w:t>
      </w:r>
      <w:proofErr w:type="spellEnd"/>
      <w:r w:rsidRPr="00BD59B2">
        <w:rPr>
          <w:rFonts w:ascii="Bahnschrift" w:hAnsi="Bahnschrift" w:cs="Times New Roman"/>
          <w:color w:val="000000"/>
          <w:sz w:val="24"/>
          <w:szCs w:val="24"/>
          <w:lang w:val="en-IE"/>
        </w:rPr>
        <w:t xml:space="preserve">, hence why they seem to lack consistency and cohesion. The purpose of hymning then becomes an opportunity for the participant to reflect upon the universal </w:t>
      </w:r>
      <w:proofErr w:type="spellStart"/>
      <w:r w:rsidRPr="00BD59B2">
        <w:rPr>
          <w:rFonts w:ascii="Bahnschrift" w:hAnsi="Bahnschrift" w:cs="Times New Roman"/>
          <w:i/>
          <w:iCs/>
          <w:color w:val="000000"/>
          <w:sz w:val="24"/>
          <w:szCs w:val="24"/>
          <w:lang w:val="en-IE"/>
        </w:rPr>
        <w:t>seirai</w:t>
      </w:r>
      <w:proofErr w:type="spellEnd"/>
      <w:r w:rsidRPr="00BD59B2">
        <w:rPr>
          <w:rFonts w:ascii="Bahnschrift" w:hAnsi="Bahnschrift" w:cs="Times New Roman"/>
          <w:color w:val="000000"/>
          <w:sz w:val="24"/>
          <w:szCs w:val="24"/>
          <w:lang w:val="en-IE"/>
        </w:rPr>
        <w:t xml:space="preserve"> in a spiritually charged experience rather than to communicate or </w:t>
      </w:r>
      <w:proofErr w:type="spellStart"/>
      <w:r w:rsidRPr="00BD59B2">
        <w:rPr>
          <w:rFonts w:ascii="Bahnschrift" w:hAnsi="Bahnschrift" w:cs="Times New Roman"/>
          <w:color w:val="000000"/>
          <w:sz w:val="24"/>
          <w:szCs w:val="24"/>
          <w:lang w:val="en-IE"/>
        </w:rPr>
        <w:t>honor</w:t>
      </w:r>
      <w:proofErr w:type="spellEnd"/>
      <w:r w:rsidRPr="00BD59B2">
        <w:rPr>
          <w:rFonts w:ascii="Bahnschrift" w:hAnsi="Bahnschrift" w:cs="Times New Roman"/>
          <w:color w:val="000000"/>
          <w:sz w:val="24"/>
          <w:szCs w:val="24"/>
          <w:lang w:val="en-IE"/>
        </w:rPr>
        <w:t xml:space="preserve"> the divine. This paper concludes with considerations of how Proclus conceived the role of mathematics in theological knowledge and argues why his hymns should be considered a part of mathesis’ genealogy.</w:t>
      </w:r>
    </w:p>
    <w:p w14:paraId="3E5B36A6" w14:textId="77777777" w:rsidR="006B2437" w:rsidRPr="006B2437" w:rsidRDefault="006B2437" w:rsidP="006B2437">
      <w:pPr>
        <w:spacing w:after="0" w:line="240" w:lineRule="auto"/>
        <w:rPr>
          <w:rFonts w:ascii="Bahnschrift" w:hAnsi="Bahnschrift" w:cs="Times New Roman"/>
          <w:color w:val="000000"/>
          <w:sz w:val="24"/>
          <w:szCs w:val="24"/>
          <w:lang w:val="en-IE"/>
        </w:rPr>
      </w:pPr>
    </w:p>
    <w:p w14:paraId="443E2F91" w14:textId="77777777" w:rsidR="00124367" w:rsidRDefault="00124367" w:rsidP="00B0217B">
      <w:pPr>
        <w:rPr>
          <w:rFonts w:ascii="Garamond" w:hAnsi="Garamond" w:cs="Times New Roman"/>
          <w:b/>
          <w:bCs/>
          <w:color w:val="000000"/>
          <w:sz w:val="26"/>
          <w:szCs w:val="26"/>
          <w:lang w:val="en-IE"/>
        </w:rPr>
      </w:pPr>
    </w:p>
    <w:p w14:paraId="277EC101" w14:textId="77777777" w:rsidR="00124367" w:rsidRDefault="00124367" w:rsidP="00B0217B">
      <w:pPr>
        <w:rPr>
          <w:rFonts w:ascii="Garamond" w:hAnsi="Garamond" w:cs="Times New Roman"/>
          <w:b/>
          <w:bCs/>
          <w:color w:val="000000"/>
          <w:sz w:val="26"/>
          <w:szCs w:val="26"/>
          <w:lang w:val="en-IE"/>
        </w:rPr>
      </w:pPr>
    </w:p>
    <w:p w14:paraId="3349B321" w14:textId="20B3A99D" w:rsidR="0067344D" w:rsidRPr="00124367" w:rsidRDefault="0067344D" w:rsidP="00B0217B">
      <w:pPr>
        <w:rPr>
          <w:rFonts w:ascii="Times New Roman" w:hAnsi="Times New Roman" w:cs="Times New Roman"/>
          <w:color w:val="000000"/>
          <w:sz w:val="28"/>
          <w:szCs w:val="28"/>
          <w:lang w:val="en-IE"/>
        </w:rPr>
      </w:pPr>
      <w:r w:rsidRPr="00124367">
        <w:rPr>
          <w:rFonts w:ascii="Garamond" w:hAnsi="Garamond" w:cs="Times New Roman"/>
          <w:b/>
          <w:bCs/>
          <w:color w:val="000000"/>
          <w:sz w:val="28"/>
          <w:szCs w:val="28"/>
          <w:lang w:val="en-IE"/>
        </w:rPr>
        <w:lastRenderedPageBreak/>
        <w:t>Aditya Jha</w:t>
      </w:r>
      <w:r w:rsidRPr="00124367">
        <w:rPr>
          <w:rFonts w:ascii="Garamond" w:hAnsi="Garamond" w:cs="Times New Roman"/>
          <w:b/>
          <w:bCs/>
          <w:sz w:val="28"/>
          <w:szCs w:val="28"/>
          <w:lang w:val="en-IE"/>
        </w:rPr>
        <w:t>,</w:t>
      </w:r>
      <w:r w:rsidR="00ED18FE" w:rsidRPr="00124367">
        <w:rPr>
          <w:rFonts w:ascii="Garamond" w:hAnsi="Garamond" w:cs="Times New Roman"/>
          <w:b/>
          <w:bCs/>
          <w:sz w:val="28"/>
          <w:szCs w:val="28"/>
          <w:lang w:val="en-IE"/>
        </w:rPr>
        <w:t xml:space="preserve"> </w:t>
      </w:r>
      <w:r w:rsidR="00ED18FE" w:rsidRPr="00124367">
        <w:rPr>
          <w:rFonts w:ascii="Garamond" w:hAnsi="Garamond" w:cs="Times New Roman"/>
          <w:b/>
          <w:bCs/>
          <w:sz w:val="28"/>
          <w:szCs w:val="28"/>
          <w:shd w:val="clear" w:color="auto" w:fill="FFFFFF"/>
          <w:lang w:val="en-IE"/>
        </w:rPr>
        <w:t>University of Canterbury, New Zealand</w:t>
      </w:r>
      <w:r w:rsidRPr="00124367">
        <w:rPr>
          <w:rFonts w:ascii="Garamond" w:hAnsi="Garamond" w:cs="Times New Roman"/>
          <w:b/>
          <w:bCs/>
          <w:color w:val="000000"/>
          <w:sz w:val="28"/>
          <w:szCs w:val="28"/>
          <w:lang w:val="en-IE"/>
        </w:rPr>
        <w:t xml:space="preserve">. </w:t>
      </w:r>
      <w:r w:rsidRPr="00124367">
        <w:rPr>
          <w:rStyle w:val="normaltextrun"/>
          <w:rFonts w:ascii="Garamond" w:hAnsi="Garamond" w:cs="Times New Roman"/>
          <w:b/>
          <w:bCs/>
          <w:i/>
          <w:iCs/>
          <w:sz w:val="28"/>
          <w:szCs w:val="28"/>
          <w:lang w:val="en-IE"/>
        </w:rPr>
        <w:t>‘A Buddhist take on mathematical realism</w:t>
      </w:r>
      <w:proofErr w:type="gramStart"/>
      <w:r w:rsidRPr="00124367">
        <w:rPr>
          <w:rStyle w:val="normaltextrun"/>
          <w:rFonts w:ascii="Garamond" w:hAnsi="Garamond" w:cs="Times New Roman"/>
          <w:b/>
          <w:bCs/>
          <w:i/>
          <w:iCs/>
          <w:sz w:val="28"/>
          <w:szCs w:val="28"/>
          <w:lang w:val="en-IE"/>
        </w:rPr>
        <w:t>’</w:t>
      </w:r>
      <w:r w:rsidRPr="00124367">
        <w:rPr>
          <w:rStyle w:val="eop"/>
          <w:rFonts w:ascii="Garamond" w:hAnsi="Garamond" w:cs="Times New Roman"/>
          <w:b/>
          <w:bCs/>
          <w:i/>
          <w:iCs/>
          <w:sz w:val="28"/>
          <w:szCs w:val="28"/>
          <w:lang w:val="en-IE"/>
        </w:rPr>
        <w:t> </w:t>
      </w:r>
      <w:r w:rsidR="006A1E1E" w:rsidRPr="00124367">
        <w:rPr>
          <w:rStyle w:val="eop"/>
          <w:rFonts w:ascii="Garamond" w:hAnsi="Garamond" w:cs="Times New Roman"/>
          <w:b/>
          <w:bCs/>
          <w:i/>
          <w:iCs/>
          <w:sz w:val="28"/>
          <w:szCs w:val="28"/>
          <w:lang w:val="en-IE"/>
        </w:rPr>
        <w:t>.</w:t>
      </w:r>
      <w:proofErr w:type="gramEnd"/>
      <w:r w:rsidR="006A1E1E" w:rsidRPr="00124367">
        <w:rPr>
          <w:rStyle w:val="eop"/>
          <w:rFonts w:ascii="Garamond" w:hAnsi="Garamond" w:cs="Times New Roman"/>
          <w:b/>
          <w:bCs/>
          <w:i/>
          <w:iCs/>
          <w:sz w:val="28"/>
          <w:szCs w:val="28"/>
          <w:lang w:val="en-IE"/>
        </w:rPr>
        <w:t xml:space="preserve"> </w:t>
      </w:r>
      <w:r w:rsidR="006A1E1E" w:rsidRPr="00124367">
        <w:rPr>
          <w:rStyle w:val="eop"/>
          <w:rFonts w:ascii="Garamond" w:hAnsi="Garamond" w:cs="Times New Roman"/>
          <w:b/>
          <w:bCs/>
          <w:sz w:val="28"/>
          <w:szCs w:val="28"/>
          <w:lang w:val="en-IE"/>
        </w:rPr>
        <w:t>Online</w:t>
      </w:r>
    </w:p>
    <w:p w14:paraId="2D69BC6D" w14:textId="77777777" w:rsidR="0067344D" w:rsidRPr="00BD59B2" w:rsidRDefault="0067344D" w:rsidP="006B2437">
      <w:pPr>
        <w:pStyle w:val="paragraph"/>
        <w:spacing w:before="0" w:beforeAutospacing="0" w:after="0" w:afterAutospacing="0" w:line="276" w:lineRule="auto"/>
        <w:textAlignment w:val="baseline"/>
        <w:rPr>
          <w:rStyle w:val="eop"/>
          <w:rFonts w:ascii="Bahnschrift" w:hAnsi="Bahnschrift"/>
          <w:lang w:val="en-IE"/>
        </w:rPr>
      </w:pPr>
      <w:r w:rsidRPr="00BD59B2">
        <w:rPr>
          <w:rStyle w:val="normaltextrun"/>
          <w:rFonts w:ascii="Bahnschrift" w:hAnsi="Bahnschrift"/>
          <w:lang w:val="en-IE"/>
        </w:rPr>
        <w:t xml:space="preserve">Confirmational holism requires that ontological commitment to some of our best scientific theories necessitates extending a similar commitment to mathematical entities (models) quantifying over such theories (Quine 1980; </w:t>
      </w:r>
      <w:proofErr w:type="spellStart"/>
      <w:r w:rsidRPr="00BD59B2">
        <w:rPr>
          <w:rStyle w:val="normaltextrun"/>
          <w:rFonts w:ascii="Bahnschrift" w:hAnsi="Bahnschrift"/>
          <w:lang w:val="en-IE"/>
        </w:rPr>
        <w:t>Colyvan</w:t>
      </w:r>
      <w:proofErr w:type="spellEnd"/>
      <w:r w:rsidRPr="00BD59B2">
        <w:rPr>
          <w:rStyle w:val="normaltextrun"/>
          <w:rFonts w:ascii="Bahnschrift" w:hAnsi="Bahnschrift"/>
          <w:lang w:val="en-IE"/>
        </w:rPr>
        <w:t xml:space="preserve"> 2019). It is thus claimed that these models give us epistemic access to the external world in a mind-independent sense, akin to our scientific theories: call this the ‘received view’. </w:t>
      </w:r>
      <w:r w:rsidRPr="00BD59B2">
        <w:rPr>
          <w:rStyle w:val="eop"/>
          <w:rFonts w:ascii="Bahnschrift" w:hAnsi="Bahnschrift"/>
          <w:lang w:val="en-IE"/>
        </w:rPr>
        <w:t> </w:t>
      </w:r>
    </w:p>
    <w:p w14:paraId="4C6E675B" w14:textId="77777777" w:rsidR="0067344D" w:rsidRPr="00BD59B2" w:rsidRDefault="0067344D" w:rsidP="006B2437">
      <w:pPr>
        <w:pStyle w:val="paragraph"/>
        <w:spacing w:before="0" w:beforeAutospacing="0" w:after="0" w:afterAutospacing="0" w:line="276" w:lineRule="auto"/>
        <w:textAlignment w:val="baseline"/>
        <w:rPr>
          <w:rFonts w:ascii="Bahnschrift" w:hAnsi="Bahnschrift" w:cs="Segoe UI"/>
          <w:sz w:val="18"/>
          <w:szCs w:val="18"/>
          <w:lang w:val="en-IE"/>
        </w:rPr>
      </w:pPr>
    </w:p>
    <w:p w14:paraId="427FEC05" w14:textId="77777777" w:rsidR="0067344D" w:rsidRPr="00BD59B2" w:rsidRDefault="0067344D" w:rsidP="006B2437">
      <w:pPr>
        <w:pStyle w:val="paragraph"/>
        <w:spacing w:before="0" w:beforeAutospacing="0" w:after="0" w:afterAutospacing="0" w:line="276" w:lineRule="auto"/>
        <w:textAlignment w:val="baseline"/>
        <w:rPr>
          <w:rStyle w:val="eop"/>
          <w:rFonts w:ascii="Bahnschrift" w:hAnsi="Bahnschrift"/>
          <w:lang w:val="en-IE"/>
        </w:rPr>
      </w:pPr>
      <w:r w:rsidRPr="00BD59B2">
        <w:rPr>
          <w:rStyle w:val="normaltextrun"/>
          <w:rFonts w:ascii="Bahnschrift" w:hAnsi="Bahnschrift"/>
          <w:lang w:val="en-IE"/>
        </w:rPr>
        <w:t xml:space="preserve">The mind-independent notion of the received view has been challenged on various ontological grounds: one such, often discussed, objection being the </w:t>
      </w:r>
      <w:proofErr w:type="spellStart"/>
      <w:r w:rsidRPr="00BD59B2">
        <w:rPr>
          <w:rStyle w:val="normaltextrun"/>
          <w:rFonts w:ascii="Bahnschrift" w:hAnsi="Bahnschrift"/>
          <w:lang w:val="en-IE"/>
        </w:rPr>
        <w:t>Madhyamaka</w:t>
      </w:r>
      <w:proofErr w:type="spellEnd"/>
      <w:r w:rsidRPr="00BD59B2">
        <w:rPr>
          <w:rStyle w:val="normaltextrun"/>
          <w:rFonts w:ascii="Bahnschrift" w:hAnsi="Bahnschrift"/>
          <w:lang w:val="en-IE"/>
        </w:rPr>
        <w:t xml:space="preserve"> Buddhists’ position of ‘dependent origination’ of all conditioned phenomena (Roy 2018, </w:t>
      </w:r>
      <w:proofErr w:type="spellStart"/>
      <w:r w:rsidRPr="00BD59B2">
        <w:rPr>
          <w:rStyle w:val="normaltextrun"/>
          <w:rFonts w:ascii="Bahnschrift" w:hAnsi="Bahnschrift"/>
          <w:lang w:val="en-IE"/>
        </w:rPr>
        <w:t>Westerhoff</w:t>
      </w:r>
      <w:proofErr w:type="spellEnd"/>
      <w:r w:rsidRPr="00BD59B2">
        <w:rPr>
          <w:rStyle w:val="normaltextrun"/>
          <w:rFonts w:ascii="Bahnschrift" w:hAnsi="Bahnschrift"/>
          <w:lang w:val="en-IE"/>
        </w:rPr>
        <w:t xml:space="preserve"> 2020) which stands at odds with a scientific and mathematical reformulation of the world involving independent and </w:t>
      </w:r>
      <w:r w:rsidRPr="00BD59B2">
        <w:rPr>
          <w:rStyle w:val="normaltextrun"/>
          <w:rFonts w:ascii="Bahnschrift" w:hAnsi="Bahnschrift"/>
          <w:i/>
          <w:iCs/>
          <w:lang w:val="en-IE"/>
        </w:rPr>
        <w:t>sui generis</w:t>
      </w:r>
      <w:r w:rsidRPr="00BD59B2">
        <w:rPr>
          <w:rStyle w:val="normaltextrun"/>
          <w:rFonts w:ascii="Bahnschrift" w:hAnsi="Bahnschrift"/>
          <w:lang w:val="en-IE"/>
        </w:rPr>
        <w:t xml:space="preserve"> entities. This talk, however, discusses the relatively unexplored epistemic objection to the received view, from the perspective of the </w:t>
      </w:r>
      <w:proofErr w:type="spellStart"/>
      <w:r w:rsidRPr="00BD59B2">
        <w:rPr>
          <w:rStyle w:val="normaltextrun"/>
          <w:rFonts w:ascii="Bahnschrift" w:hAnsi="Bahnschrift"/>
          <w:lang w:val="en-IE"/>
        </w:rPr>
        <w:t>Madhyamakas</w:t>
      </w:r>
      <w:proofErr w:type="spellEnd"/>
      <w:r w:rsidRPr="00BD59B2">
        <w:rPr>
          <w:rStyle w:val="normaltextrun"/>
          <w:rFonts w:ascii="Bahnschrift" w:hAnsi="Bahnschrift"/>
          <w:lang w:val="en-IE"/>
        </w:rPr>
        <w:t>, based on the principle of ‘dependent designation’. The broader goal of the talk is to show how ‘</w:t>
      </w:r>
      <w:r w:rsidRPr="00BD59B2">
        <w:rPr>
          <w:rStyle w:val="normaltextrun"/>
          <w:rFonts w:ascii="Bahnschrift" w:hAnsi="Bahnschrift"/>
          <w:i/>
          <w:iCs/>
          <w:lang w:val="en-IE"/>
        </w:rPr>
        <w:t xml:space="preserve">dependent designation’ </w:t>
      </w:r>
      <w:r w:rsidRPr="00BD59B2">
        <w:rPr>
          <w:rStyle w:val="normaltextrun"/>
          <w:rFonts w:ascii="Bahnschrift" w:hAnsi="Bahnschrift"/>
          <w:lang w:val="en-IE"/>
        </w:rPr>
        <w:t xml:space="preserve">weakens ontological commitment to the received view concerning mathematical entities. In doing so, the talk engages the current Philosophy of Science literature with that of </w:t>
      </w:r>
      <w:proofErr w:type="spellStart"/>
      <w:r w:rsidRPr="00BD59B2">
        <w:rPr>
          <w:rStyle w:val="normaltextrun"/>
          <w:rFonts w:ascii="Bahnschrift" w:hAnsi="Bahnschrift"/>
          <w:lang w:val="en-IE"/>
        </w:rPr>
        <w:t>Madhyamaka</w:t>
      </w:r>
      <w:proofErr w:type="spellEnd"/>
      <w:r w:rsidRPr="00BD59B2">
        <w:rPr>
          <w:rStyle w:val="normaltextrun"/>
          <w:rFonts w:ascii="Bahnschrift" w:hAnsi="Bahnschrift"/>
          <w:lang w:val="en-IE"/>
        </w:rPr>
        <w:t xml:space="preserve"> philosophy and shows how: </w:t>
      </w:r>
      <w:r w:rsidRPr="00BD59B2">
        <w:rPr>
          <w:rStyle w:val="eop"/>
          <w:rFonts w:ascii="Bahnschrift" w:hAnsi="Bahnschrift"/>
          <w:lang w:val="en-IE"/>
        </w:rPr>
        <w:t> </w:t>
      </w:r>
    </w:p>
    <w:p w14:paraId="408E4D1D" w14:textId="77777777" w:rsidR="0067344D" w:rsidRPr="00BD59B2" w:rsidRDefault="0067344D" w:rsidP="006B2437">
      <w:pPr>
        <w:pStyle w:val="paragraph"/>
        <w:spacing w:before="0" w:beforeAutospacing="0" w:after="0" w:afterAutospacing="0" w:line="276" w:lineRule="auto"/>
        <w:textAlignment w:val="baseline"/>
        <w:rPr>
          <w:rFonts w:ascii="Bahnschrift" w:hAnsi="Bahnschrift" w:cs="Segoe UI"/>
          <w:sz w:val="18"/>
          <w:szCs w:val="18"/>
          <w:lang w:val="en-IE"/>
        </w:rPr>
      </w:pPr>
    </w:p>
    <w:p w14:paraId="2E312E73" w14:textId="77777777" w:rsidR="0067344D" w:rsidRPr="00BD59B2" w:rsidRDefault="0067344D" w:rsidP="006B2437">
      <w:pPr>
        <w:pStyle w:val="paragraph"/>
        <w:spacing w:before="0" w:beforeAutospacing="0" w:after="0" w:afterAutospacing="0" w:line="276" w:lineRule="auto"/>
        <w:ind w:left="720"/>
        <w:textAlignment w:val="baseline"/>
        <w:rPr>
          <w:rFonts w:ascii="Bahnschrift" w:hAnsi="Bahnschrift" w:cs="Segoe UI"/>
          <w:sz w:val="18"/>
          <w:szCs w:val="18"/>
          <w:lang w:val="en-IE"/>
        </w:rPr>
      </w:pPr>
      <w:r w:rsidRPr="00BD59B2">
        <w:rPr>
          <w:rStyle w:val="normaltextrun"/>
          <w:rFonts w:ascii="Bahnschrift" w:hAnsi="Bahnschrift"/>
          <w:lang w:val="en-IE"/>
        </w:rPr>
        <w:t xml:space="preserve">(1) mathematical models and claims are dependently designated and thus are no more privileged than ordinary linguistic claims, when evaluated in the context in which the claims were made (Chang 2009; 2016; Elgin 2017; </w:t>
      </w:r>
      <w:proofErr w:type="spellStart"/>
      <w:r w:rsidRPr="00BD59B2">
        <w:rPr>
          <w:rStyle w:val="normaltextrun"/>
          <w:rFonts w:ascii="Bahnschrift" w:hAnsi="Bahnschrift"/>
          <w:lang w:val="en-IE"/>
        </w:rPr>
        <w:t>Potochnik</w:t>
      </w:r>
      <w:proofErr w:type="spellEnd"/>
      <w:r w:rsidRPr="00BD59B2">
        <w:rPr>
          <w:rStyle w:val="normaltextrun"/>
          <w:rFonts w:ascii="Bahnschrift" w:hAnsi="Bahnschrift"/>
          <w:lang w:val="en-IE"/>
        </w:rPr>
        <w:t xml:space="preserve"> 2017), since they are artificially constructed by an epistemic agent to provide contextual scientific explanations, and </w:t>
      </w:r>
      <w:r w:rsidRPr="00BD59B2">
        <w:rPr>
          <w:rStyle w:val="eop"/>
          <w:rFonts w:ascii="Bahnschrift" w:hAnsi="Bahnschrift"/>
          <w:lang w:val="en-IE"/>
        </w:rPr>
        <w:t> </w:t>
      </w:r>
    </w:p>
    <w:p w14:paraId="2FCFAE3F" w14:textId="77777777" w:rsidR="0067344D" w:rsidRPr="00BD59B2" w:rsidRDefault="0067344D" w:rsidP="006B2437">
      <w:pPr>
        <w:pStyle w:val="paragraph"/>
        <w:spacing w:before="0" w:beforeAutospacing="0" w:after="0" w:afterAutospacing="0" w:line="276" w:lineRule="auto"/>
        <w:ind w:left="720"/>
        <w:textAlignment w:val="baseline"/>
        <w:rPr>
          <w:rStyle w:val="eop"/>
          <w:rFonts w:ascii="Bahnschrift" w:hAnsi="Bahnschrift"/>
          <w:lang w:val="en-IE"/>
        </w:rPr>
      </w:pPr>
      <w:r w:rsidRPr="00BD59B2">
        <w:rPr>
          <w:rStyle w:val="normaltextrun"/>
          <w:rFonts w:ascii="Bahnschrift" w:hAnsi="Bahnschrift"/>
          <w:lang w:val="en-IE"/>
        </w:rPr>
        <w:t xml:space="preserve">(2) using such models to make realist claims amounts to epistemic circularity, </w:t>
      </w:r>
      <w:proofErr w:type="gramStart"/>
      <w:r w:rsidRPr="00BD59B2">
        <w:rPr>
          <w:rStyle w:val="normaltextrun"/>
          <w:rFonts w:ascii="Bahnschrift" w:hAnsi="Bahnschrift"/>
          <w:lang w:val="en-IE"/>
        </w:rPr>
        <w:t>similar to</w:t>
      </w:r>
      <w:proofErr w:type="gramEnd"/>
      <w:r w:rsidRPr="00BD59B2">
        <w:rPr>
          <w:rStyle w:val="normaltextrun"/>
          <w:rFonts w:ascii="Bahnschrift" w:hAnsi="Bahnschrift"/>
          <w:lang w:val="en-IE"/>
        </w:rPr>
        <w:t xml:space="preserve"> the one raised in the classic </w:t>
      </w:r>
      <w:proofErr w:type="spellStart"/>
      <w:r w:rsidRPr="00BD59B2">
        <w:rPr>
          <w:rStyle w:val="normaltextrun"/>
          <w:rFonts w:ascii="Bahnschrift" w:hAnsi="Bahnschrift"/>
          <w:lang w:val="en-IE"/>
        </w:rPr>
        <w:t>Nyāya</w:t>
      </w:r>
      <w:proofErr w:type="spellEnd"/>
      <w:r w:rsidRPr="00BD59B2">
        <w:rPr>
          <w:rStyle w:val="normaltextrun"/>
          <w:rFonts w:ascii="Bahnschrift" w:hAnsi="Bahnschrift"/>
          <w:lang w:val="en-IE"/>
        </w:rPr>
        <w:t xml:space="preserve">-Buddhist debate on the validity of the means of knowledge concerning a variety of epistemic foundationalism. Here I show how foundationalism concerning mathematical entities fails since the only plausible route for such a defence - the explanatory virtue of models - is blocked due to </w:t>
      </w:r>
      <w:proofErr w:type="spellStart"/>
      <w:r w:rsidRPr="00BD59B2">
        <w:rPr>
          <w:rStyle w:val="normaltextrun"/>
          <w:rFonts w:ascii="Bahnschrift" w:hAnsi="Bahnschrift"/>
          <w:lang w:val="en-IE"/>
        </w:rPr>
        <w:t>Madhyamaka’s</w:t>
      </w:r>
      <w:proofErr w:type="spellEnd"/>
      <w:r w:rsidRPr="00BD59B2">
        <w:rPr>
          <w:rStyle w:val="normaltextrun"/>
          <w:rFonts w:ascii="Bahnschrift" w:hAnsi="Bahnschrift"/>
          <w:lang w:val="en-IE"/>
        </w:rPr>
        <w:t xml:space="preserve"> objections of epistemic circularity.   </w:t>
      </w:r>
      <w:r w:rsidRPr="00BD59B2">
        <w:rPr>
          <w:rStyle w:val="eop"/>
          <w:rFonts w:ascii="Bahnschrift" w:hAnsi="Bahnschrift"/>
          <w:lang w:val="en-IE"/>
        </w:rPr>
        <w:t> </w:t>
      </w:r>
    </w:p>
    <w:p w14:paraId="4D5C70C4" w14:textId="77777777" w:rsidR="0067344D" w:rsidRPr="00BD59B2" w:rsidRDefault="0067344D" w:rsidP="006B2437">
      <w:pPr>
        <w:pStyle w:val="paragraph"/>
        <w:spacing w:before="0" w:beforeAutospacing="0" w:after="0" w:afterAutospacing="0" w:line="276" w:lineRule="auto"/>
        <w:ind w:left="720"/>
        <w:textAlignment w:val="baseline"/>
        <w:rPr>
          <w:rFonts w:ascii="Bahnschrift" w:hAnsi="Bahnschrift" w:cs="Segoe UI"/>
          <w:sz w:val="18"/>
          <w:szCs w:val="18"/>
          <w:lang w:val="en-IE"/>
        </w:rPr>
      </w:pPr>
    </w:p>
    <w:p w14:paraId="4BFEF637" w14:textId="03BB183B" w:rsidR="00A523C0" w:rsidRPr="00BD59B2" w:rsidRDefault="0067344D" w:rsidP="006B2437">
      <w:pPr>
        <w:pStyle w:val="paragraph"/>
        <w:spacing w:before="0" w:beforeAutospacing="0" w:after="0" w:afterAutospacing="0" w:line="276" w:lineRule="auto"/>
        <w:textAlignment w:val="baseline"/>
        <w:rPr>
          <w:rStyle w:val="eop"/>
          <w:rFonts w:ascii="Bahnschrift" w:hAnsi="Bahnschrift"/>
          <w:lang w:val="en-IE"/>
        </w:rPr>
      </w:pPr>
      <w:r w:rsidRPr="00BD59B2">
        <w:rPr>
          <w:rStyle w:val="normaltextrun"/>
          <w:rFonts w:ascii="Bahnschrift" w:hAnsi="Bahnschrift"/>
          <w:lang w:val="en-IE"/>
        </w:rPr>
        <w:t>Blocking foundationalism of this sort and demonstrating that mathematical models are contextual linguistic entities weakens the commitment towards the received view and endorses humble agnosticism.  </w:t>
      </w:r>
      <w:r w:rsidRPr="00BD59B2">
        <w:rPr>
          <w:rStyle w:val="eop"/>
          <w:rFonts w:ascii="Bahnschrift" w:hAnsi="Bahnschrift"/>
          <w:lang w:val="en-IE"/>
        </w:rPr>
        <w:t> </w:t>
      </w:r>
    </w:p>
    <w:p w14:paraId="18FFA36F" w14:textId="77777777" w:rsidR="00BD59B2" w:rsidRPr="006A1E1E" w:rsidRDefault="00BD59B2" w:rsidP="006A1E1E">
      <w:pPr>
        <w:pStyle w:val="paragraph"/>
        <w:spacing w:before="0" w:beforeAutospacing="0" w:after="0" w:afterAutospacing="0"/>
        <w:textAlignment w:val="baseline"/>
        <w:rPr>
          <w:lang w:val="en-IE"/>
        </w:rPr>
      </w:pPr>
    </w:p>
    <w:p w14:paraId="72B366DA" w14:textId="77777777" w:rsidR="00124367" w:rsidRDefault="00124367" w:rsidP="006B2437">
      <w:pPr>
        <w:spacing w:line="240" w:lineRule="auto"/>
        <w:rPr>
          <w:rFonts w:ascii="Garamond" w:hAnsi="Garamond" w:cs="Times New Roman"/>
          <w:b/>
          <w:bCs/>
          <w:color w:val="000000"/>
          <w:sz w:val="26"/>
          <w:szCs w:val="26"/>
          <w:lang w:val="en-IE"/>
        </w:rPr>
      </w:pPr>
    </w:p>
    <w:p w14:paraId="5D9A4BA9" w14:textId="77777777" w:rsidR="00124367" w:rsidRDefault="00124367" w:rsidP="006B2437">
      <w:pPr>
        <w:spacing w:line="240" w:lineRule="auto"/>
        <w:rPr>
          <w:rFonts w:ascii="Garamond" w:hAnsi="Garamond" w:cs="Times New Roman"/>
          <w:b/>
          <w:bCs/>
          <w:color w:val="000000"/>
          <w:sz w:val="26"/>
          <w:szCs w:val="26"/>
          <w:lang w:val="en-IE"/>
        </w:rPr>
      </w:pPr>
    </w:p>
    <w:p w14:paraId="4F7E2994" w14:textId="677DBBCB" w:rsidR="00C977BE" w:rsidRPr="00124367" w:rsidRDefault="00C977BE" w:rsidP="006B2437">
      <w:pPr>
        <w:spacing w:line="240" w:lineRule="auto"/>
        <w:rPr>
          <w:rFonts w:ascii="Garamond" w:hAnsi="Garamond" w:cs="Times New Roman"/>
          <w:b/>
          <w:bCs/>
          <w:i/>
          <w:iCs/>
          <w:color w:val="000000"/>
          <w:sz w:val="28"/>
          <w:szCs w:val="28"/>
          <w:lang w:val="en-IE"/>
        </w:rPr>
      </w:pPr>
      <w:r w:rsidRPr="00124367">
        <w:rPr>
          <w:rFonts w:ascii="Garamond" w:hAnsi="Garamond" w:cs="Times New Roman"/>
          <w:b/>
          <w:bCs/>
          <w:color w:val="000000"/>
          <w:sz w:val="28"/>
          <w:szCs w:val="28"/>
          <w:lang w:val="en-IE"/>
        </w:rPr>
        <w:lastRenderedPageBreak/>
        <w:t xml:space="preserve">Emily Kent, University of Edinburgh. </w:t>
      </w:r>
      <w:r w:rsidRPr="00124367">
        <w:rPr>
          <w:rFonts w:ascii="Garamond" w:hAnsi="Garamond" w:cs="Times New Roman"/>
          <w:b/>
          <w:bCs/>
          <w:i/>
          <w:iCs/>
          <w:color w:val="000000"/>
          <w:sz w:val="28"/>
          <w:szCs w:val="28"/>
          <w:lang w:val="en-IE"/>
        </w:rPr>
        <w:t xml:space="preserve">‘Music and the Order of Minims: Re-Contextualizing Marin Mersenne’s Mathematics in </w:t>
      </w:r>
      <w:proofErr w:type="gramStart"/>
      <w:r w:rsidRPr="00124367">
        <w:rPr>
          <w:rFonts w:ascii="Garamond" w:hAnsi="Garamond" w:cs="Times New Roman"/>
          <w:b/>
          <w:bCs/>
          <w:i/>
          <w:iCs/>
          <w:color w:val="000000"/>
          <w:sz w:val="28"/>
          <w:szCs w:val="28"/>
          <w:lang w:val="en-IE"/>
        </w:rPr>
        <w:t>Seventeenth-Century France</w:t>
      </w:r>
      <w:proofErr w:type="gramEnd"/>
      <w:r w:rsidRPr="00124367">
        <w:rPr>
          <w:rFonts w:ascii="Garamond" w:hAnsi="Garamond" w:cs="Times New Roman"/>
          <w:b/>
          <w:bCs/>
          <w:i/>
          <w:iCs/>
          <w:color w:val="000000"/>
          <w:sz w:val="28"/>
          <w:szCs w:val="28"/>
          <w:lang w:val="en-IE"/>
        </w:rPr>
        <w:t xml:space="preserve">’ </w:t>
      </w:r>
    </w:p>
    <w:p w14:paraId="5F59DF37" w14:textId="5BC84C1C" w:rsidR="007710A1" w:rsidRDefault="00C977BE" w:rsidP="006B2437">
      <w:pPr>
        <w:spacing w:after="0" w:line="276" w:lineRule="auto"/>
        <w:rPr>
          <w:rFonts w:ascii="Bahnschrift" w:hAnsi="Bahnschrift" w:cs="Times New Roman"/>
          <w:color w:val="000000"/>
          <w:sz w:val="24"/>
          <w:szCs w:val="24"/>
          <w:lang w:val="en-IE"/>
        </w:rPr>
      </w:pPr>
      <w:r w:rsidRPr="00BD59B2">
        <w:rPr>
          <w:rFonts w:ascii="Bahnschrift" w:hAnsi="Bahnschrift" w:cs="Times New Roman"/>
          <w:color w:val="000000"/>
          <w:sz w:val="24"/>
          <w:szCs w:val="24"/>
          <w:lang w:val="en-IE"/>
        </w:rPr>
        <w:t xml:space="preserve">Although the mathematician Marin Mersenne (1588-1648) has long been an object of inquiry for historians of science and philosophy, many questions remain concerning the French polymath and the priorities driving his scholarship. Despite being a Minim monk, a member of a mendicant order with strict demands of asceticism and a distrustful attitude towards knowledge and erudition, Mersenne somehow managed a scholarly career which appeared to both flagrantly disregard the demands of his Order while also supporting its missions. Indeed, Mersenne crafted a unique approach to scholarship which reconciled Minim philosophical beliefs, practices, and initiatives with his output on music theory. The aim of this talk is to evaluate Mersenne from within this much neglected </w:t>
      </w:r>
      <w:proofErr w:type="spellStart"/>
      <w:r w:rsidRPr="00BD59B2">
        <w:rPr>
          <w:rFonts w:ascii="Bahnschrift" w:hAnsi="Bahnschrift" w:cs="Times New Roman"/>
          <w:color w:val="000000"/>
          <w:sz w:val="24"/>
          <w:szCs w:val="24"/>
          <w:lang w:val="en-IE"/>
        </w:rPr>
        <w:t>religio</w:t>
      </w:r>
      <w:proofErr w:type="spellEnd"/>
      <w:r w:rsidRPr="00BD59B2">
        <w:rPr>
          <w:rFonts w:ascii="Bahnschrift" w:hAnsi="Bahnschrift" w:cs="Times New Roman"/>
          <w:color w:val="000000"/>
          <w:sz w:val="24"/>
          <w:szCs w:val="24"/>
          <w:lang w:val="en-IE"/>
        </w:rPr>
        <w:t xml:space="preserve">-institutional context. The paper will incorporate the frameworks and concerns of historians of religion to demonstrate that Mersenne’s mathematical and musical scholarship worked in tandem with the spiritual imperatives demanded by the Minims. Using </w:t>
      </w:r>
      <w:proofErr w:type="gramStart"/>
      <w:r w:rsidRPr="00BD59B2">
        <w:rPr>
          <w:rFonts w:ascii="Bahnschrift" w:hAnsi="Bahnschrift" w:cs="Times New Roman"/>
          <w:color w:val="000000"/>
          <w:sz w:val="24"/>
          <w:szCs w:val="24"/>
          <w:lang w:val="en-IE"/>
        </w:rPr>
        <w:t>in particular Mersenne’s</w:t>
      </w:r>
      <w:proofErr w:type="gramEnd"/>
      <w:r w:rsidRPr="00BD59B2">
        <w:rPr>
          <w:rFonts w:ascii="Bahnschrift" w:hAnsi="Bahnschrift" w:cs="Times New Roman"/>
          <w:color w:val="000000"/>
          <w:sz w:val="24"/>
          <w:szCs w:val="24"/>
          <w:lang w:val="en-IE"/>
        </w:rPr>
        <w:t xml:space="preserve"> 1627 </w:t>
      </w:r>
      <w:proofErr w:type="spellStart"/>
      <w:r w:rsidRPr="00BD59B2">
        <w:rPr>
          <w:rFonts w:ascii="Bahnschrift" w:hAnsi="Bahnschrift" w:cs="Times New Roman"/>
          <w:i/>
          <w:iCs/>
          <w:color w:val="000000"/>
          <w:sz w:val="24"/>
          <w:szCs w:val="24"/>
          <w:lang w:val="en-IE"/>
        </w:rPr>
        <w:t>Traité</w:t>
      </w:r>
      <w:proofErr w:type="spellEnd"/>
      <w:r w:rsidRPr="00BD59B2">
        <w:rPr>
          <w:rFonts w:ascii="Bahnschrift" w:hAnsi="Bahnschrift" w:cs="Times New Roman"/>
          <w:i/>
          <w:iCs/>
          <w:color w:val="000000"/>
          <w:sz w:val="24"/>
          <w:szCs w:val="24"/>
          <w:lang w:val="en-IE"/>
        </w:rPr>
        <w:t xml:space="preserve"> de </w:t>
      </w:r>
      <w:proofErr w:type="spellStart"/>
      <w:r w:rsidRPr="00BD59B2">
        <w:rPr>
          <w:rFonts w:ascii="Bahnschrift" w:hAnsi="Bahnschrift" w:cs="Times New Roman"/>
          <w:i/>
          <w:iCs/>
          <w:color w:val="000000"/>
          <w:sz w:val="24"/>
          <w:szCs w:val="24"/>
          <w:lang w:val="en-IE"/>
        </w:rPr>
        <w:t>l’harmonie</w:t>
      </w:r>
      <w:proofErr w:type="spellEnd"/>
      <w:r w:rsidRPr="00BD59B2">
        <w:rPr>
          <w:rFonts w:ascii="Bahnschrift" w:hAnsi="Bahnschrift" w:cs="Times New Roman"/>
          <w:i/>
          <w:iCs/>
          <w:color w:val="000000"/>
          <w:sz w:val="24"/>
          <w:szCs w:val="24"/>
          <w:lang w:val="en-IE"/>
        </w:rPr>
        <w:t xml:space="preserve"> </w:t>
      </w:r>
      <w:proofErr w:type="spellStart"/>
      <w:r w:rsidRPr="00BD59B2">
        <w:rPr>
          <w:rFonts w:ascii="Bahnschrift" w:hAnsi="Bahnschrift" w:cs="Times New Roman"/>
          <w:i/>
          <w:iCs/>
          <w:color w:val="000000"/>
          <w:sz w:val="24"/>
          <w:szCs w:val="24"/>
          <w:lang w:val="en-IE"/>
        </w:rPr>
        <w:t>universelle</w:t>
      </w:r>
      <w:proofErr w:type="spellEnd"/>
      <w:r w:rsidRPr="00BD59B2">
        <w:rPr>
          <w:rFonts w:ascii="Bahnschrift" w:hAnsi="Bahnschrift" w:cs="Times New Roman"/>
          <w:color w:val="000000"/>
          <w:sz w:val="24"/>
          <w:szCs w:val="24"/>
          <w:lang w:val="en-IE"/>
        </w:rPr>
        <w:t xml:space="preserve">, an early text which prioritizes discussions of musical metaphysics over the acoustics and mechanics which dominate his later work, this talk will re-contextualize the “harmonizing” impulse of Mersenne’s music theory as it related to the religious, social, and political concerns of seventeenth-century religious orders in France. Excavating the Minim spiritual and philosophical traditions evident in Mersenne’s music publications reveals the lingering influence of medieval intellectual culture in a figure typically associated with the new science of the early seventeenth century.      </w:t>
      </w:r>
    </w:p>
    <w:p w14:paraId="722DE708" w14:textId="77777777" w:rsidR="006B2437" w:rsidRPr="006B2437" w:rsidRDefault="006B2437" w:rsidP="006B2437">
      <w:pPr>
        <w:spacing w:after="0" w:line="240" w:lineRule="auto"/>
        <w:rPr>
          <w:rStyle w:val="eop"/>
          <w:rFonts w:ascii="Bahnschrift" w:hAnsi="Bahnschrift" w:cs="Times New Roman"/>
          <w:color w:val="000000"/>
          <w:sz w:val="24"/>
          <w:szCs w:val="24"/>
          <w:lang w:val="en-IE"/>
        </w:rPr>
      </w:pPr>
    </w:p>
    <w:p w14:paraId="47FEA821" w14:textId="0D00F0AD" w:rsidR="00A523C0" w:rsidRPr="00124367" w:rsidRDefault="00A523C0" w:rsidP="006B2437">
      <w:pPr>
        <w:spacing w:line="240" w:lineRule="auto"/>
        <w:rPr>
          <w:rFonts w:ascii="Garamond" w:hAnsi="Garamond" w:cs="Times New Roman"/>
          <w:b/>
          <w:bCs/>
          <w:color w:val="000000"/>
          <w:sz w:val="28"/>
          <w:szCs w:val="28"/>
          <w:lang w:val="en-IE"/>
        </w:rPr>
      </w:pPr>
      <w:r w:rsidRPr="00124367">
        <w:rPr>
          <w:rFonts w:ascii="Garamond" w:hAnsi="Garamond" w:cs="Times New Roman"/>
          <w:b/>
          <w:bCs/>
          <w:color w:val="000000"/>
          <w:sz w:val="28"/>
          <w:szCs w:val="28"/>
          <w:lang w:val="en-IE"/>
        </w:rPr>
        <w:t>Richard Oosterhoff, University of Edinburgh</w:t>
      </w:r>
      <w:r w:rsidR="0009776B" w:rsidRPr="00124367">
        <w:rPr>
          <w:rFonts w:ascii="Garamond" w:hAnsi="Garamond" w:cs="Times New Roman"/>
          <w:b/>
          <w:bCs/>
          <w:color w:val="000000"/>
          <w:sz w:val="28"/>
          <w:szCs w:val="28"/>
          <w:lang w:val="en-IE"/>
        </w:rPr>
        <w:t xml:space="preserve">. </w:t>
      </w:r>
      <w:r w:rsidRPr="00124367">
        <w:rPr>
          <w:rFonts w:ascii="Garamond" w:eastAsia="Times New Roman" w:hAnsi="Garamond" w:cs="Times New Roman"/>
          <w:b/>
          <w:bCs/>
          <w:i/>
          <w:iCs/>
          <w:sz w:val="28"/>
          <w:szCs w:val="28"/>
          <w:lang w:val="en-IE" w:eastAsia="en-GB"/>
        </w:rPr>
        <w:t xml:space="preserve">‘Freedom and Constraint: Mathematics and Rule in Renaissance Political Thought’ </w:t>
      </w:r>
      <w:r w:rsidR="006A1E1E" w:rsidRPr="00124367">
        <w:rPr>
          <w:rFonts w:ascii="Garamond" w:eastAsia="Times New Roman" w:hAnsi="Garamond" w:cs="Times New Roman"/>
          <w:b/>
          <w:bCs/>
          <w:sz w:val="28"/>
          <w:szCs w:val="28"/>
          <w:lang w:val="en-IE" w:eastAsia="en-GB"/>
        </w:rPr>
        <w:t>*</w:t>
      </w:r>
      <w:r w:rsidRPr="00124367">
        <w:rPr>
          <w:rFonts w:ascii="Garamond" w:eastAsia="Times New Roman" w:hAnsi="Garamond" w:cs="Times New Roman"/>
          <w:b/>
          <w:bCs/>
          <w:sz w:val="28"/>
          <w:szCs w:val="28"/>
          <w:lang w:val="en-IE" w:eastAsia="en-GB"/>
        </w:rPr>
        <w:t> </w:t>
      </w:r>
    </w:p>
    <w:p w14:paraId="7343FA44" w14:textId="77777777" w:rsidR="00A523C0" w:rsidRPr="00BD59B2" w:rsidRDefault="00A523C0" w:rsidP="006B2437">
      <w:pPr>
        <w:spacing w:line="276" w:lineRule="auto"/>
        <w:rPr>
          <w:rFonts w:ascii="Bahnschrift" w:eastAsia="Times New Roman" w:hAnsi="Bahnschrift" w:cs="Times New Roman"/>
          <w:sz w:val="24"/>
          <w:szCs w:val="24"/>
          <w:lang w:val="en-IE" w:eastAsia="en-GB"/>
        </w:rPr>
      </w:pPr>
      <w:r w:rsidRPr="00BD59B2">
        <w:rPr>
          <w:rFonts w:ascii="Bahnschrift" w:eastAsia="Times New Roman" w:hAnsi="Bahnschrift" w:cs="Times New Roman"/>
          <w:sz w:val="24"/>
          <w:szCs w:val="24"/>
          <w:lang w:val="en-IE" w:eastAsia="en-GB"/>
        </w:rPr>
        <w:t xml:space="preserve">Our narratives of liberal modernity have made mathematical reasoning a focal point of both freedom and coercion. Classic accounts since at least </w:t>
      </w:r>
      <w:proofErr w:type="spellStart"/>
      <w:r w:rsidRPr="00BD59B2">
        <w:rPr>
          <w:rFonts w:ascii="Bahnschrift" w:eastAsia="Times New Roman" w:hAnsi="Bahnschrift" w:cs="Times New Roman"/>
          <w:sz w:val="24"/>
          <w:szCs w:val="24"/>
          <w:lang w:val="en-IE" w:eastAsia="en-GB"/>
        </w:rPr>
        <w:t>Koyré</w:t>
      </w:r>
      <w:proofErr w:type="spellEnd"/>
      <w:r w:rsidRPr="00BD59B2">
        <w:rPr>
          <w:rFonts w:ascii="Bahnschrift" w:eastAsia="Times New Roman" w:hAnsi="Bahnschrift" w:cs="Times New Roman"/>
          <w:sz w:val="24"/>
          <w:szCs w:val="24"/>
          <w:lang w:val="en-IE" w:eastAsia="en-GB"/>
        </w:rPr>
        <w:t xml:space="preserve"> considered how mathematics enables humans to challenge finite bounds in a bid for infinite perspectives; meanwhile, influential critics point out the pernicious consequences of mapping the world, of constraining it within a numbered grid to enable the extractive, </w:t>
      </w:r>
      <w:proofErr w:type="spellStart"/>
      <w:r w:rsidRPr="00BD59B2">
        <w:rPr>
          <w:rFonts w:ascii="Bahnschrift" w:eastAsia="Times New Roman" w:hAnsi="Bahnschrift" w:cs="Times New Roman"/>
          <w:sz w:val="24"/>
          <w:szCs w:val="24"/>
          <w:lang w:val="en-IE" w:eastAsia="en-GB"/>
        </w:rPr>
        <w:t>surveilling</w:t>
      </w:r>
      <w:proofErr w:type="spellEnd"/>
      <w:r w:rsidRPr="00BD59B2">
        <w:rPr>
          <w:rFonts w:ascii="Bahnschrift" w:eastAsia="Times New Roman" w:hAnsi="Bahnschrift" w:cs="Times New Roman"/>
          <w:sz w:val="24"/>
          <w:szCs w:val="24"/>
          <w:lang w:val="en-IE" w:eastAsia="en-GB"/>
        </w:rPr>
        <w:t xml:space="preserve"> state. This talk attempts to trace an emerging sense—and dismissal—of this tension in the sixteenth century. It will use Renaissance assumptions of how to do mathematics to find a way into the tensions between coercion and freedom, and from there examine the place of mathematical reasoning in Renaissance political thought. </w:t>
      </w:r>
    </w:p>
    <w:p w14:paraId="6053A754" w14:textId="33B5BF6E" w:rsidR="00C977BE" w:rsidRDefault="00C977BE" w:rsidP="00B0217B">
      <w:pPr>
        <w:spacing w:before="160" w:line="240" w:lineRule="auto"/>
        <w:jc w:val="center"/>
        <w:rPr>
          <w:rFonts w:ascii="Garamond" w:eastAsia="Times New Roman" w:hAnsi="Garamond" w:cs="Times New Roman"/>
          <w:sz w:val="24"/>
          <w:szCs w:val="24"/>
          <w:lang w:val="en-IE" w:eastAsia="en-GB"/>
        </w:rPr>
      </w:pPr>
    </w:p>
    <w:p w14:paraId="035BFAFA" w14:textId="77777777" w:rsidR="00124367" w:rsidRPr="007710A1" w:rsidRDefault="00124367" w:rsidP="00B0217B">
      <w:pPr>
        <w:spacing w:before="160" w:line="240" w:lineRule="auto"/>
        <w:jc w:val="center"/>
        <w:rPr>
          <w:rFonts w:ascii="Garamond" w:eastAsia="Times New Roman" w:hAnsi="Garamond" w:cs="Times New Roman"/>
          <w:sz w:val="24"/>
          <w:szCs w:val="24"/>
          <w:lang w:val="en-IE" w:eastAsia="en-GB"/>
        </w:rPr>
      </w:pPr>
    </w:p>
    <w:p w14:paraId="49E3E011" w14:textId="32DAA001" w:rsidR="0009776B" w:rsidRPr="00124367" w:rsidRDefault="0009776B" w:rsidP="006B2437">
      <w:pPr>
        <w:pStyle w:val="paragraph"/>
        <w:spacing w:before="0" w:beforeAutospacing="0" w:after="160" w:afterAutospacing="0"/>
        <w:textAlignment w:val="baseline"/>
        <w:rPr>
          <w:rStyle w:val="normaltextrun"/>
          <w:rFonts w:ascii="Garamond" w:hAnsi="Garamond"/>
          <w:b/>
          <w:bCs/>
          <w:sz w:val="28"/>
          <w:szCs w:val="28"/>
          <w:lang w:val="en-IE"/>
        </w:rPr>
      </w:pPr>
      <w:r w:rsidRPr="00124367">
        <w:rPr>
          <w:rStyle w:val="normaltextrun"/>
          <w:rFonts w:ascii="Garamond" w:hAnsi="Garamond"/>
          <w:b/>
          <w:bCs/>
          <w:sz w:val="28"/>
          <w:szCs w:val="28"/>
          <w:lang w:val="en-IE"/>
        </w:rPr>
        <w:lastRenderedPageBreak/>
        <w:t>Daniel Rowe, University of Oxford.</w:t>
      </w:r>
      <w:r w:rsidRPr="00124367">
        <w:rPr>
          <w:rStyle w:val="normaltextrun"/>
          <w:rFonts w:ascii="Garamond" w:hAnsi="Garamond"/>
          <w:sz w:val="28"/>
          <w:szCs w:val="28"/>
          <w:lang w:val="en-IE"/>
        </w:rPr>
        <w:t xml:space="preserve"> </w:t>
      </w:r>
      <w:r w:rsidRPr="00124367">
        <w:rPr>
          <w:rStyle w:val="normaltextrun"/>
          <w:rFonts w:ascii="Garamond" w:hAnsi="Garamond"/>
          <w:b/>
          <w:bCs/>
          <w:i/>
          <w:iCs/>
          <w:sz w:val="28"/>
          <w:szCs w:val="28"/>
          <w:lang w:val="en-IE"/>
        </w:rPr>
        <w:t>‘Modal-</w:t>
      </w:r>
      <w:proofErr w:type="spellStart"/>
      <w:r w:rsidRPr="00124367">
        <w:rPr>
          <w:rStyle w:val="normaltextrun"/>
          <w:rFonts w:ascii="Garamond" w:hAnsi="Garamond"/>
          <w:b/>
          <w:bCs/>
          <w:i/>
          <w:iCs/>
          <w:sz w:val="28"/>
          <w:szCs w:val="28"/>
          <w:lang w:val="en-IE"/>
        </w:rPr>
        <w:t>Potentialism</w:t>
      </w:r>
      <w:proofErr w:type="spellEnd"/>
      <w:r w:rsidRPr="00124367">
        <w:rPr>
          <w:rStyle w:val="normaltextrun"/>
          <w:rFonts w:ascii="Garamond" w:hAnsi="Garamond"/>
          <w:b/>
          <w:bCs/>
          <w:i/>
          <w:iCs/>
          <w:sz w:val="28"/>
          <w:szCs w:val="28"/>
          <w:lang w:val="en-IE"/>
        </w:rPr>
        <w:t xml:space="preserve"> and the call for Consonance’</w:t>
      </w:r>
      <w:r w:rsidRPr="00124367">
        <w:rPr>
          <w:rStyle w:val="eop"/>
          <w:rFonts w:ascii="Garamond" w:hAnsi="Garamond"/>
          <w:b/>
          <w:bCs/>
          <w:sz w:val="28"/>
          <w:szCs w:val="28"/>
          <w:lang w:val="en-IE"/>
        </w:rPr>
        <w:t> </w:t>
      </w:r>
    </w:p>
    <w:p w14:paraId="29D829B6" w14:textId="315FF918" w:rsidR="0009776B" w:rsidRPr="00BD59B2" w:rsidRDefault="0009776B" w:rsidP="006B2437">
      <w:pPr>
        <w:pStyle w:val="paragraph"/>
        <w:spacing w:before="0" w:beforeAutospacing="0" w:after="0" w:afterAutospacing="0" w:line="276" w:lineRule="auto"/>
        <w:textAlignment w:val="baseline"/>
        <w:rPr>
          <w:rStyle w:val="eop"/>
          <w:rFonts w:ascii="Bahnschrift" w:hAnsi="Bahnschrift"/>
          <w:lang w:val="en-IE"/>
        </w:rPr>
      </w:pPr>
      <w:r w:rsidRPr="00BD59B2">
        <w:rPr>
          <w:rStyle w:val="normaltextrun"/>
          <w:rFonts w:ascii="Bahnschrift" w:hAnsi="Bahnschrift"/>
          <w:lang w:val="en-IE"/>
        </w:rPr>
        <w:t xml:space="preserve">From the Seventeenth Century, mathematical descriptions of reality took centre stage, often at the expense of other perspectives.  Contemporary ZFC </w:t>
      </w:r>
      <w:proofErr w:type="gramStart"/>
      <w:r w:rsidRPr="00BD59B2">
        <w:rPr>
          <w:rStyle w:val="normaltextrun"/>
          <w:rFonts w:ascii="Bahnschrift" w:hAnsi="Bahnschrift"/>
          <w:lang w:val="en-IE"/>
        </w:rPr>
        <w:t>set-theory</w:t>
      </w:r>
      <w:proofErr w:type="gramEnd"/>
      <w:r w:rsidRPr="00BD59B2">
        <w:rPr>
          <w:rStyle w:val="normaltextrun"/>
          <w:rFonts w:ascii="Bahnschrift" w:hAnsi="Bahnschrift"/>
          <w:lang w:val="en-IE"/>
        </w:rPr>
        <w:t xml:space="preserve">, often viewed as a foundation of mathematics, exemplifies the trend. It views mathematics as being about agglomerated collections that are </w:t>
      </w:r>
      <w:proofErr w:type="gramStart"/>
      <w:r w:rsidRPr="00BD59B2">
        <w:rPr>
          <w:rStyle w:val="normaltextrun"/>
          <w:rFonts w:ascii="Bahnschrift" w:hAnsi="Bahnschrift"/>
          <w:lang w:val="en-IE"/>
        </w:rPr>
        <w:t>actually infinite</w:t>
      </w:r>
      <w:proofErr w:type="gramEnd"/>
      <w:r w:rsidRPr="00BD59B2">
        <w:rPr>
          <w:rStyle w:val="normaltextrun"/>
          <w:rFonts w:ascii="Bahnschrift" w:hAnsi="Bahnschrift"/>
          <w:lang w:val="en-IE"/>
        </w:rPr>
        <w:t>, overturning centuries of mathematical, philosophical and theological thinking. </w:t>
      </w:r>
      <w:r w:rsidRPr="00BD59B2">
        <w:rPr>
          <w:rStyle w:val="eop"/>
          <w:rFonts w:ascii="Bahnschrift" w:hAnsi="Bahnschrift"/>
          <w:lang w:val="en-IE"/>
        </w:rPr>
        <w:t> </w:t>
      </w:r>
    </w:p>
    <w:p w14:paraId="3A97D7E8" w14:textId="77777777" w:rsidR="0009776B" w:rsidRPr="00BD59B2" w:rsidRDefault="0009776B" w:rsidP="006B2437">
      <w:pPr>
        <w:pStyle w:val="paragraph"/>
        <w:spacing w:before="0" w:beforeAutospacing="0" w:after="0" w:afterAutospacing="0" w:line="276" w:lineRule="auto"/>
        <w:textAlignment w:val="baseline"/>
        <w:rPr>
          <w:rFonts w:ascii="Bahnschrift" w:hAnsi="Bahnschrift"/>
          <w:lang w:val="en-IE"/>
        </w:rPr>
      </w:pPr>
    </w:p>
    <w:p w14:paraId="71204D6E" w14:textId="1009D458" w:rsidR="0009776B" w:rsidRPr="00BD59B2" w:rsidRDefault="0009776B" w:rsidP="006B2437">
      <w:pPr>
        <w:pStyle w:val="paragraph"/>
        <w:spacing w:before="0" w:beforeAutospacing="0" w:after="0" w:afterAutospacing="0" w:line="276" w:lineRule="auto"/>
        <w:textAlignment w:val="baseline"/>
        <w:rPr>
          <w:rFonts w:ascii="Bahnschrift" w:hAnsi="Bahnschrift"/>
          <w:lang w:val="en-IE"/>
        </w:rPr>
      </w:pPr>
      <w:r w:rsidRPr="00BD59B2">
        <w:rPr>
          <w:rStyle w:val="normaltextrun"/>
          <w:rFonts w:ascii="Bahnschrift" w:hAnsi="Bahnschrift"/>
          <w:lang w:val="en-IE"/>
        </w:rPr>
        <w:t>In a fascinating turn of events, in recent decades many philosophers of mathematics have begun to argue that the ZFC set-theoretic universe requires a notion of potential infinity at its core. </w:t>
      </w:r>
      <w:r w:rsidRPr="00BD59B2">
        <w:rPr>
          <w:rStyle w:val="eop"/>
          <w:rFonts w:ascii="Bahnschrift" w:hAnsi="Bahnschrift"/>
          <w:lang w:val="en-IE"/>
        </w:rPr>
        <w:t> </w:t>
      </w:r>
      <w:r w:rsidRPr="00BD59B2">
        <w:rPr>
          <w:rFonts w:ascii="Bahnschrift" w:hAnsi="Bahnschrift"/>
          <w:lang w:val="en-IE"/>
        </w:rPr>
        <w:t xml:space="preserve"> </w:t>
      </w:r>
      <w:r w:rsidRPr="00BD59B2">
        <w:rPr>
          <w:rStyle w:val="normaltextrun"/>
          <w:rFonts w:ascii="Bahnschrift" w:hAnsi="Bahnschrift"/>
          <w:lang w:val="en-IE"/>
        </w:rPr>
        <w:t>One important question for the Modal-</w:t>
      </w:r>
      <w:proofErr w:type="spellStart"/>
      <w:r w:rsidRPr="00BD59B2">
        <w:rPr>
          <w:rStyle w:val="normaltextrun"/>
          <w:rFonts w:ascii="Bahnschrift" w:hAnsi="Bahnschrift"/>
          <w:lang w:val="en-IE"/>
        </w:rPr>
        <w:t>Potentialist</w:t>
      </w:r>
      <w:proofErr w:type="spellEnd"/>
      <w:r w:rsidRPr="00BD59B2">
        <w:rPr>
          <w:rStyle w:val="normaltextrun"/>
          <w:rFonts w:ascii="Bahnschrift" w:hAnsi="Bahnschrift"/>
          <w:lang w:val="en-IE"/>
        </w:rPr>
        <w:t xml:space="preserve"> is whether the traditional Judeo-Christian concept of Divine omniscience would make it incoherent. In an unpublished lecture Levey, </w:t>
      </w:r>
      <w:proofErr w:type="spellStart"/>
      <w:r w:rsidRPr="00BD59B2">
        <w:rPr>
          <w:rStyle w:val="normaltextrun"/>
          <w:rFonts w:ascii="Bahnschrift" w:hAnsi="Bahnschrift"/>
          <w:lang w:val="en-IE"/>
        </w:rPr>
        <w:t>Linneo</w:t>
      </w:r>
      <w:proofErr w:type="spellEnd"/>
      <w:r w:rsidRPr="00BD59B2">
        <w:rPr>
          <w:rStyle w:val="normaltextrun"/>
          <w:rFonts w:ascii="Bahnschrift" w:hAnsi="Bahnschrift"/>
          <w:lang w:val="en-IE"/>
        </w:rPr>
        <w:t xml:space="preserve"> and Shapiro offer an answer, that such a Being would need to fail to be fully </w:t>
      </w:r>
      <w:proofErr w:type="spellStart"/>
      <w:r w:rsidRPr="00BD59B2">
        <w:rPr>
          <w:rStyle w:val="normaltextrun"/>
          <w:rFonts w:ascii="Bahnschrift" w:hAnsi="Bahnschrift"/>
          <w:lang w:val="en-IE"/>
        </w:rPr>
        <w:t>amodal</w:t>
      </w:r>
      <w:proofErr w:type="spellEnd"/>
      <w:r w:rsidRPr="00BD59B2">
        <w:rPr>
          <w:rStyle w:val="normaltextrun"/>
          <w:rFonts w:ascii="Bahnschrift" w:hAnsi="Bahnschrift"/>
          <w:lang w:val="en-IE"/>
        </w:rPr>
        <w:t>. I argue that this approach contradicts not only much of traditional theology, but also leaves deep unanswered questions about mathematics. </w:t>
      </w:r>
      <w:r w:rsidRPr="00BD59B2">
        <w:rPr>
          <w:rStyle w:val="eop"/>
          <w:rFonts w:ascii="Bahnschrift" w:hAnsi="Bahnschrift"/>
          <w:lang w:val="en-IE"/>
        </w:rPr>
        <w:t> </w:t>
      </w:r>
    </w:p>
    <w:p w14:paraId="504A93E5" w14:textId="77777777" w:rsidR="0009776B" w:rsidRPr="00BD59B2" w:rsidRDefault="0009776B" w:rsidP="006B2437">
      <w:pPr>
        <w:pStyle w:val="paragraph"/>
        <w:spacing w:before="0" w:beforeAutospacing="0" w:after="0" w:afterAutospacing="0" w:line="276" w:lineRule="auto"/>
        <w:textAlignment w:val="baseline"/>
        <w:rPr>
          <w:rStyle w:val="normaltextrun"/>
          <w:rFonts w:ascii="Bahnschrift" w:hAnsi="Bahnschrift"/>
          <w:color w:val="222222"/>
          <w:shd w:val="clear" w:color="auto" w:fill="FFFFFF"/>
          <w:lang w:val="en-IE"/>
        </w:rPr>
      </w:pPr>
    </w:p>
    <w:p w14:paraId="57C03F3A" w14:textId="65D4E55B" w:rsidR="00B0217B" w:rsidRDefault="0009776B" w:rsidP="006B2437">
      <w:pPr>
        <w:pStyle w:val="paragraph"/>
        <w:spacing w:before="0" w:beforeAutospacing="0" w:after="0" w:afterAutospacing="0" w:line="276" w:lineRule="auto"/>
        <w:textAlignment w:val="baseline"/>
        <w:rPr>
          <w:rStyle w:val="eop"/>
          <w:rFonts w:ascii="Bahnschrift" w:hAnsi="Bahnschrift"/>
          <w:lang w:val="en-IE"/>
        </w:rPr>
      </w:pPr>
      <w:proofErr w:type="spellStart"/>
      <w:r w:rsidRPr="00BD59B2">
        <w:rPr>
          <w:rStyle w:val="normaltextrun"/>
          <w:rFonts w:ascii="Bahnschrift" w:hAnsi="Bahnschrift"/>
          <w:color w:val="222222"/>
          <w:shd w:val="clear" w:color="auto" w:fill="FFFFFF"/>
          <w:lang w:val="en-IE"/>
        </w:rPr>
        <w:t>Ernan</w:t>
      </w:r>
      <w:proofErr w:type="spellEnd"/>
      <w:r w:rsidRPr="00BD59B2">
        <w:rPr>
          <w:rStyle w:val="normaltextrun"/>
          <w:rFonts w:ascii="Bahnschrift" w:hAnsi="Bahnschrift"/>
          <w:color w:val="222222"/>
          <w:shd w:val="clear" w:color="auto" w:fill="FFFFFF"/>
          <w:lang w:val="en-IE"/>
        </w:rPr>
        <w:t xml:space="preserve"> McMullin called for </w:t>
      </w:r>
      <w:proofErr w:type="gramStart"/>
      <w:r w:rsidRPr="00BD59B2">
        <w:rPr>
          <w:rStyle w:val="normaltextrun"/>
          <w:rFonts w:ascii="Bahnschrift" w:hAnsi="Bahnschrift"/>
          <w:color w:val="222222"/>
          <w:shd w:val="clear" w:color="auto" w:fill="FFFFFF"/>
          <w:lang w:val="en-IE"/>
        </w:rPr>
        <w:t>consonance</w:t>
      </w:r>
      <w:proofErr w:type="gramEnd"/>
      <w:r w:rsidRPr="00BD59B2">
        <w:rPr>
          <w:rStyle w:val="normaltextrun"/>
          <w:rFonts w:ascii="Bahnschrift" w:hAnsi="Bahnschrift"/>
          <w:color w:val="222222"/>
          <w:shd w:val="clear" w:color="auto" w:fill="FFFFFF"/>
          <w:lang w:val="en-IE"/>
        </w:rPr>
        <w:t xml:space="preserve"> and </w:t>
      </w:r>
      <w:r w:rsidRPr="00BD59B2">
        <w:rPr>
          <w:rStyle w:val="normaltextrun"/>
          <w:rFonts w:ascii="Bahnschrift" w:hAnsi="Bahnschrift"/>
          <w:lang w:val="en-IE"/>
        </w:rPr>
        <w:t>I suggest, in this spirit, a resolution that offers a new-old picture of mathematics: that it is less about agglomeration, than about the division of a oneness into many. Such a perspective could help Modal-</w:t>
      </w:r>
      <w:proofErr w:type="spellStart"/>
      <w:r w:rsidRPr="00BD59B2">
        <w:rPr>
          <w:rStyle w:val="normaltextrun"/>
          <w:rFonts w:ascii="Bahnschrift" w:hAnsi="Bahnschrift"/>
          <w:lang w:val="en-IE"/>
        </w:rPr>
        <w:t>potentialism</w:t>
      </w:r>
      <w:proofErr w:type="spellEnd"/>
      <w:r w:rsidRPr="00BD59B2">
        <w:rPr>
          <w:rStyle w:val="normaltextrun"/>
          <w:rFonts w:ascii="Bahnschrift" w:hAnsi="Bahnschrift"/>
          <w:lang w:val="en-IE"/>
        </w:rPr>
        <w:t xml:space="preserve"> match classical quantification (thus improve on constructivism), whilst explaining deep mathematical phenomena, such as the uniqueness and centrality of prime-numbers. </w:t>
      </w:r>
      <w:r w:rsidRPr="00BD59B2">
        <w:rPr>
          <w:rStyle w:val="eop"/>
          <w:rFonts w:ascii="Bahnschrift" w:hAnsi="Bahnschrift"/>
          <w:lang w:val="en-IE"/>
        </w:rPr>
        <w:t> </w:t>
      </w:r>
      <w:r w:rsidRPr="00BD59B2">
        <w:rPr>
          <w:rStyle w:val="normaltextrun"/>
          <w:rFonts w:ascii="Bahnschrift" w:hAnsi="Bahnschrift"/>
          <w:lang w:val="en-IE"/>
        </w:rPr>
        <w:t xml:space="preserve">Without meaning to be sensationalist, it also leaves a tantalising suggestion. What if a </w:t>
      </w:r>
      <w:proofErr w:type="spellStart"/>
      <w:r w:rsidRPr="00BD59B2">
        <w:rPr>
          <w:rStyle w:val="normaltextrun"/>
          <w:rFonts w:ascii="Bahnschrift" w:hAnsi="Bahnschrift"/>
          <w:lang w:val="en-IE"/>
        </w:rPr>
        <w:t>mathematisized</w:t>
      </w:r>
      <w:proofErr w:type="spellEnd"/>
      <w:r w:rsidRPr="00BD59B2">
        <w:rPr>
          <w:rStyle w:val="normaltextrun"/>
          <w:rFonts w:ascii="Bahnschrift" w:hAnsi="Bahnschrift"/>
          <w:lang w:val="en-IE"/>
        </w:rPr>
        <w:t xml:space="preserve"> viewpoint is one that takes fragmentation as a given, and builds parts of parts, but masks a deeper reality; that at the core of reality is a pre-</w:t>
      </w:r>
      <w:proofErr w:type="spellStart"/>
      <w:r w:rsidRPr="00BD59B2">
        <w:rPr>
          <w:rStyle w:val="normaltextrun"/>
          <w:rFonts w:ascii="Bahnschrift" w:hAnsi="Bahnschrift"/>
          <w:lang w:val="en-IE"/>
        </w:rPr>
        <w:t>mathematesized</w:t>
      </w:r>
      <w:proofErr w:type="spellEnd"/>
      <w:r w:rsidRPr="00BD59B2">
        <w:rPr>
          <w:rStyle w:val="normaltextrun"/>
          <w:rFonts w:ascii="Bahnschrift" w:hAnsi="Bahnschrift"/>
          <w:lang w:val="en-IE"/>
        </w:rPr>
        <w:t xml:space="preserve"> oneness?</w:t>
      </w:r>
      <w:r w:rsidRPr="00BD59B2">
        <w:rPr>
          <w:rStyle w:val="eop"/>
          <w:rFonts w:ascii="Bahnschrift" w:hAnsi="Bahnschrift"/>
          <w:lang w:val="en-IE"/>
        </w:rPr>
        <w:t> </w:t>
      </w:r>
    </w:p>
    <w:p w14:paraId="6199BDC1" w14:textId="77777777" w:rsidR="006B2437" w:rsidRPr="006B2437" w:rsidRDefault="006B2437" w:rsidP="006B2437">
      <w:pPr>
        <w:pStyle w:val="paragraph"/>
        <w:spacing w:before="0" w:beforeAutospacing="0" w:after="0" w:afterAutospacing="0" w:line="276" w:lineRule="auto"/>
        <w:textAlignment w:val="baseline"/>
        <w:rPr>
          <w:rStyle w:val="eop"/>
          <w:rFonts w:ascii="Bahnschrift" w:hAnsi="Bahnschrift"/>
          <w:lang w:val="en-IE"/>
        </w:rPr>
      </w:pPr>
    </w:p>
    <w:p w14:paraId="1F46A4CB" w14:textId="119D1D42" w:rsidR="0067344D" w:rsidRPr="00124367" w:rsidRDefault="0067344D" w:rsidP="006B2437">
      <w:pPr>
        <w:pStyle w:val="paragraph"/>
        <w:spacing w:before="0" w:beforeAutospacing="0" w:after="160" w:afterAutospacing="0"/>
        <w:textAlignment w:val="baseline"/>
        <w:rPr>
          <w:rFonts w:ascii="Garamond" w:hAnsi="Garamond"/>
          <w:b/>
          <w:bCs/>
          <w:sz w:val="28"/>
          <w:szCs w:val="28"/>
          <w:lang w:val="en-IE"/>
        </w:rPr>
      </w:pPr>
      <w:r w:rsidRPr="00124367">
        <w:rPr>
          <w:rFonts w:ascii="Garamond" w:hAnsi="Garamond"/>
          <w:b/>
          <w:bCs/>
          <w:sz w:val="28"/>
          <w:szCs w:val="28"/>
          <w:lang w:val="en-IE"/>
        </w:rPr>
        <w:t xml:space="preserve">Jeremy Thompson, Independent Scholar. </w:t>
      </w:r>
      <w:r w:rsidRPr="00124367">
        <w:rPr>
          <w:rFonts w:ascii="Garamond" w:hAnsi="Garamond"/>
          <w:b/>
          <w:bCs/>
          <w:i/>
          <w:iCs/>
          <w:sz w:val="28"/>
          <w:szCs w:val="28"/>
          <w:lang w:val="en-IE"/>
        </w:rPr>
        <w:t>‘Reflections on Number and God out of the Margins of Boethius’</w:t>
      </w:r>
    </w:p>
    <w:p w14:paraId="73FE4580" w14:textId="537819A2" w:rsidR="00ED18FE" w:rsidRDefault="0067344D" w:rsidP="006B2437">
      <w:pPr>
        <w:pStyle w:val="paragraph"/>
        <w:spacing w:before="0" w:beforeAutospacing="0" w:after="0" w:afterAutospacing="0" w:line="276" w:lineRule="auto"/>
        <w:textAlignment w:val="baseline"/>
        <w:rPr>
          <w:rFonts w:ascii="Bahnschrift" w:hAnsi="Bahnschrift"/>
          <w:lang w:val="en-IE"/>
        </w:rPr>
      </w:pPr>
      <w:r w:rsidRPr="00BD59B2">
        <w:rPr>
          <w:rFonts w:ascii="Bahnschrift" w:hAnsi="Bahnschrift"/>
          <w:lang w:val="en-IE"/>
        </w:rPr>
        <w:t>According to a commonplace in the Middle Ages, all things depend on numbers: “Take away numbers from all things, and everything perishes” (</w:t>
      </w:r>
      <w:r w:rsidRPr="00BD59B2">
        <w:rPr>
          <w:rFonts w:ascii="Bahnschrift" w:hAnsi="Bahnschrift"/>
          <w:i/>
          <w:iCs/>
          <w:lang w:val="en-IE"/>
        </w:rPr>
        <w:t xml:space="preserve">Tolle </w:t>
      </w:r>
      <w:proofErr w:type="spellStart"/>
      <w:r w:rsidRPr="00BD59B2">
        <w:rPr>
          <w:rFonts w:ascii="Bahnschrift" w:hAnsi="Bahnschrift"/>
          <w:i/>
          <w:iCs/>
          <w:lang w:val="en-IE"/>
        </w:rPr>
        <w:t>numerum</w:t>
      </w:r>
      <w:proofErr w:type="spellEnd"/>
      <w:r w:rsidRPr="00BD59B2">
        <w:rPr>
          <w:rFonts w:ascii="Bahnschrift" w:hAnsi="Bahnschrift"/>
          <w:i/>
          <w:iCs/>
          <w:lang w:val="en-IE"/>
        </w:rPr>
        <w:t xml:space="preserve"> omnibus rebus, omnia </w:t>
      </w:r>
      <w:proofErr w:type="spellStart"/>
      <w:r w:rsidRPr="00BD59B2">
        <w:rPr>
          <w:rFonts w:ascii="Bahnschrift" w:hAnsi="Bahnschrift"/>
          <w:i/>
          <w:iCs/>
          <w:lang w:val="en-IE"/>
        </w:rPr>
        <w:t>pereunt</w:t>
      </w:r>
      <w:proofErr w:type="spellEnd"/>
      <w:r w:rsidRPr="00BD59B2">
        <w:rPr>
          <w:rFonts w:ascii="Bahnschrift" w:hAnsi="Bahnschrift"/>
          <w:lang w:val="en-IE"/>
        </w:rPr>
        <w:t xml:space="preserve">). The motto, derived from Augustine and transmitted over Isidore, appears in numerous texts and manuscripts, including the marginal glosses of the standard arithmetic textbook of the early Middle Ages, Boethius’s </w:t>
      </w:r>
      <w:r w:rsidRPr="00BD59B2">
        <w:rPr>
          <w:rFonts w:ascii="Bahnschrift" w:hAnsi="Bahnschrift"/>
          <w:i/>
          <w:iCs/>
          <w:lang w:val="en-IE"/>
        </w:rPr>
        <w:t xml:space="preserve">De </w:t>
      </w:r>
      <w:proofErr w:type="spellStart"/>
      <w:r w:rsidRPr="00BD59B2">
        <w:rPr>
          <w:rFonts w:ascii="Bahnschrift" w:hAnsi="Bahnschrift"/>
          <w:i/>
          <w:iCs/>
          <w:lang w:val="en-IE"/>
        </w:rPr>
        <w:t>arithmetica</w:t>
      </w:r>
      <w:proofErr w:type="spellEnd"/>
      <w:r w:rsidRPr="00BD59B2">
        <w:rPr>
          <w:rFonts w:ascii="Bahnschrift" w:hAnsi="Bahnschrift"/>
          <w:lang w:val="en-IE"/>
        </w:rPr>
        <w:t>. There, it figures in the commentary attached to the proem of the work, a critical locus for reflection on the integration of arithmetic and the ancient mathesis in the rationale and motivation of the scientific disciplines. The considerable</w:t>
      </w:r>
      <w:r w:rsidR="00C977BE" w:rsidRPr="00BD59B2">
        <w:rPr>
          <w:rFonts w:ascii="Bahnschrift" w:hAnsi="Bahnschrift"/>
          <w:lang w:val="en-IE"/>
        </w:rPr>
        <w:t xml:space="preserve"> </w:t>
      </w:r>
      <w:r w:rsidRPr="00BD59B2">
        <w:rPr>
          <w:rFonts w:ascii="Bahnschrift" w:hAnsi="Bahnschrift"/>
          <w:lang w:val="en-IE"/>
        </w:rPr>
        <w:t xml:space="preserve">corpus of evidence for the reception of </w:t>
      </w:r>
      <w:r w:rsidRPr="00BD59B2">
        <w:rPr>
          <w:rFonts w:ascii="Bahnschrift" w:hAnsi="Bahnschrift"/>
          <w:i/>
          <w:iCs/>
          <w:lang w:val="en-IE"/>
        </w:rPr>
        <w:t xml:space="preserve">De </w:t>
      </w:r>
      <w:proofErr w:type="spellStart"/>
      <w:r w:rsidRPr="00BD59B2">
        <w:rPr>
          <w:rFonts w:ascii="Bahnschrift" w:hAnsi="Bahnschrift"/>
          <w:i/>
          <w:iCs/>
          <w:lang w:val="en-IE"/>
        </w:rPr>
        <w:t>arithmetica</w:t>
      </w:r>
      <w:proofErr w:type="spellEnd"/>
      <w:r w:rsidRPr="00BD59B2">
        <w:rPr>
          <w:rFonts w:ascii="Bahnschrift" w:hAnsi="Bahnschrift"/>
          <w:i/>
          <w:iCs/>
          <w:lang w:val="en-IE"/>
        </w:rPr>
        <w:t>––</w:t>
      </w:r>
      <w:r w:rsidRPr="00BD59B2">
        <w:rPr>
          <w:rFonts w:ascii="Bahnschrift" w:hAnsi="Bahnschrift"/>
          <w:lang w:val="en-IE"/>
        </w:rPr>
        <w:t xml:space="preserve">the annotations present in the codices themselves––has been overwhelmingly understudied. At once, they reveal not merely didactic explications and exemplification, but learned associations intersecting with philosophical and </w:t>
      </w:r>
      <w:r w:rsidRPr="00BD59B2">
        <w:rPr>
          <w:rFonts w:ascii="Bahnschrift" w:hAnsi="Bahnschrift"/>
          <w:lang w:val="en-IE"/>
        </w:rPr>
        <w:lastRenderedPageBreak/>
        <w:t>doctrinal traditions beyond the confines of arithmetic. The theological tradition is thus alive in the margins.</w:t>
      </w:r>
      <w:r w:rsidR="00C977BE" w:rsidRPr="00BD59B2">
        <w:rPr>
          <w:rFonts w:ascii="Bahnschrift" w:hAnsi="Bahnschrift"/>
          <w:lang w:val="en-IE"/>
        </w:rPr>
        <w:t xml:space="preserve"> </w:t>
      </w:r>
      <w:r w:rsidRPr="00BD59B2">
        <w:rPr>
          <w:rFonts w:ascii="Bahnschrift" w:hAnsi="Bahnschrift"/>
          <w:lang w:val="en-IE"/>
        </w:rPr>
        <w:t xml:space="preserve">Not only does the motto </w:t>
      </w:r>
      <w:r w:rsidRPr="00BD59B2">
        <w:rPr>
          <w:rFonts w:ascii="Bahnschrift" w:hAnsi="Bahnschrift"/>
          <w:i/>
          <w:iCs/>
          <w:lang w:val="en-IE"/>
        </w:rPr>
        <w:t xml:space="preserve">Tolle </w:t>
      </w:r>
      <w:proofErr w:type="spellStart"/>
      <w:r w:rsidRPr="00BD59B2">
        <w:rPr>
          <w:rFonts w:ascii="Bahnschrift" w:hAnsi="Bahnschrift"/>
          <w:i/>
          <w:iCs/>
          <w:lang w:val="en-IE"/>
        </w:rPr>
        <w:t>numerum</w:t>
      </w:r>
      <w:proofErr w:type="spellEnd"/>
      <w:r w:rsidR="00C977BE" w:rsidRPr="00BD59B2">
        <w:rPr>
          <w:rFonts w:ascii="Bahnschrift" w:hAnsi="Bahnschrift"/>
          <w:lang w:val="en-IE"/>
        </w:rPr>
        <w:t xml:space="preserve"> </w:t>
      </w:r>
      <w:r w:rsidRPr="00BD59B2">
        <w:rPr>
          <w:rFonts w:ascii="Bahnschrift" w:hAnsi="Bahnschrift"/>
          <w:lang w:val="en-IE"/>
        </w:rPr>
        <w:t>turn up, but also another</w:t>
      </w:r>
      <w:r w:rsidR="00C977BE" w:rsidRPr="00BD59B2">
        <w:rPr>
          <w:rFonts w:ascii="Bahnschrift" w:hAnsi="Bahnschrift"/>
          <w:lang w:val="en-IE"/>
        </w:rPr>
        <w:t xml:space="preserve"> </w:t>
      </w:r>
      <w:r w:rsidRPr="00BD59B2">
        <w:rPr>
          <w:rFonts w:ascii="Bahnschrift" w:hAnsi="Bahnschrift"/>
          <w:lang w:val="en-IE"/>
        </w:rPr>
        <w:t>provocative declaration:</w:t>
      </w:r>
      <w:r w:rsidR="00C977BE" w:rsidRPr="00BD59B2">
        <w:rPr>
          <w:rFonts w:ascii="Bahnschrift" w:hAnsi="Bahnschrift"/>
          <w:lang w:val="en-IE"/>
        </w:rPr>
        <w:t xml:space="preserve"> </w:t>
      </w:r>
      <w:r w:rsidRPr="00BD59B2">
        <w:rPr>
          <w:rFonts w:ascii="Bahnschrift" w:hAnsi="Bahnschrift"/>
          <w:lang w:val="en-IE"/>
        </w:rPr>
        <w:t>“God is called nature” (</w:t>
      </w:r>
      <w:r w:rsidRPr="00BD59B2">
        <w:rPr>
          <w:rFonts w:ascii="Bahnschrift" w:hAnsi="Bahnschrift"/>
          <w:i/>
          <w:iCs/>
          <w:lang w:val="en-IE"/>
        </w:rPr>
        <w:t xml:space="preserve">Deus natura </w:t>
      </w:r>
      <w:proofErr w:type="spellStart"/>
      <w:r w:rsidRPr="00BD59B2">
        <w:rPr>
          <w:rFonts w:ascii="Bahnschrift" w:hAnsi="Bahnschrift"/>
          <w:i/>
          <w:iCs/>
          <w:lang w:val="en-IE"/>
        </w:rPr>
        <w:t>dicitur</w:t>
      </w:r>
      <w:proofErr w:type="spellEnd"/>
      <w:r w:rsidRPr="00BD59B2">
        <w:rPr>
          <w:rFonts w:ascii="Bahnschrift" w:hAnsi="Bahnschrift"/>
          <w:lang w:val="en-IE"/>
        </w:rPr>
        <w:t xml:space="preserve">). Yet if nature can––nay, must––be </w:t>
      </w:r>
      <w:proofErr w:type="spellStart"/>
      <w:r w:rsidRPr="00BD59B2">
        <w:rPr>
          <w:rFonts w:ascii="Bahnschrift" w:hAnsi="Bahnschrift"/>
          <w:lang w:val="en-IE"/>
        </w:rPr>
        <w:t>analyzed</w:t>
      </w:r>
      <w:proofErr w:type="spellEnd"/>
      <w:r w:rsidRPr="00BD59B2">
        <w:rPr>
          <w:rFonts w:ascii="Bahnschrift" w:hAnsi="Bahnschrift"/>
          <w:lang w:val="en-IE"/>
        </w:rPr>
        <w:t xml:space="preserve"> by numbers, what are the ramifications of the notion that God is also called nature?</w:t>
      </w:r>
      <w:r w:rsidR="00C977BE" w:rsidRPr="00BD59B2">
        <w:rPr>
          <w:rFonts w:ascii="Bahnschrift" w:hAnsi="Bahnschrift"/>
          <w:lang w:val="en-IE"/>
        </w:rPr>
        <w:t xml:space="preserve"> </w:t>
      </w:r>
      <w:r w:rsidRPr="00BD59B2">
        <w:rPr>
          <w:rFonts w:ascii="Bahnschrift" w:hAnsi="Bahnschrift"/>
          <w:lang w:val="en-IE"/>
        </w:rPr>
        <w:t>This presentation proposes to stage moments in the early medieval confrontation between</w:t>
      </w:r>
      <w:r w:rsidR="00C977BE" w:rsidRPr="00BD59B2">
        <w:rPr>
          <w:rFonts w:ascii="Bahnschrift" w:hAnsi="Bahnschrift"/>
          <w:lang w:val="en-IE"/>
        </w:rPr>
        <w:t xml:space="preserve"> </w:t>
      </w:r>
      <w:r w:rsidRPr="00BD59B2">
        <w:rPr>
          <w:rFonts w:ascii="Bahnschrift" w:hAnsi="Bahnschrift"/>
          <w:lang w:val="en-IE"/>
        </w:rPr>
        <w:t xml:space="preserve">these two ideas––nature as number and God as nature––and to examine them primarily in the reflection generated by Boethius’s </w:t>
      </w:r>
      <w:r w:rsidRPr="00BD59B2">
        <w:rPr>
          <w:rFonts w:ascii="Bahnschrift" w:hAnsi="Bahnschrift"/>
          <w:i/>
          <w:iCs/>
          <w:lang w:val="en-IE"/>
        </w:rPr>
        <w:t xml:space="preserve">De </w:t>
      </w:r>
      <w:proofErr w:type="spellStart"/>
      <w:r w:rsidRPr="00BD59B2">
        <w:rPr>
          <w:rFonts w:ascii="Bahnschrift" w:hAnsi="Bahnschrift"/>
          <w:i/>
          <w:iCs/>
          <w:lang w:val="en-IE"/>
        </w:rPr>
        <w:t>arithmetica</w:t>
      </w:r>
      <w:proofErr w:type="spellEnd"/>
      <w:r w:rsidRPr="00BD59B2">
        <w:rPr>
          <w:rFonts w:ascii="Bahnschrift" w:hAnsi="Bahnschrift"/>
          <w:lang w:val="en-IE"/>
        </w:rPr>
        <w:t xml:space="preserve">. While many scholars have stressed the </w:t>
      </w:r>
      <w:proofErr w:type="spellStart"/>
      <w:r w:rsidRPr="00BD59B2">
        <w:rPr>
          <w:rFonts w:ascii="Bahnschrift" w:hAnsi="Bahnschrift"/>
          <w:lang w:val="en-IE"/>
        </w:rPr>
        <w:t>Chartrian</w:t>
      </w:r>
      <w:proofErr w:type="spellEnd"/>
      <w:r w:rsidRPr="00BD59B2">
        <w:rPr>
          <w:rFonts w:ascii="Bahnschrift" w:hAnsi="Bahnschrift"/>
          <w:lang w:val="en-IE"/>
        </w:rPr>
        <w:t xml:space="preserve"> contribution to this theme, this paper will conclude by considering the innovative adoption of these ideas in a Cistercian milieu.</w:t>
      </w:r>
    </w:p>
    <w:p w14:paraId="56A007E7" w14:textId="77777777" w:rsidR="006B2437" w:rsidRPr="006B2437" w:rsidRDefault="006B2437" w:rsidP="006B2437">
      <w:pPr>
        <w:pStyle w:val="paragraph"/>
        <w:spacing w:before="0" w:beforeAutospacing="0" w:after="0" w:afterAutospacing="0"/>
        <w:textAlignment w:val="baseline"/>
        <w:rPr>
          <w:rFonts w:ascii="Bahnschrift" w:hAnsi="Bahnschrift"/>
          <w:lang w:val="en-IE"/>
        </w:rPr>
      </w:pPr>
    </w:p>
    <w:p w14:paraId="02B79EE4" w14:textId="198D284C" w:rsidR="00C977BE" w:rsidRPr="00124367" w:rsidRDefault="00C977BE" w:rsidP="00B0217B">
      <w:pPr>
        <w:rPr>
          <w:rFonts w:ascii="Garamond" w:hAnsi="Garamond" w:cs="Times New Roman"/>
          <w:b/>
          <w:bCs/>
          <w:sz w:val="28"/>
          <w:szCs w:val="28"/>
          <w:lang w:val="en-IE"/>
        </w:rPr>
      </w:pPr>
      <w:proofErr w:type="spellStart"/>
      <w:r w:rsidRPr="00124367">
        <w:rPr>
          <w:rFonts w:ascii="Garamond" w:hAnsi="Garamond" w:cs="Times New Roman"/>
          <w:b/>
          <w:bCs/>
          <w:sz w:val="28"/>
          <w:szCs w:val="28"/>
          <w:lang w:val="en-IE"/>
        </w:rPr>
        <w:t>Xiaona</w:t>
      </w:r>
      <w:proofErr w:type="spellEnd"/>
      <w:r w:rsidRPr="00124367">
        <w:rPr>
          <w:rFonts w:ascii="Garamond" w:hAnsi="Garamond" w:cs="Times New Roman"/>
          <w:b/>
          <w:bCs/>
          <w:sz w:val="28"/>
          <w:szCs w:val="28"/>
          <w:lang w:val="en-IE"/>
        </w:rPr>
        <w:t xml:space="preserve"> Wang, University of Warwick. </w:t>
      </w:r>
      <w:r w:rsidRPr="00124367">
        <w:rPr>
          <w:rFonts w:ascii="Garamond" w:hAnsi="Garamond" w:cs="Times New Roman"/>
          <w:b/>
          <w:bCs/>
          <w:i/>
          <w:iCs/>
          <w:sz w:val="28"/>
          <w:szCs w:val="28"/>
          <w:lang w:val="en-IE"/>
        </w:rPr>
        <w:t>‘</w:t>
      </w:r>
      <w:r w:rsidRPr="00124367">
        <w:rPr>
          <w:rFonts w:ascii="Garamond" w:hAnsi="Garamond" w:cs="Times New Roman"/>
          <w:b/>
          <w:bCs/>
          <w:i/>
          <w:iCs/>
          <w:color w:val="000000"/>
          <w:sz w:val="28"/>
          <w:szCs w:val="28"/>
          <w:lang w:val="en-IE"/>
        </w:rPr>
        <w:t xml:space="preserve">The Japanese Maupertuis? French and Chinese Sources in </w:t>
      </w:r>
      <w:proofErr w:type="spellStart"/>
      <w:r w:rsidRPr="00124367">
        <w:rPr>
          <w:rFonts w:ascii="Garamond" w:hAnsi="Garamond" w:cs="Times New Roman"/>
          <w:b/>
          <w:bCs/>
          <w:i/>
          <w:iCs/>
          <w:color w:val="000000"/>
          <w:sz w:val="28"/>
          <w:szCs w:val="28"/>
          <w:lang w:val="en-IE"/>
        </w:rPr>
        <w:t>Inō</w:t>
      </w:r>
      <w:proofErr w:type="spellEnd"/>
      <w:r w:rsidRPr="00124367">
        <w:rPr>
          <w:rFonts w:ascii="Garamond" w:hAnsi="Garamond" w:cs="Times New Roman"/>
          <w:b/>
          <w:bCs/>
          <w:i/>
          <w:iCs/>
          <w:color w:val="000000"/>
          <w:sz w:val="28"/>
          <w:szCs w:val="28"/>
          <w:lang w:val="en-IE"/>
        </w:rPr>
        <w:t xml:space="preserve"> </w:t>
      </w:r>
      <w:proofErr w:type="spellStart"/>
      <w:r w:rsidRPr="00124367">
        <w:rPr>
          <w:rFonts w:ascii="Garamond" w:hAnsi="Garamond" w:cs="Times New Roman"/>
          <w:b/>
          <w:bCs/>
          <w:i/>
          <w:iCs/>
          <w:color w:val="000000"/>
          <w:sz w:val="28"/>
          <w:szCs w:val="28"/>
          <w:lang w:val="en-IE"/>
        </w:rPr>
        <w:t>Tadataka’s</w:t>
      </w:r>
      <w:proofErr w:type="spellEnd"/>
      <w:r w:rsidRPr="00124367">
        <w:rPr>
          <w:rFonts w:ascii="Garamond" w:hAnsi="Garamond" w:cs="Times New Roman"/>
          <w:b/>
          <w:bCs/>
          <w:i/>
          <w:iCs/>
          <w:color w:val="000000"/>
          <w:sz w:val="28"/>
          <w:szCs w:val="28"/>
          <w:lang w:val="en-IE"/>
        </w:rPr>
        <w:t xml:space="preserve"> Geodetic Measurements</w:t>
      </w:r>
      <w:r w:rsidR="00ED18FE" w:rsidRPr="00124367">
        <w:rPr>
          <w:rFonts w:ascii="Garamond" w:hAnsi="Garamond" w:cs="Times New Roman"/>
          <w:b/>
          <w:bCs/>
          <w:i/>
          <w:iCs/>
          <w:color w:val="000000"/>
          <w:sz w:val="28"/>
          <w:szCs w:val="28"/>
          <w:lang w:val="en-IE"/>
        </w:rPr>
        <w:t>’</w:t>
      </w:r>
      <w:r w:rsidR="006A1E1E" w:rsidRPr="00124367">
        <w:rPr>
          <w:rFonts w:ascii="Garamond" w:hAnsi="Garamond" w:cs="Times New Roman"/>
          <w:b/>
          <w:bCs/>
          <w:i/>
          <w:iCs/>
          <w:color w:val="000000"/>
          <w:sz w:val="28"/>
          <w:szCs w:val="28"/>
          <w:lang w:val="en-IE"/>
        </w:rPr>
        <w:t xml:space="preserve"> </w:t>
      </w:r>
      <w:r w:rsidR="006A1E1E" w:rsidRPr="00124367">
        <w:rPr>
          <w:rFonts w:ascii="Garamond" w:hAnsi="Garamond" w:cs="Times New Roman"/>
          <w:b/>
          <w:bCs/>
          <w:color w:val="000000"/>
          <w:sz w:val="28"/>
          <w:szCs w:val="28"/>
          <w:lang w:val="en-IE"/>
        </w:rPr>
        <w:t>*</w:t>
      </w:r>
    </w:p>
    <w:p w14:paraId="74DC0B88" w14:textId="4E733182" w:rsidR="004C0AD6" w:rsidRPr="007710A1" w:rsidRDefault="00C977BE" w:rsidP="006B2437">
      <w:pPr>
        <w:spacing w:line="276" w:lineRule="auto"/>
        <w:rPr>
          <w:rFonts w:ascii="Times New Roman" w:hAnsi="Times New Roman" w:cs="Times New Roman"/>
          <w:color w:val="000000"/>
          <w:sz w:val="24"/>
          <w:szCs w:val="24"/>
          <w:lang w:val="en-IE"/>
        </w:rPr>
      </w:pPr>
      <w:r w:rsidRPr="009E74E8">
        <w:rPr>
          <w:rFonts w:ascii="Bahnschrift" w:hAnsi="Bahnschrift" w:cs="Times New Roman"/>
          <w:color w:val="000000"/>
          <w:sz w:val="24"/>
          <w:szCs w:val="24"/>
          <w:lang w:val="en-IE"/>
        </w:rPr>
        <w:t xml:space="preserve">In recent decades, increasing scholarly attention has been devoted to the Japanese geodesist </w:t>
      </w:r>
      <w:proofErr w:type="spellStart"/>
      <w:r w:rsidRPr="009E74E8">
        <w:rPr>
          <w:rFonts w:ascii="Bahnschrift" w:hAnsi="Bahnschrift" w:cs="Times New Roman"/>
          <w:color w:val="000000"/>
          <w:sz w:val="24"/>
          <w:szCs w:val="24"/>
          <w:lang w:val="en-IE"/>
        </w:rPr>
        <w:t>Inō</w:t>
      </w:r>
      <w:proofErr w:type="spellEnd"/>
      <w:r w:rsidRPr="009E74E8">
        <w:rPr>
          <w:rFonts w:ascii="Bahnschrift" w:hAnsi="Bahnschrift" w:cs="Times New Roman"/>
          <w:color w:val="000000"/>
          <w:sz w:val="24"/>
          <w:szCs w:val="24"/>
          <w:lang w:val="en-IE"/>
        </w:rPr>
        <w:t xml:space="preserve"> </w:t>
      </w:r>
      <w:proofErr w:type="spellStart"/>
      <w:r w:rsidRPr="009E74E8">
        <w:rPr>
          <w:rFonts w:ascii="Bahnschrift" w:hAnsi="Bahnschrift" w:cs="Times New Roman"/>
          <w:color w:val="000000"/>
          <w:sz w:val="24"/>
          <w:szCs w:val="24"/>
          <w:lang w:val="en-IE"/>
        </w:rPr>
        <w:t>Tadataka</w:t>
      </w:r>
      <w:proofErr w:type="spellEnd"/>
      <w:r w:rsidRPr="009E74E8">
        <w:rPr>
          <w:rFonts w:ascii="Bahnschrift" w:hAnsi="Bahnschrift" w:cs="Times New Roman"/>
          <w:color w:val="000000"/>
          <w:sz w:val="24"/>
          <w:szCs w:val="24"/>
          <w:lang w:val="en-IE"/>
        </w:rPr>
        <w:t xml:space="preserve"> (1745-1818) and his ground-breaking contributions to cartography during the Edo period. The existing research has mainly focused on three aspects 1) his master and apprentice relationship with Takahashi </w:t>
      </w:r>
      <w:proofErr w:type="spellStart"/>
      <w:r w:rsidRPr="009E74E8">
        <w:rPr>
          <w:rFonts w:ascii="Bahnschrift" w:hAnsi="Bahnschrift" w:cs="Times New Roman"/>
          <w:color w:val="000000"/>
          <w:sz w:val="24"/>
          <w:szCs w:val="24"/>
          <w:lang w:val="en-IE"/>
        </w:rPr>
        <w:t>Yoshitoki</w:t>
      </w:r>
      <w:proofErr w:type="spellEnd"/>
      <w:r w:rsidRPr="009E74E8">
        <w:rPr>
          <w:rFonts w:ascii="Bahnschrift" w:hAnsi="Bahnschrift" w:cs="Times New Roman"/>
          <w:color w:val="000000"/>
          <w:sz w:val="24"/>
          <w:szCs w:val="24"/>
          <w:lang w:val="en-IE"/>
        </w:rPr>
        <w:t xml:space="preserve"> (1764-1804), 2) the specific mathematical methods employed in </w:t>
      </w:r>
      <w:proofErr w:type="spellStart"/>
      <w:r w:rsidRPr="009E74E8">
        <w:rPr>
          <w:rFonts w:ascii="Bahnschrift" w:hAnsi="Bahnschrift" w:cs="Times New Roman"/>
          <w:color w:val="000000"/>
          <w:sz w:val="24"/>
          <w:szCs w:val="24"/>
          <w:lang w:val="en-IE"/>
        </w:rPr>
        <w:t>Inō’s</w:t>
      </w:r>
      <w:proofErr w:type="spellEnd"/>
      <w:r w:rsidRPr="009E74E8">
        <w:rPr>
          <w:rFonts w:ascii="Bahnschrift" w:hAnsi="Bahnschrift" w:cs="Times New Roman"/>
          <w:color w:val="000000"/>
          <w:sz w:val="24"/>
          <w:szCs w:val="24"/>
          <w:lang w:val="en-IE"/>
        </w:rPr>
        <w:t xml:space="preserve"> geodesy, and 3) the conduits of local astronomical and geodetic traditions that influenced his work. This paper seeks to expand the understanding of </w:t>
      </w:r>
      <w:proofErr w:type="spellStart"/>
      <w:r w:rsidRPr="009E74E8">
        <w:rPr>
          <w:rFonts w:ascii="Bahnschrift" w:hAnsi="Bahnschrift" w:cs="Times New Roman"/>
          <w:color w:val="000000"/>
          <w:sz w:val="24"/>
          <w:szCs w:val="24"/>
          <w:lang w:val="en-IE"/>
        </w:rPr>
        <w:t>Inō's</w:t>
      </w:r>
      <w:proofErr w:type="spellEnd"/>
      <w:r w:rsidRPr="009E74E8">
        <w:rPr>
          <w:rFonts w:ascii="Bahnschrift" w:hAnsi="Bahnschrift" w:cs="Times New Roman"/>
          <w:color w:val="000000"/>
          <w:sz w:val="24"/>
          <w:szCs w:val="24"/>
          <w:lang w:val="en-IE"/>
        </w:rPr>
        <w:t xml:space="preserve"> practice of geodetic measurements by examining both the direct Chinese and indirect French sources that informed it, and the complex backgrounds they reflect. By analysing </w:t>
      </w:r>
      <w:proofErr w:type="spellStart"/>
      <w:r w:rsidRPr="009E74E8">
        <w:rPr>
          <w:rFonts w:ascii="Bahnschrift" w:hAnsi="Bahnschrift" w:cs="Times New Roman"/>
          <w:color w:val="000000"/>
          <w:sz w:val="24"/>
          <w:szCs w:val="24"/>
          <w:lang w:val="en-IE"/>
        </w:rPr>
        <w:t>Inō's</w:t>
      </w:r>
      <w:proofErr w:type="spellEnd"/>
      <w:r w:rsidRPr="009E74E8">
        <w:rPr>
          <w:rFonts w:ascii="Bahnschrift" w:hAnsi="Bahnschrift" w:cs="Times New Roman"/>
          <w:color w:val="000000"/>
          <w:sz w:val="24"/>
          <w:szCs w:val="24"/>
          <w:lang w:val="en-IE"/>
        </w:rPr>
        <w:t xml:space="preserve"> diaries and publications, I will argue that </w:t>
      </w:r>
      <w:proofErr w:type="spellStart"/>
      <w:r w:rsidRPr="009E74E8">
        <w:rPr>
          <w:rFonts w:ascii="Bahnschrift" w:hAnsi="Bahnschrift" w:cs="Times New Roman"/>
          <w:color w:val="000000"/>
          <w:sz w:val="24"/>
          <w:szCs w:val="24"/>
          <w:lang w:val="en-IE"/>
        </w:rPr>
        <w:t>Inō’s</w:t>
      </w:r>
      <w:proofErr w:type="spellEnd"/>
      <w:r w:rsidRPr="009E74E8">
        <w:rPr>
          <w:rFonts w:ascii="Bahnschrift" w:hAnsi="Bahnschrift" w:cs="Times New Roman"/>
          <w:color w:val="000000"/>
          <w:sz w:val="24"/>
          <w:szCs w:val="24"/>
          <w:lang w:val="en-IE"/>
        </w:rPr>
        <w:t xml:space="preserve"> instrumental innovation in geodesy, which he considered crucial to reforming the mapping of Japan, was influenced by techniques that originated in early Qing China. Furthermore, I will demonstrate that </w:t>
      </w:r>
      <w:proofErr w:type="spellStart"/>
      <w:r w:rsidRPr="009E74E8">
        <w:rPr>
          <w:rFonts w:ascii="Bahnschrift" w:hAnsi="Bahnschrift" w:cs="Times New Roman"/>
          <w:color w:val="000000"/>
          <w:sz w:val="24"/>
          <w:szCs w:val="24"/>
          <w:lang w:val="en-IE"/>
        </w:rPr>
        <w:t>Inō’s</w:t>
      </w:r>
      <w:proofErr w:type="spellEnd"/>
      <w:r w:rsidRPr="009E74E8">
        <w:rPr>
          <w:rFonts w:ascii="Bahnschrift" w:hAnsi="Bahnschrift" w:cs="Times New Roman"/>
          <w:color w:val="000000"/>
          <w:sz w:val="24"/>
          <w:szCs w:val="24"/>
          <w:lang w:val="en-IE"/>
        </w:rPr>
        <w:t xml:space="preserve"> primary method of combining triangulation with astronomical observations, also adopted from Qing China, had </w:t>
      </w:r>
      <w:r w:rsidRPr="00BD59B2">
        <w:rPr>
          <w:rFonts w:ascii="Bahnschrift" w:hAnsi="Bahnschrift" w:cs="Times New Roman"/>
          <w:color w:val="000000"/>
          <w:sz w:val="24"/>
          <w:szCs w:val="24"/>
          <w:lang w:val="en-IE"/>
        </w:rPr>
        <w:t xml:space="preserve">its origins in Paris. These methods were created within the Académie Royale des Sciences in the late 17th century and were brought to China in 1687 by French Jesuit missionaries. Finally, I will show that </w:t>
      </w:r>
      <w:proofErr w:type="spellStart"/>
      <w:r w:rsidRPr="00BD59B2">
        <w:rPr>
          <w:rFonts w:ascii="Bahnschrift" w:hAnsi="Bahnschrift" w:cs="Times New Roman"/>
          <w:color w:val="000000"/>
          <w:sz w:val="24"/>
          <w:szCs w:val="24"/>
          <w:lang w:val="en-IE"/>
        </w:rPr>
        <w:t>Inō’s</w:t>
      </w:r>
      <w:proofErr w:type="spellEnd"/>
      <w:r w:rsidRPr="00BD59B2">
        <w:rPr>
          <w:rFonts w:ascii="Bahnschrift" w:hAnsi="Bahnschrift" w:cs="Times New Roman"/>
          <w:color w:val="000000"/>
          <w:sz w:val="24"/>
          <w:szCs w:val="24"/>
          <w:lang w:val="en-IE"/>
        </w:rPr>
        <w:t xml:space="preserve"> conclusion about an ‘oblate’ Earth had its sources in Jérôme </w:t>
      </w:r>
      <w:proofErr w:type="spellStart"/>
      <w:r w:rsidRPr="00BD59B2">
        <w:rPr>
          <w:rFonts w:ascii="Bahnschrift" w:hAnsi="Bahnschrift" w:cs="Times New Roman"/>
          <w:color w:val="000000"/>
          <w:sz w:val="24"/>
          <w:szCs w:val="24"/>
          <w:lang w:val="en-IE"/>
        </w:rPr>
        <w:t>Lalande’s</w:t>
      </w:r>
      <w:proofErr w:type="spellEnd"/>
      <w:r w:rsidRPr="00BD59B2">
        <w:rPr>
          <w:rFonts w:ascii="Bahnschrift" w:hAnsi="Bahnschrift" w:cs="Times New Roman"/>
          <w:color w:val="000000"/>
          <w:sz w:val="24"/>
          <w:szCs w:val="24"/>
          <w:lang w:val="en-IE"/>
        </w:rPr>
        <w:t xml:space="preserve"> </w:t>
      </w:r>
      <w:proofErr w:type="spellStart"/>
      <w:r w:rsidRPr="00BD59B2">
        <w:rPr>
          <w:rFonts w:ascii="Bahnschrift" w:hAnsi="Bahnschrift" w:cs="Times New Roman"/>
          <w:i/>
          <w:iCs/>
          <w:color w:val="000000"/>
          <w:sz w:val="24"/>
          <w:szCs w:val="24"/>
          <w:lang w:val="en-IE"/>
        </w:rPr>
        <w:t>Astronomie</w:t>
      </w:r>
      <w:proofErr w:type="spellEnd"/>
      <w:r w:rsidRPr="00BD59B2">
        <w:rPr>
          <w:rFonts w:ascii="Bahnschrift" w:hAnsi="Bahnschrift" w:cs="Times New Roman"/>
          <w:color w:val="000000"/>
          <w:sz w:val="24"/>
          <w:szCs w:val="24"/>
          <w:lang w:val="en-IE"/>
        </w:rPr>
        <w:t xml:space="preserve">, a book (Dutch version) heavily annotated by Takahashi with his own objections to the idea of an ‘oblate’ Earth. In contrast to Takahashi’s views, </w:t>
      </w:r>
      <w:proofErr w:type="spellStart"/>
      <w:r w:rsidRPr="00BD59B2">
        <w:rPr>
          <w:rFonts w:ascii="Bahnschrift" w:hAnsi="Bahnschrift" w:cs="Times New Roman"/>
          <w:color w:val="000000"/>
          <w:sz w:val="24"/>
          <w:szCs w:val="24"/>
          <w:lang w:val="en-IE"/>
        </w:rPr>
        <w:t>Inō</w:t>
      </w:r>
      <w:proofErr w:type="spellEnd"/>
      <w:r w:rsidRPr="00BD59B2">
        <w:rPr>
          <w:rFonts w:ascii="Bahnschrift" w:hAnsi="Bahnschrift" w:cs="Times New Roman"/>
          <w:color w:val="000000"/>
          <w:sz w:val="24"/>
          <w:szCs w:val="24"/>
          <w:lang w:val="en-IE"/>
        </w:rPr>
        <w:t xml:space="preserve"> was convinced by </w:t>
      </w:r>
      <w:proofErr w:type="spellStart"/>
      <w:r w:rsidRPr="00BD59B2">
        <w:rPr>
          <w:rFonts w:ascii="Bahnschrift" w:hAnsi="Bahnschrift" w:cs="Times New Roman"/>
          <w:color w:val="000000"/>
          <w:sz w:val="24"/>
          <w:szCs w:val="24"/>
          <w:lang w:val="en-IE"/>
        </w:rPr>
        <w:t>Lalande’s</w:t>
      </w:r>
      <w:proofErr w:type="spellEnd"/>
      <w:r w:rsidRPr="00BD59B2">
        <w:rPr>
          <w:rFonts w:ascii="Bahnschrift" w:hAnsi="Bahnschrift" w:cs="Times New Roman"/>
          <w:color w:val="000000"/>
          <w:sz w:val="24"/>
          <w:szCs w:val="24"/>
          <w:lang w:val="en-IE"/>
        </w:rPr>
        <w:t xml:space="preserve"> argument, which was supported by his own accurate geodetic measurements of Japan. Overall, this paper sheds new light on the complex cross-cultural influences that shaped </w:t>
      </w:r>
      <w:proofErr w:type="spellStart"/>
      <w:r w:rsidRPr="00BD59B2">
        <w:rPr>
          <w:rFonts w:ascii="Bahnschrift" w:hAnsi="Bahnschrift" w:cs="Times New Roman"/>
          <w:color w:val="000000"/>
          <w:sz w:val="24"/>
          <w:szCs w:val="24"/>
          <w:lang w:val="en-IE"/>
        </w:rPr>
        <w:t>Inō’s</w:t>
      </w:r>
      <w:proofErr w:type="spellEnd"/>
      <w:r w:rsidRPr="00BD59B2">
        <w:rPr>
          <w:rFonts w:ascii="Bahnschrift" w:hAnsi="Bahnschrift" w:cs="Times New Roman"/>
          <w:color w:val="000000"/>
          <w:sz w:val="24"/>
          <w:szCs w:val="24"/>
          <w:lang w:val="en-IE"/>
        </w:rPr>
        <w:t xml:space="preserve"> geodetic measurements to revolutionize cartography in Japan.</w:t>
      </w:r>
    </w:p>
    <w:p w14:paraId="30D1D147" w14:textId="77777777" w:rsidR="00B0217B" w:rsidRPr="007710A1" w:rsidRDefault="00B0217B">
      <w:pPr>
        <w:rPr>
          <w:rFonts w:ascii="Times New Roman" w:hAnsi="Times New Roman" w:cs="Times New Roman"/>
          <w:sz w:val="28"/>
          <w:szCs w:val="28"/>
          <w:lang w:val="en-IE"/>
        </w:rPr>
      </w:pPr>
      <w:r w:rsidRPr="007710A1">
        <w:rPr>
          <w:rFonts w:ascii="Times New Roman" w:hAnsi="Times New Roman" w:cs="Times New Roman"/>
          <w:sz w:val="28"/>
          <w:szCs w:val="28"/>
          <w:lang w:val="en-IE"/>
        </w:rPr>
        <w:br w:type="page"/>
      </w:r>
    </w:p>
    <w:p w14:paraId="0388298F" w14:textId="0F8307E0" w:rsidR="00A523C0" w:rsidRPr="007710A1" w:rsidRDefault="00ED18FE" w:rsidP="00004002">
      <w:pPr>
        <w:jc w:val="center"/>
        <w:rPr>
          <w:rFonts w:ascii="Times New Roman" w:hAnsi="Times New Roman" w:cs="Times New Roman"/>
          <w:b/>
          <w:bCs/>
          <w:sz w:val="28"/>
          <w:szCs w:val="28"/>
          <w:u w:val="single"/>
          <w:lang w:val="en-IE"/>
        </w:rPr>
      </w:pPr>
      <w:r w:rsidRPr="007710A1">
        <w:rPr>
          <w:rFonts w:ascii="Times New Roman" w:hAnsi="Times New Roman" w:cs="Times New Roman"/>
          <w:b/>
          <w:bCs/>
          <w:sz w:val="28"/>
          <w:szCs w:val="28"/>
          <w:u w:val="single"/>
          <w:lang w:val="en-IE"/>
        </w:rPr>
        <w:lastRenderedPageBreak/>
        <w:t>Speaker Biographies</w:t>
      </w:r>
    </w:p>
    <w:p w14:paraId="16E1B00F" w14:textId="70B6284C" w:rsidR="00004002" w:rsidRPr="00124367" w:rsidRDefault="00004002" w:rsidP="00124367">
      <w:pPr>
        <w:spacing w:line="276" w:lineRule="auto"/>
        <w:rPr>
          <w:rFonts w:ascii="Bahnschrift" w:hAnsi="Bahnschrift" w:cs="Times New Roman"/>
          <w:b/>
          <w:bCs/>
          <w:sz w:val="24"/>
          <w:szCs w:val="24"/>
          <w:lang w:val="en-IE"/>
        </w:rPr>
      </w:pPr>
      <w:proofErr w:type="spellStart"/>
      <w:r w:rsidRPr="00124367">
        <w:rPr>
          <w:rFonts w:ascii="Bahnschrift" w:hAnsi="Bahnschrift" w:cs="Times New Roman"/>
          <w:b/>
          <w:bCs/>
          <w:sz w:val="24"/>
          <w:szCs w:val="24"/>
          <w:lang w:val="en-IE"/>
        </w:rPr>
        <w:t>Ovanes</w:t>
      </w:r>
      <w:proofErr w:type="spellEnd"/>
      <w:r w:rsidRPr="00124367">
        <w:rPr>
          <w:rFonts w:ascii="Bahnschrift" w:hAnsi="Bahnschrift" w:cs="Times New Roman"/>
          <w:b/>
          <w:bCs/>
          <w:sz w:val="24"/>
          <w:szCs w:val="24"/>
          <w:lang w:val="en-IE"/>
        </w:rPr>
        <w:t xml:space="preserve"> </w:t>
      </w:r>
      <w:proofErr w:type="spellStart"/>
      <w:r w:rsidRPr="00124367">
        <w:rPr>
          <w:rFonts w:ascii="Bahnschrift" w:hAnsi="Bahnschrift" w:cs="Times New Roman"/>
          <w:b/>
          <w:bCs/>
          <w:sz w:val="24"/>
          <w:szCs w:val="24"/>
          <w:lang w:val="en-IE"/>
        </w:rPr>
        <w:t>Akopyan</w:t>
      </w:r>
      <w:proofErr w:type="spellEnd"/>
      <w:r w:rsidR="006A1E1E" w:rsidRPr="00124367">
        <w:rPr>
          <w:rFonts w:ascii="Bahnschrift" w:hAnsi="Bahnschrift" w:cs="Times New Roman"/>
          <w:sz w:val="24"/>
          <w:szCs w:val="24"/>
        </w:rPr>
        <w:t xml:space="preserve"> is a Marie </w:t>
      </w:r>
      <w:proofErr w:type="spellStart"/>
      <w:r w:rsidR="006A1E1E" w:rsidRPr="00124367">
        <w:rPr>
          <w:rFonts w:ascii="Bahnschrift" w:hAnsi="Bahnschrift" w:cs="Times New Roman"/>
          <w:sz w:val="24"/>
          <w:szCs w:val="24"/>
        </w:rPr>
        <w:t>Skłodowska</w:t>
      </w:r>
      <w:proofErr w:type="spellEnd"/>
      <w:r w:rsidR="006A1E1E" w:rsidRPr="00124367">
        <w:rPr>
          <w:rFonts w:ascii="Bahnschrift" w:hAnsi="Bahnschrift" w:cs="Times New Roman"/>
          <w:sz w:val="24"/>
          <w:szCs w:val="24"/>
        </w:rPr>
        <w:t xml:space="preserve">-Curie fellow at Ca’ Foscari University of Venice with research interests in Renaissance and early modern intellectual history. He is the author of </w:t>
      </w:r>
      <w:r w:rsidR="006A1E1E" w:rsidRPr="00124367">
        <w:rPr>
          <w:rFonts w:ascii="Bahnschrift" w:hAnsi="Bahnschrift" w:cs="Times New Roman"/>
          <w:i/>
          <w:iCs/>
          <w:sz w:val="24"/>
          <w:szCs w:val="24"/>
        </w:rPr>
        <w:t xml:space="preserve">Debating the Stars in the Italian Renaissance: Giovanni Pico </w:t>
      </w:r>
      <w:proofErr w:type="spellStart"/>
      <w:r w:rsidR="006A1E1E" w:rsidRPr="00124367">
        <w:rPr>
          <w:rFonts w:ascii="Bahnschrift" w:hAnsi="Bahnschrift" w:cs="Times New Roman"/>
          <w:i/>
          <w:iCs/>
          <w:sz w:val="24"/>
          <w:szCs w:val="24"/>
        </w:rPr>
        <w:t>della</w:t>
      </w:r>
      <w:proofErr w:type="spellEnd"/>
      <w:r w:rsidR="006A1E1E" w:rsidRPr="00124367">
        <w:rPr>
          <w:rFonts w:ascii="Bahnschrift" w:hAnsi="Bahnschrift" w:cs="Times New Roman"/>
          <w:i/>
          <w:iCs/>
          <w:sz w:val="24"/>
          <w:szCs w:val="24"/>
        </w:rPr>
        <w:t xml:space="preserve"> </w:t>
      </w:r>
      <w:proofErr w:type="spellStart"/>
      <w:r w:rsidR="006A1E1E" w:rsidRPr="00124367">
        <w:rPr>
          <w:rFonts w:ascii="Bahnschrift" w:hAnsi="Bahnschrift" w:cs="Times New Roman"/>
          <w:i/>
          <w:iCs/>
          <w:sz w:val="24"/>
          <w:szCs w:val="24"/>
        </w:rPr>
        <w:t>Mirandola’s</w:t>
      </w:r>
      <w:proofErr w:type="spellEnd"/>
      <w:r w:rsidR="006A1E1E" w:rsidRPr="00124367">
        <w:rPr>
          <w:rFonts w:ascii="Bahnschrift" w:hAnsi="Bahnschrift" w:cs="Times New Roman"/>
          <w:i/>
          <w:iCs/>
          <w:sz w:val="24"/>
          <w:szCs w:val="24"/>
        </w:rPr>
        <w:t xml:space="preserve"> Disputationes </w:t>
      </w:r>
      <w:proofErr w:type="spellStart"/>
      <w:r w:rsidR="006A1E1E" w:rsidRPr="00124367">
        <w:rPr>
          <w:rFonts w:ascii="Bahnschrift" w:hAnsi="Bahnschrift" w:cs="Times New Roman"/>
          <w:i/>
          <w:iCs/>
          <w:sz w:val="24"/>
          <w:szCs w:val="24"/>
        </w:rPr>
        <w:t>adversus</w:t>
      </w:r>
      <w:proofErr w:type="spellEnd"/>
      <w:r w:rsidR="006A1E1E" w:rsidRPr="00124367">
        <w:rPr>
          <w:rFonts w:ascii="Bahnschrift" w:hAnsi="Bahnschrift" w:cs="Times New Roman"/>
          <w:i/>
          <w:iCs/>
          <w:sz w:val="24"/>
          <w:szCs w:val="24"/>
        </w:rPr>
        <w:t xml:space="preserve"> </w:t>
      </w:r>
      <w:proofErr w:type="spellStart"/>
      <w:r w:rsidR="006A1E1E" w:rsidRPr="00124367">
        <w:rPr>
          <w:rFonts w:ascii="Bahnschrift" w:hAnsi="Bahnschrift" w:cs="Times New Roman"/>
          <w:i/>
          <w:iCs/>
          <w:sz w:val="24"/>
          <w:szCs w:val="24"/>
        </w:rPr>
        <w:t>astrologiam</w:t>
      </w:r>
      <w:proofErr w:type="spellEnd"/>
      <w:r w:rsidR="006A1E1E" w:rsidRPr="00124367">
        <w:rPr>
          <w:rFonts w:ascii="Bahnschrift" w:hAnsi="Bahnschrift" w:cs="Times New Roman"/>
          <w:i/>
          <w:iCs/>
          <w:sz w:val="24"/>
          <w:szCs w:val="24"/>
        </w:rPr>
        <w:t xml:space="preserve"> </w:t>
      </w:r>
      <w:proofErr w:type="spellStart"/>
      <w:r w:rsidR="006A1E1E" w:rsidRPr="00124367">
        <w:rPr>
          <w:rFonts w:ascii="Bahnschrift" w:hAnsi="Bahnschrift" w:cs="Times New Roman"/>
          <w:i/>
          <w:iCs/>
          <w:sz w:val="24"/>
          <w:szCs w:val="24"/>
        </w:rPr>
        <w:t>divinatricem</w:t>
      </w:r>
      <w:proofErr w:type="spellEnd"/>
      <w:r w:rsidR="006A1E1E" w:rsidRPr="00124367">
        <w:rPr>
          <w:rFonts w:ascii="Bahnschrift" w:hAnsi="Bahnschrift" w:cs="Times New Roman"/>
          <w:i/>
          <w:iCs/>
          <w:sz w:val="24"/>
          <w:szCs w:val="24"/>
        </w:rPr>
        <w:t xml:space="preserve"> and Its Reception</w:t>
      </w:r>
      <w:r w:rsidR="006A1E1E" w:rsidRPr="00124367">
        <w:rPr>
          <w:rFonts w:ascii="Bahnschrift" w:hAnsi="Bahnschrift" w:cs="Times New Roman"/>
          <w:sz w:val="24"/>
          <w:szCs w:val="24"/>
        </w:rPr>
        <w:t xml:space="preserve"> (Brill, 2021) and the editor or co-editor of four collections of essays, on the late Renaissance polymath Francesco Patrizi da </w:t>
      </w:r>
      <w:proofErr w:type="spellStart"/>
      <w:r w:rsidR="006A1E1E" w:rsidRPr="00124367">
        <w:rPr>
          <w:rFonts w:ascii="Bahnschrift" w:hAnsi="Bahnschrift" w:cs="Times New Roman"/>
          <w:sz w:val="24"/>
          <w:szCs w:val="24"/>
        </w:rPr>
        <w:t>Cherso</w:t>
      </w:r>
      <w:proofErr w:type="spellEnd"/>
      <w:r w:rsidR="006A1E1E" w:rsidRPr="00124367">
        <w:rPr>
          <w:rFonts w:ascii="Bahnschrift" w:hAnsi="Bahnschrift" w:cs="Times New Roman"/>
          <w:sz w:val="24"/>
          <w:szCs w:val="24"/>
        </w:rPr>
        <w:t xml:space="preserve"> (Intellectual History Review, 2019), the notions of </w:t>
      </w:r>
      <w:proofErr w:type="spellStart"/>
      <w:r w:rsidR="006A1E1E" w:rsidRPr="00124367">
        <w:rPr>
          <w:rFonts w:ascii="Bahnschrift" w:hAnsi="Bahnschrift" w:cs="Times New Roman"/>
          <w:sz w:val="24"/>
          <w:szCs w:val="24"/>
        </w:rPr>
        <w:t>fate</w:t>
      </w:r>
      <w:proofErr w:type="spellEnd"/>
      <w:r w:rsidR="006A1E1E" w:rsidRPr="00124367">
        <w:rPr>
          <w:rFonts w:ascii="Bahnschrift" w:hAnsi="Bahnschrift" w:cs="Times New Roman"/>
          <w:sz w:val="24"/>
          <w:szCs w:val="24"/>
        </w:rPr>
        <w:t xml:space="preserve"> and fortune in early modern scholarship (Brill, 2021), authority in early modern cosmology (Perspectives on Science, 2022), and disasters in the early modern world (Routledge, 2023). His work has also appeared in journals including </w:t>
      </w:r>
      <w:r w:rsidR="006A1E1E" w:rsidRPr="00124367">
        <w:rPr>
          <w:rFonts w:ascii="Bahnschrift" w:hAnsi="Bahnschrift" w:cs="Times New Roman"/>
          <w:i/>
          <w:iCs/>
          <w:sz w:val="24"/>
          <w:szCs w:val="24"/>
        </w:rPr>
        <w:t xml:space="preserve">Renaissance Studies, </w:t>
      </w:r>
      <w:proofErr w:type="spellStart"/>
      <w:r w:rsidR="006A1E1E" w:rsidRPr="00124367">
        <w:rPr>
          <w:rFonts w:ascii="Bahnschrift" w:hAnsi="Bahnschrift" w:cs="Times New Roman"/>
          <w:i/>
          <w:iCs/>
          <w:sz w:val="24"/>
          <w:szCs w:val="24"/>
        </w:rPr>
        <w:t>Rinascimento</w:t>
      </w:r>
      <w:proofErr w:type="spellEnd"/>
      <w:r w:rsidR="006A1E1E" w:rsidRPr="00124367">
        <w:rPr>
          <w:rFonts w:ascii="Bahnschrift" w:hAnsi="Bahnschrift" w:cs="Times New Roman"/>
          <w:i/>
          <w:iCs/>
          <w:sz w:val="24"/>
          <w:szCs w:val="24"/>
        </w:rPr>
        <w:t xml:space="preserve">, I </w:t>
      </w:r>
      <w:proofErr w:type="spellStart"/>
      <w:r w:rsidR="006A1E1E" w:rsidRPr="00124367">
        <w:rPr>
          <w:rFonts w:ascii="Bahnschrift" w:hAnsi="Bahnschrift" w:cs="Times New Roman"/>
          <w:i/>
          <w:iCs/>
          <w:sz w:val="24"/>
          <w:szCs w:val="24"/>
        </w:rPr>
        <w:t>Tatti</w:t>
      </w:r>
      <w:proofErr w:type="spellEnd"/>
      <w:r w:rsidR="006A1E1E" w:rsidRPr="00124367">
        <w:rPr>
          <w:rFonts w:ascii="Bahnschrift" w:hAnsi="Bahnschrift" w:cs="Times New Roman"/>
          <w:i/>
          <w:iCs/>
          <w:sz w:val="24"/>
          <w:szCs w:val="24"/>
        </w:rPr>
        <w:t xml:space="preserve"> Studies in the Italian Renaissance, </w:t>
      </w:r>
      <w:r w:rsidR="006A1E1E" w:rsidRPr="00124367">
        <w:rPr>
          <w:rFonts w:ascii="Bahnschrift" w:hAnsi="Bahnschrift" w:cs="Times New Roman"/>
          <w:sz w:val="24"/>
          <w:szCs w:val="24"/>
        </w:rPr>
        <w:t>and</w:t>
      </w:r>
      <w:r w:rsidR="006A1E1E" w:rsidRPr="00124367">
        <w:rPr>
          <w:rFonts w:ascii="Bahnschrift" w:hAnsi="Bahnschrift" w:cs="Times New Roman"/>
          <w:i/>
          <w:iCs/>
          <w:sz w:val="24"/>
          <w:szCs w:val="24"/>
        </w:rPr>
        <w:t xml:space="preserve"> Erudition and the Republic of Letters</w:t>
      </w:r>
      <w:r w:rsidR="006A1E1E" w:rsidRPr="00124367">
        <w:rPr>
          <w:rFonts w:ascii="Bahnschrift" w:hAnsi="Bahnschrift" w:cs="Times New Roman"/>
          <w:sz w:val="24"/>
          <w:szCs w:val="24"/>
        </w:rPr>
        <w:t xml:space="preserve">, among others. </w:t>
      </w:r>
      <w:r w:rsidR="000A7E7B" w:rsidRPr="00124367">
        <w:rPr>
          <w:rFonts w:ascii="Bahnschrift" w:hAnsi="Bahnschrift" w:cs="Times New Roman"/>
          <w:sz w:val="24"/>
          <w:szCs w:val="24"/>
        </w:rPr>
        <w:t>He has</w:t>
      </w:r>
      <w:r w:rsidR="006A1E1E" w:rsidRPr="00124367">
        <w:rPr>
          <w:rFonts w:ascii="Bahnschrift" w:hAnsi="Bahnschrift" w:cs="Times New Roman"/>
          <w:sz w:val="24"/>
          <w:szCs w:val="24"/>
        </w:rPr>
        <w:t xml:space="preserve"> held research fellowships at the Warburg Institute, University of London, the Max Planck Institute for the History of Science, Villa I </w:t>
      </w:r>
      <w:proofErr w:type="spellStart"/>
      <w:r w:rsidR="006A1E1E" w:rsidRPr="00124367">
        <w:rPr>
          <w:rFonts w:ascii="Bahnschrift" w:hAnsi="Bahnschrift" w:cs="Times New Roman"/>
          <w:sz w:val="24"/>
          <w:szCs w:val="24"/>
        </w:rPr>
        <w:t>Tatti</w:t>
      </w:r>
      <w:proofErr w:type="spellEnd"/>
      <w:r w:rsidR="006A1E1E" w:rsidRPr="00124367">
        <w:rPr>
          <w:rFonts w:ascii="Bahnschrift" w:hAnsi="Bahnschrift" w:cs="Times New Roman"/>
          <w:sz w:val="24"/>
          <w:szCs w:val="24"/>
        </w:rPr>
        <w:t xml:space="preserve"> - The Harvard University </w:t>
      </w:r>
      <w:proofErr w:type="spellStart"/>
      <w:r w:rsidR="006A1E1E" w:rsidRPr="00124367">
        <w:rPr>
          <w:rFonts w:ascii="Bahnschrift" w:hAnsi="Bahnschrift" w:cs="Times New Roman"/>
          <w:sz w:val="24"/>
          <w:szCs w:val="24"/>
        </w:rPr>
        <w:t>Center</w:t>
      </w:r>
      <w:proofErr w:type="spellEnd"/>
      <w:r w:rsidR="006A1E1E" w:rsidRPr="00124367">
        <w:rPr>
          <w:rFonts w:ascii="Bahnschrift" w:hAnsi="Bahnschrift" w:cs="Times New Roman"/>
          <w:sz w:val="24"/>
          <w:szCs w:val="24"/>
        </w:rPr>
        <w:t xml:space="preserve"> for Italian Renaissance Studies. </w:t>
      </w:r>
    </w:p>
    <w:p w14:paraId="026D305B" w14:textId="1734D855" w:rsidR="00004002" w:rsidRPr="00124367" w:rsidRDefault="00004002" w:rsidP="00124367">
      <w:pPr>
        <w:spacing w:line="276" w:lineRule="auto"/>
        <w:rPr>
          <w:rFonts w:ascii="Bahnschrift" w:eastAsia="Times New Roman" w:hAnsi="Bahnschrift" w:cs="Times New Roman"/>
          <w:sz w:val="24"/>
          <w:szCs w:val="24"/>
          <w:lang w:eastAsia="en-GB"/>
        </w:rPr>
      </w:pPr>
      <w:r w:rsidRPr="00124367">
        <w:rPr>
          <w:rFonts w:ascii="Bahnschrift" w:hAnsi="Bahnschrift" w:cs="Times New Roman"/>
          <w:b/>
          <w:bCs/>
          <w:sz w:val="24"/>
          <w:szCs w:val="24"/>
          <w:lang w:val="en-IE"/>
        </w:rPr>
        <w:t>David Albertson</w:t>
      </w:r>
      <w:r w:rsidR="003C0854" w:rsidRPr="00124367">
        <w:rPr>
          <w:rFonts w:ascii="Bahnschrift" w:hAnsi="Bahnschrift" w:cs="Times New Roman"/>
          <w:sz w:val="24"/>
          <w:szCs w:val="24"/>
          <w:lang w:val="en-IE"/>
        </w:rPr>
        <w:t xml:space="preserve"> is an </w:t>
      </w:r>
      <w:r w:rsidR="003C0854" w:rsidRPr="00124367">
        <w:rPr>
          <w:rStyle w:val="professional-title"/>
          <w:rFonts w:ascii="Bahnschrift" w:hAnsi="Bahnschrift" w:cs="Times New Roman"/>
          <w:sz w:val="24"/>
          <w:szCs w:val="24"/>
        </w:rPr>
        <w:t>Associate Professor of Religion at the University of Southern California who studies</w:t>
      </w:r>
      <w:r w:rsidR="003C0854" w:rsidRPr="00124367">
        <w:rPr>
          <w:rFonts w:ascii="Bahnschrift" w:hAnsi="Bahnschrift" w:cs="Times New Roman"/>
          <w:sz w:val="24"/>
          <w:szCs w:val="24"/>
        </w:rPr>
        <w:t xml:space="preserve"> the history of Christian thought in medieval and early modern Europe. He is interested in transformations of Christian intellectual culture from 1100-1700, particularly the way that theological discourses have been conditioned by other modes of knowledge, including philosophy, natural science, visual culture, and contemplative practices. Because “mysticism” often designates areas of dissent and innovation, my research has focused especially on mystical literature in this period. His first book, </w:t>
      </w:r>
      <w:r w:rsidR="003C0854" w:rsidRPr="00124367">
        <w:rPr>
          <w:rFonts w:ascii="Bahnschrift" w:hAnsi="Bahnschrift" w:cs="Times New Roman"/>
          <w:i/>
          <w:iCs/>
          <w:sz w:val="24"/>
          <w:szCs w:val="24"/>
        </w:rPr>
        <w:t xml:space="preserve">Mathematical Theologies: Nicholas of </w:t>
      </w:r>
      <w:proofErr w:type="spellStart"/>
      <w:r w:rsidR="003C0854" w:rsidRPr="00124367">
        <w:rPr>
          <w:rFonts w:ascii="Bahnschrift" w:hAnsi="Bahnschrift" w:cs="Times New Roman"/>
          <w:i/>
          <w:iCs/>
          <w:sz w:val="24"/>
          <w:szCs w:val="24"/>
        </w:rPr>
        <w:t>Cusa</w:t>
      </w:r>
      <w:proofErr w:type="spellEnd"/>
      <w:r w:rsidR="003C0854" w:rsidRPr="00124367">
        <w:rPr>
          <w:rFonts w:ascii="Bahnschrift" w:hAnsi="Bahnschrift" w:cs="Times New Roman"/>
          <w:i/>
          <w:iCs/>
          <w:sz w:val="24"/>
          <w:szCs w:val="24"/>
        </w:rPr>
        <w:t xml:space="preserve"> and the Legacy of Thierry of Chartres</w:t>
      </w:r>
      <w:r w:rsidR="003C0854" w:rsidRPr="00124367">
        <w:rPr>
          <w:rFonts w:ascii="Bahnschrift" w:hAnsi="Bahnschrift" w:cs="Times New Roman"/>
          <w:sz w:val="24"/>
          <w:szCs w:val="24"/>
        </w:rPr>
        <w:t xml:space="preserve"> (Oxford University Press, 2014), examined the fifteenth-century German polymath, Nicholas of </w:t>
      </w:r>
      <w:proofErr w:type="spellStart"/>
      <w:r w:rsidR="003C0854" w:rsidRPr="00124367">
        <w:rPr>
          <w:rFonts w:ascii="Bahnschrift" w:hAnsi="Bahnschrift" w:cs="Times New Roman"/>
          <w:sz w:val="24"/>
          <w:szCs w:val="24"/>
        </w:rPr>
        <w:t>Cusa</w:t>
      </w:r>
      <w:proofErr w:type="spellEnd"/>
      <w:r w:rsidR="003C0854" w:rsidRPr="00124367">
        <w:rPr>
          <w:rFonts w:ascii="Bahnschrift" w:hAnsi="Bahnschrift" w:cs="Times New Roman"/>
          <w:sz w:val="24"/>
          <w:szCs w:val="24"/>
        </w:rPr>
        <w:t xml:space="preserve">, whose writings combined mystical theology with medieval number theory. With Cabell H. King, he co-edited a volume on biotechnology and ecological crisis in contemporary religious ethics, </w:t>
      </w:r>
      <w:r w:rsidR="003C0854" w:rsidRPr="00124367">
        <w:rPr>
          <w:rFonts w:ascii="Bahnschrift" w:hAnsi="Bahnschrift" w:cs="Times New Roman"/>
          <w:i/>
          <w:iCs/>
          <w:sz w:val="24"/>
          <w:szCs w:val="24"/>
        </w:rPr>
        <w:t xml:space="preserve">Without Nature? A New Condition for Theology </w:t>
      </w:r>
      <w:r w:rsidR="003C0854" w:rsidRPr="00124367">
        <w:rPr>
          <w:rFonts w:ascii="Bahnschrift" w:hAnsi="Bahnschrift" w:cs="Times New Roman"/>
          <w:sz w:val="24"/>
          <w:szCs w:val="24"/>
        </w:rPr>
        <w:t xml:space="preserve">(Fordham University Press, 2009). His other interests include visual theory, Platonism, political theologies, continental philosophy of religion, </w:t>
      </w:r>
      <w:proofErr w:type="spellStart"/>
      <w:r w:rsidR="003C0854" w:rsidRPr="00124367">
        <w:rPr>
          <w:rFonts w:ascii="Bahnschrift" w:hAnsi="Bahnschrift" w:cs="Times New Roman"/>
          <w:sz w:val="24"/>
          <w:szCs w:val="24"/>
        </w:rPr>
        <w:t>postsecularism</w:t>
      </w:r>
      <w:proofErr w:type="spellEnd"/>
      <w:r w:rsidR="003C0854" w:rsidRPr="00124367">
        <w:rPr>
          <w:rFonts w:ascii="Bahnschrift" w:hAnsi="Bahnschrift" w:cs="Times New Roman"/>
          <w:sz w:val="24"/>
          <w:szCs w:val="24"/>
        </w:rPr>
        <w:t xml:space="preserve">, and global </w:t>
      </w:r>
      <w:proofErr w:type="spellStart"/>
      <w:r w:rsidR="003C0854" w:rsidRPr="00124367">
        <w:rPr>
          <w:rFonts w:ascii="Bahnschrift" w:hAnsi="Bahnschrift" w:cs="Times New Roman"/>
          <w:sz w:val="24"/>
          <w:szCs w:val="24"/>
        </w:rPr>
        <w:t>Christianities</w:t>
      </w:r>
      <w:proofErr w:type="spellEnd"/>
      <w:r w:rsidR="003C0854" w:rsidRPr="00124367">
        <w:rPr>
          <w:rFonts w:ascii="Bahnschrift" w:hAnsi="Bahnschrift" w:cs="Times New Roman"/>
          <w:sz w:val="24"/>
          <w:szCs w:val="24"/>
        </w:rPr>
        <w:t>.</w:t>
      </w:r>
    </w:p>
    <w:p w14:paraId="1C5662F3" w14:textId="615BFDEF" w:rsidR="00004002" w:rsidRPr="00124367" w:rsidRDefault="00004002" w:rsidP="00124367">
      <w:pPr>
        <w:spacing w:line="276" w:lineRule="auto"/>
        <w:rPr>
          <w:rFonts w:ascii="Bahnschrift" w:hAnsi="Bahnschrift" w:cs="Times New Roman"/>
          <w:sz w:val="24"/>
          <w:szCs w:val="24"/>
          <w:lang w:val="en-IE"/>
        </w:rPr>
      </w:pPr>
      <w:r w:rsidRPr="00124367">
        <w:rPr>
          <w:rFonts w:ascii="Bahnschrift" w:hAnsi="Bahnschrift" w:cs="Times New Roman"/>
          <w:b/>
          <w:bCs/>
          <w:sz w:val="24"/>
          <w:szCs w:val="24"/>
          <w:lang w:val="en-IE"/>
        </w:rPr>
        <w:t>Maria Amuchastegui</w:t>
      </w:r>
      <w:r w:rsidRPr="00124367">
        <w:rPr>
          <w:rFonts w:ascii="Bahnschrift" w:hAnsi="Bahnschrift" w:cs="Times New Roman"/>
          <w:sz w:val="24"/>
          <w:szCs w:val="24"/>
          <w:lang w:val="en-IE"/>
        </w:rPr>
        <w:t xml:space="preserve"> is a PhD student in Science and Technology Studies (STS) at York University in Toronto, Canada. Her research is supported by a doctoral fellowship from the Social Sciences and Humanities Research Council of Canada (SSHRC).  </w:t>
      </w:r>
    </w:p>
    <w:p w14:paraId="3A7C334E" w14:textId="1B1A0DAA" w:rsidR="00004002" w:rsidRPr="00124367" w:rsidRDefault="00B0217B" w:rsidP="00124367">
      <w:pPr>
        <w:spacing w:line="276" w:lineRule="auto"/>
        <w:rPr>
          <w:rFonts w:ascii="Bahnschrift" w:hAnsi="Bahnschrift" w:cs="Times New Roman"/>
          <w:sz w:val="24"/>
          <w:szCs w:val="24"/>
          <w:lang w:val="en-IE"/>
        </w:rPr>
      </w:pPr>
      <w:r w:rsidRPr="00124367">
        <w:rPr>
          <w:rFonts w:ascii="Bahnschrift" w:hAnsi="Bahnschrift" w:cs="Times New Roman"/>
          <w:sz w:val="24"/>
          <w:szCs w:val="24"/>
          <w:lang w:val="en-IE"/>
        </w:rPr>
        <w:t xml:space="preserve">After earning his BA in Philosophy at the University de Murcia, Spain (2013), </w:t>
      </w:r>
      <w:r w:rsidRPr="00124367">
        <w:rPr>
          <w:rFonts w:ascii="Bahnschrift" w:hAnsi="Bahnschrift" w:cs="Times New Roman"/>
          <w:b/>
          <w:bCs/>
          <w:sz w:val="24"/>
          <w:szCs w:val="24"/>
          <w:lang w:val="en-IE"/>
        </w:rPr>
        <w:t>Álvaro Bo</w:t>
      </w:r>
      <w:r w:rsidRPr="00124367">
        <w:rPr>
          <w:rFonts w:ascii="Bahnschrift" w:hAnsi="Bahnschrift" w:cs="Times New Roman"/>
          <w:sz w:val="24"/>
          <w:szCs w:val="24"/>
          <w:lang w:val="en-IE"/>
        </w:rPr>
        <w:t xml:space="preserve"> was awarded a full scholarship in Accademia Vivarium Novum, Rome (2013-2016) where he followed a whole Classics and Renaissance studies curriculum taught in ancient Greek and Latin. He earned his first MA in History of Ideas (2015) with a dissertation written in Latin on late Renaissance and Baroque thought, and a </w:t>
      </w:r>
      <w:r w:rsidRPr="00124367">
        <w:rPr>
          <w:rFonts w:ascii="Bahnschrift" w:hAnsi="Bahnschrift" w:cs="Times New Roman"/>
          <w:sz w:val="24"/>
          <w:szCs w:val="24"/>
          <w:lang w:val="en-IE"/>
        </w:rPr>
        <w:lastRenderedPageBreak/>
        <w:t xml:space="preserve">second MA in Teaching Philosophy (2017) from University of Murcia. </w:t>
      </w:r>
      <w:proofErr w:type="spellStart"/>
      <w:r w:rsidRPr="00124367">
        <w:rPr>
          <w:rFonts w:ascii="Bahnschrift" w:hAnsi="Bahnschrift" w:cs="Times New Roman"/>
          <w:sz w:val="24"/>
          <w:szCs w:val="24"/>
          <w:lang w:val="en-IE"/>
        </w:rPr>
        <w:t>Alavro’s</w:t>
      </w:r>
      <w:proofErr w:type="spellEnd"/>
      <w:r w:rsidRPr="00124367">
        <w:rPr>
          <w:rFonts w:ascii="Bahnschrift" w:hAnsi="Bahnschrift" w:cs="Times New Roman"/>
          <w:sz w:val="24"/>
          <w:szCs w:val="24"/>
          <w:lang w:val="en-IE"/>
        </w:rPr>
        <w:t xml:space="preserve"> PhD program at University College Dublin is fully funded by the Irish Research Council, and he conducts his research under the supervision of Professor Dragos </w:t>
      </w:r>
      <w:proofErr w:type="spellStart"/>
      <w:r w:rsidRPr="00124367">
        <w:rPr>
          <w:rFonts w:ascii="Bahnschrift" w:hAnsi="Bahnschrift" w:cs="Times New Roman"/>
          <w:sz w:val="24"/>
          <w:szCs w:val="24"/>
          <w:lang w:val="en-IE"/>
        </w:rPr>
        <w:t>Calma</w:t>
      </w:r>
      <w:proofErr w:type="spellEnd"/>
      <w:r w:rsidRPr="00124367">
        <w:rPr>
          <w:rFonts w:ascii="Bahnschrift" w:hAnsi="Bahnschrift" w:cs="Times New Roman"/>
          <w:sz w:val="24"/>
          <w:szCs w:val="24"/>
          <w:lang w:val="en-IE"/>
        </w:rPr>
        <w:t>, main researcher of the European Research Council Team ‘Neoplatonism and Abrahamic Traditions’. Alvaro collaborates with the main research of the team involving unexplored manuscripts on the history of Platonism.</w:t>
      </w:r>
    </w:p>
    <w:p w14:paraId="4C97186A" w14:textId="0161B524" w:rsidR="00004002" w:rsidRPr="009E74E8" w:rsidRDefault="00004002" w:rsidP="009E74E8">
      <w:pPr>
        <w:spacing w:line="276" w:lineRule="auto"/>
        <w:rPr>
          <w:rFonts w:ascii="Bahnschrift" w:hAnsi="Bahnschrift" w:cs="Times New Roman"/>
          <w:sz w:val="24"/>
          <w:szCs w:val="24"/>
          <w:lang w:val="en-IE"/>
        </w:rPr>
      </w:pPr>
      <w:r w:rsidRPr="009E74E8">
        <w:rPr>
          <w:rFonts w:ascii="Bahnschrift" w:hAnsi="Bahnschrift" w:cs="Times New Roman"/>
          <w:b/>
          <w:bCs/>
          <w:sz w:val="24"/>
          <w:szCs w:val="24"/>
          <w:lang w:val="en-IE"/>
        </w:rPr>
        <w:t xml:space="preserve">Francesco </w:t>
      </w:r>
      <w:proofErr w:type="spellStart"/>
      <w:r w:rsidRPr="009E74E8">
        <w:rPr>
          <w:rFonts w:ascii="Bahnschrift" w:hAnsi="Bahnschrift" w:cs="Times New Roman"/>
          <w:b/>
          <w:bCs/>
          <w:sz w:val="24"/>
          <w:szCs w:val="24"/>
          <w:lang w:val="en-IE"/>
        </w:rPr>
        <w:t>Bo</w:t>
      </w:r>
      <w:r w:rsidR="0001379D" w:rsidRPr="009E74E8">
        <w:rPr>
          <w:rFonts w:ascii="Bahnschrift" w:hAnsi="Bahnschrift" w:cs="Times New Roman"/>
          <w:b/>
          <w:bCs/>
          <w:sz w:val="24"/>
          <w:szCs w:val="24"/>
          <w:lang w:val="en-IE"/>
        </w:rPr>
        <w:t>s</w:t>
      </w:r>
      <w:r w:rsidRPr="009E74E8">
        <w:rPr>
          <w:rFonts w:ascii="Bahnschrift" w:hAnsi="Bahnschrift" w:cs="Times New Roman"/>
          <w:b/>
          <w:bCs/>
          <w:sz w:val="24"/>
          <w:szCs w:val="24"/>
          <w:lang w:val="en-IE"/>
        </w:rPr>
        <w:t>soletti</w:t>
      </w:r>
      <w:proofErr w:type="spellEnd"/>
      <w:r w:rsidR="009E74E8" w:rsidRPr="009E74E8">
        <w:rPr>
          <w:rFonts w:ascii="Bahnschrift" w:hAnsi="Bahnschrift" w:cs="Times New Roman"/>
          <w:sz w:val="24"/>
          <w:szCs w:val="24"/>
          <w:lang w:val="en-IE"/>
        </w:rPr>
        <w:t xml:space="preserve"> is currently in the first year of a PhD program at the School of Religious Studies at McGill University, started after completing a bachelor’s degree in Macerata, Italy, and after completing a double master’s degree at the same university and at the </w:t>
      </w:r>
      <w:proofErr w:type="spellStart"/>
      <w:r w:rsidR="009E74E8" w:rsidRPr="009E74E8">
        <w:rPr>
          <w:rFonts w:ascii="Bahnschrift" w:hAnsi="Bahnschrift" w:cs="Times New Roman"/>
          <w:sz w:val="24"/>
          <w:szCs w:val="24"/>
          <w:lang w:val="en-IE"/>
        </w:rPr>
        <w:t>Institut</w:t>
      </w:r>
      <w:proofErr w:type="spellEnd"/>
      <w:r w:rsidR="009E74E8" w:rsidRPr="009E74E8">
        <w:rPr>
          <w:rFonts w:ascii="Bahnschrift" w:hAnsi="Bahnschrift" w:cs="Times New Roman"/>
          <w:sz w:val="24"/>
          <w:szCs w:val="24"/>
          <w:lang w:val="en-IE"/>
        </w:rPr>
        <w:t xml:space="preserve"> </w:t>
      </w:r>
      <w:proofErr w:type="spellStart"/>
      <w:r w:rsidR="009E74E8" w:rsidRPr="009E74E8">
        <w:rPr>
          <w:rFonts w:ascii="Bahnschrift" w:hAnsi="Bahnschrift" w:cs="Times New Roman"/>
          <w:sz w:val="24"/>
          <w:szCs w:val="24"/>
          <w:lang w:val="en-IE"/>
        </w:rPr>
        <w:t>Catholique</w:t>
      </w:r>
      <w:proofErr w:type="spellEnd"/>
      <w:r w:rsidR="009E74E8" w:rsidRPr="009E74E8">
        <w:rPr>
          <w:rFonts w:ascii="Bahnschrift" w:hAnsi="Bahnschrift" w:cs="Times New Roman"/>
          <w:sz w:val="24"/>
          <w:szCs w:val="24"/>
          <w:lang w:val="en-IE"/>
        </w:rPr>
        <w:t xml:space="preserve"> de Toulouse, France. </w:t>
      </w:r>
      <w:proofErr w:type="gramStart"/>
      <w:r w:rsidR="009E74E8" w:rsidRPr="009E74E8">
        <w:rPr>
          <w:rFonts w:ascii="Bahnschrift" w:hAnsi="Bahnschrift" w:cs="Times New Roman"/>
          <w:sz w:val="24"/>
          <w:szCs w:val="24"/>
          <w:lang w:val="en-IE"/>
        </w:rPr>
        <w:t>In particular, his</w:t>
      </w:r>
      <w:proofErr w:type="gramEnd"/>
      <w:r w:rsidR="009E74E8" w:rsidRPr="009E74E8">
        <w:rPr>
          <w:rFonts w:ascii="Bahnschrift" w:hAnsi="Bahnschrift" w:cs="Times New Roman"/>
          <w:sz w:val="24"/>
          <w:szCs w:val="24"/>
          <w:lang w:val="en-IE"/>
        </w:rPr>
        <w:t xml:space="preserve"> studies are devoted to the thought of Nicholas of </w:t>
      </w:r>
      <w:proofErr w:type="spellStart"/>
      <w:r w:rsidR="009E74E8" w:rsidRPr="009E74E8">
        <w:rPr>
          <w:rFonts w:ascii="Bahnschrift" w:hAnsi="Bahnschrift" w:cs="Times New Roman"/>
          <w:sz w:val="24"/>
          <w:szCs w:val="24"/>
          <w:lang w:val="en-IE"/>
        </w:rPr>
        <w:t>Cusa</w:t>
      </w:r>
      <w:proofErr w:type="spellEnd"/>
      <w:r w:rsidR="009E74E8" w:rsidRPr="009E74E8">
        <w:rPr>
          <w:rFonts w:ascii="Bahnschrift" w:hAnsi="Bahnschrift" w:cs="Times New Roman"/>
          <w:sz w:val="24"/>
          <w:szCs w:val="24"/>
          <w:lang w:val="en-IE"/>
        </w:rPr>
        <w:t xml:space="preserve">, which he seeks to </w:t>
      </w:r>
      <w:proofErr w:type="spellStart"/>
      <w:r w:rsidR="009E74E8" w:rsidRPr="009E74E8">
        <w:rPr>
          <w:rFonts w:ascii="Bahnschrift" w:hAnsi="Bahnschrift" w:cs="Times New Roman"/>
          <w:sz w:val="24"/>
          <w:szCs w:val="24"/>
          <w:lang w:val="en-IE"/>
        </w:rPr>
        <w:t>analyze</w:t>
      </w:r>
      <w:proofErr w:type="spellEnd"/>
      <w:r w:rsidR="009E74E8" w:rsidRPr="009E74E8">
        <w:rPr>
          <w:rFonts w:ascii="Bahnschrift" w:hAnsi="Bahnschrift" w:cs="Times New Roman"/>
          <w:sz w:val="24"/>
          <w:szCs w:val="24"/>
          <w:lang w:val="en-IE"/>
        </w:rPr>
        <w:t xml:space="preserve"> through the theme of infinity in the relations it weaves between Neoplatonism, mathematics and transcendental philosophy.</w:t>
      </w:r>
    </w:p>
    <w:p w14:paraId="1DC4EB1A" w14:textId="1BA2C570" w:rsidR="00004002" w:rsidRPr="00124367" w:rsidRDefault="00004002" w:rsidP="00124367">
      <w:pPr>
        <w:spacing w:line="276" w:lineRule="auto"/>
        <w:rPr>
          <w:rFonts w:ascii="Bahnschrift" w:hAnsi="Bahnschrift" w:cs="Times New Roman"/>
          <w:sz w:val="24"/>
          <w:szCs w:val="24"/>
          <w:lang w:val="en-IE"/>
        </w:rPr>
      </w:pPr>
      <w:r w:rsidRPr="00124367">
        <w:rPr>
          <w:rFonts w:ascii="Bahnschrift" w:hAnsi="Bahnschrift" w:cs="Times New Roman"/>
          <w:sz w:val="24"/>
          <w:szCs w:val="24"/>
          <w:lang w:val="en-IE"/>
        </w:rPr>
        <w:t xml:space="preserve">Currently an Ahmanson Fellow at Villa I </w:t>
      </w:r>
      <w:proofErr w:type="spellStart"/>
      <w:r w:rsidRPr="00124367">
        <w:rPr>
          <w:rFonts w:ascii="Bahnschrift" w:hAnsi="Bahnschrift" w:cs="Times New Roman"/>
          <w:sz w:val="24"/>
          <w:szCs w:val="24"/>
          <w:lang w:val="en-IE"/>
        </w:rPr>
        <w:t>Tatti</w:t>
      </w:r>
      <w:proofErr w:type="spellEnd"/>
      <w:r w:rsidRPr="00124367">
        <w:rPr>
          <w:rFonts w:ascii="Bahnschrift" w:hAnsi="Bahnschrift" w:cs="Times New Roman"/>
          <w:sz w:val="24"/>
          <w:szCs w:val="24"/>
          <w:lang w:val="en-IE"/>
        </w:rPr>
        <w:t xml:space="preserve">, the Harvard University </w:t>
      </w:r>
      <w:proofErr w:type="spellStart"/>
      <w:r w:rsidRPr="00124367">
        <w:rPr>
          <w:rFonts w:ascii="Bahnschrift" w:hAnsi="Bahnschrift" w:cs="Times New Roman"/>
          <w:sz w:val="24"/>
          <w:szCs w:val="24"/>
          <w:lang w:val="en-IE"/>
        </w:rPr>
        <w:t>Center</w:t>
      </w:r>
      <w:proofErr w:type="spellEnd"/>
      <w:r w:rsidRPr="00124367">
        <w:rPr>
          <w:rFonts w:ascii="Bahnschrift" w:hAnsi="Bahnschrift" w:cs="Times New Roman"/>
          <w:sz w:val="24"/>
          <w:szCs w:val="24"/>
          <w:lang w:val="en-IE"/>
        </w:rPr>
        <w:t xml:space="preserve"> for Italian Renaissance Studies, </w:t>
      </w:r>
      <w:r w:rsidRPr="00124367">
        <w:rPr>
          <w:rFonts w:ascii="Bahnschrift" w:hAnsi="Bahnschrift" w:cs="Times New Roman"/>
          <w:b/>
          <w:bCs/>
          <w:sz w:val="24"/>
          <w:szCs w:val="24"/>
          <w:lang w:val="en-IE"/>
        </w:rPr>
        <w:t xml:space="preserve">Paolo </w:t>
      </w:r>
      <w:proofErr w:type="spellStart"/>
      <w:r w:rsidRPr="00124367">
        <w:rPr>
          <w:rFonts w:ascii="Bahnschrift" w:hAnsi="Bahnschrift" w:cs="Times New Roman"/>
          <w:b/>
          <w:bCs/>
          <w:sz w:val="24"/>
          <w:szCs w:val="24"/>
          <w:lang w:val="en-IE"/>
        </w:rPr>
        <w:t>Celi</w:t>
      </w:r>
      <w:proofErr w:type="spellEnd"/>
      <w:r w:rsidRPr="00124367">
        <w:rPr>
          <w:rFonts w:ascii="Bahnschrift" w:hAnsi="Bahnschrift" w:cs="Times New Roman"/>
          <w:sz w:val="24"/>
          <w:szCs w:val="24"/>
          <w:lang w:val="en-IE"/>
        </w:rPr>
        <w:t xml:space="preserve"> is a Teaching Assistant of Italian Literature at the Department of Philology, Literature and Linguistics at University of Pisa. He researches Italian poetry from the sixteenth and seventeenth centuries, with particular attention to the lyrical tradition and artists and writers at the time Cosimo I ruled in Florence. He has been a visiting scholar at Johns Hopkins University (2017), an Erasmus Trainee at Université Sorbonne Nouvelle - Paris III (2018), and a research assistant at Concordia University in Montreal (2021).</w:t>
      </w:r>
    </w:p>
    <w:p w14:paraId="44B3BC51" w14:textId="1C6EEA0A" w:rsidR="00004002" w:rsidRPr="00124367" w:rsidRDefault="00004002" w:rsidP="009E74E8">
      <w:pPr>
        <w:pStyle w:val="paragraph"/>
        <w:spacing w:before="0" w:beforeAutospacing="0" w:after="160" w:afterAutospacing="0" w:line="276" w:lineRule="auto"/>
        <w:textAlignment w:val="baseline"/>
        <w:rPr>
          <w:rStyle w:val="normaltextrun"/>
          <w:rFonts w:ascii="Bahnschrift" w:hAnsi="Bahnschrift" w:cs="Segoe UI"/>
          <w:lang w:val="en-IE"/>
        </w:rPr>
      </w:pPr>
      <w:r w:rsidRPr="00124367">
        <w:rPr>
          <w:rStyle w:val="normaltextrun"/>
          <w:rFonts w:ascii="Bahnschrift" w:hAnsi="Bahnschrift"/>
          <w:b/>
          <w:bCs/>
          <w:lang w:val="en-IE"/>
        </w:rPr>
        <w:t>Isobel Falconer</w:t>
      </w:r>
      <w:r w:rsidRPr="00124367">
        <w:rPr>
          <w:rStyle w:val="normaltextrun"/>
          <w:rFonts w:ascii="Bahnschrift" w:hAnsi="Bahnschrift"/>
          <w:lang w:val="en-IE"/>
        </w:rPr>
        <w:t xml:space="preserve"> is a Reader in the History of Mathematics at the University of St Andrews, UK. Her work focuses on the intersections of mathematics and natural philosophy or physics, largely in the 19</w:t>
      </w:r>
      <w:r w:rsidRPr="00124367">
        <w:rPr>
          <w:rStyle w:val="normaltextrun"/>
          <w:rFonts w:ascii="Bahnschrift" w:hAnsi="Bahnschrift"/>
          <w:vertAlign w:val="superscript"/>
          <w:lang w:val="en-IE"/>
        </w:rPr>
        <w:t>th</w:t>
      </w:r>
      <w:r w:rsidRPr="00124367">
        <w:rPr>
          <w:rStyle w:val="normaltextrun"/>
          <w:rFonts w:ascii="Bahnschrift" w:hAnsi="Bahnschrift"/>
          <w:lang w:val="en-IE"/>
        </w:rPr>
        <w:t xml:space="preserve"> century, but in recent years she has been straying back as early as the 17</w:t>
      </w:r>
      <w:r w:rsidRPr="00124367">
        <w:rPr>
          <w:rStyle w:val="normaltextrun"/>
          <w:rFonts w:ascii="Bahnschrift" w:hAnsi="Bahnschrift"/>
          <w:vertAlign w:val="superscript"/>
          <w:lang w:val="en-IE"/>
        </w:rPr>
        <w:t>th</w:t>
      </w:r>
      <w:r w:rsidRPr="00124367">
        <w:rPr>
          <w:rStyle w:val="normaltextrun"/>
          <w:rFonts w:ascii="Bahnschrift" w:hAnsi="Bahnschrift"/>
          <w:lang w:val="en-IE"/>
        </w:rPr>
        <w:t xml:space="preserve"> century.</w:t>
      </w:r>
    </w:p>
    <w:p w14:paraId="112CA48B" w14:textId="2E43B7DF" w:rsidR="00004002" w:rsidRPr="00124367" w:rsidRDefault="00004002" w:rsidP="00124367">
      <w:pPr>
        <w:spacing w:line="276" w:lineRule="auto"/>
        <w:rPr>
          <w:rStyle w:val="eop"/>
          <w:rFonts w:ascii="Bahnschrift" w:hAnsi="Bahnschrift" w:cs="Times New Roman"/>
          <w:color w:val="000000"/>
          <w:sz w:val="24"/>
          <w:szCs w:val="24"/>
          <w:shd w:val="clear" w:color="auto" w:fill="FFFFFF"/>
          <w:lang w:val="en-IE"/>
        </w:rPr>
      </w:pPr>
      <w:r w:rsidRPr="00124367">
        <w:rPr>
          <w:rStyle w:val="normaltextrun"/>
          <w:rFonts w:ascii="Bahnschrift" w:hAnsi="Bahnschrift" w:cs="Times New Roman"/>
          <w:b/>
          <w:bCs/>
          <w:color w:val="000000"/>
          <w:sz w:val="24"/>
          <w:szCs w:val="24"/>
          <w:shd w:val="clear" w:color="auto" w:fill="FFFFFF"/>
          <w:lang w:val="en-IE"/>
        </w:rPr>
        <w:t>John Gallagher</w:t>
      </w:r>
      <w:r w:rsidRPr="00124367">
        <w:rPr>
          <w:rStyle w:val="normaltextrun"/>
          <w:rFonts w:ascii="Bahnschrift" w:hAnsi="Bahnschrift" w:cs="Times New Roman"/>
          <w:color w:val="000000"/>
          <w:sz w:val="24"/>
          <w:szCs w:val="24"/>
          <w:shd w:val="clear" w:color="auto" w:fill="FFFFFF"/>
          <w:lang w:val="en-IE"/>
        </w:rPr>
        <w:t xml:space="preserve"> is an Associate Lecturer in Old English Literature at the University of St Andrews</w:t>
      </w:r>
      <w:r w:rsidR="000A7E7B" w:rsidRPr="00124367">
        <w:rPr>
          <w:rStyle w:val="normaltextrun"/>
          <w:rFonts w:ascii="Bahnschrift" w:hAnsi="Bahnschrift" w:cs="Times New Roman"/>
          <w:color w:val="000000"/>
          <w:sz w:val="24"/>
          <w:szCs w:val="24"/>
          <w:shd w:val="clear" w:color="auto" w:fill="FFFFFF"/>
          <w:lang w:val="en-IE"/>
        </w:rPr>
        <w:t>,</w:t>
      </w:r>
      <w:r w:rsidRPr="00124367">
        <w:rPr>
          <w:rStyle w:val="normaltextrun"/>
          <w:rFonts w:ascii="Bahnschrift" w:hAnsi="Bahnschrift" w:cs="Times New Roman"/>
          <w:color w:val="000000"/>
          <w:sz w:val="24"/>
          <w:szCs w:val="24"/>
          <w:shd w:val="clear" w:color="auto" w:fill="FFFFFF"/>
          <w:lang w:val="en-IE"/>
        </w:rPr>
        <w:t xml:space="preserve"> where he has also taught in the School of Divinity and the Department of Comparative Literature. He has held postdoctoral fellowships at University College Dublin and the University of Oxford. John works widely on the literary, religious, and intellectual cultures of Late Antiquity and the early medieval world. Recent research has focused on </w:t>
      </w:r>
      <w:proofErr w:type="spellStart"/>
      <w:r w:rsidRPr="00124367">
        <w:rPr>
          <w:rStyle w:val="normaltextrun"/>
          <w:rFonts w:ascii="Bahnschrift" w:hAnsi="Bahnschrift" w:cs="Times New Roman"/>
          <w:color w:val="000000"/>
          <w:sz w:val="24"/>
          <w:szCs w:val="24"/>
          <w:shd w:val="clear" w:color="auto" w:fill="FFFFFF"/>
          <w:lang w:val="en-IE"/>
        </w:rPr>
        <w:t>computus</w:t>
      </w:r>
      <w:proofErr w:type="spellEnd"/>
      <w:r w:rsidRPr="00124367">
        <w:rPr>
          <w:rStyle w:val="normaltextrun"/>
          <w:rFonts w:ascii="Bahnschrift" w:hAnsi="Bahnschrift" w:cs="Times New Roman"/>
          <w:color w:val="000000"/>
          <w:sz w:val="24"/>
          <w:szCs w:val="24"/>
          <w:shd w:val="clear" w:color="auto" w:fill="FFFFFF"/>
          <w:lang w:val="en-IE"/>
        </w:rPr>
        <w:t xml:space="preserve"> (medieval time reckoning), the calendar, and temporal exegesis. </w:t>
      </w:r>
      <w:r w:rsidRPr="00124367">
        <w:rPr>
          <w:rStyle w:val="eop"/>
          <w:rFonts w:ascii="Bahnschrift" w:hAnsi="Bahnschrift" w:cs="Times New Roman"/>
          <w:color w:val="000000"/>
          <w:sz w:val="24"/>
          <w:szCs w:val="24"/>
          <w:shd w:val="clear" w:color="auto" w:fill="FFFFFF"/>
          <w:lang w:val="en-IE"/>
        </w:rPr>
        <w:t> </w:t>
      </w:r>
    </w:p>
    <w:p w14:paraId="13E8A6F6" w14:textId="76F1B07D" w:rsidR="007710A1" w:rsidRPr="00124367" w:rsidRDefault="00004002" w:rsidP="00124367">
      <w:pPr>
        <w:spacing w:line="276" w:lineRule="auto"/>
        <w:rPr>
          <w:rStyle w:val="eop"/>
          <w:rFonts w:ascii="Bahnschrift" w:hAnsi="Bahnschrift" w:cs="Times New Roman"/>
          <w:i/>
          <w:iCs/>
          <w:sz w:val="24"/>
          <w:szCs w:val="24"/>
        </w:rPr>
      </w:pPr>
      <w:r w:rsidRPr="00124367">
        <w:rPr>
          <w:rStyle w:val="eop"/>
          <w:rFonts w:ascii="Bahnschrift" w:hAnsi="Bahnschrift" w:cs="Times New Roman"/>
          <w:b/>
          <w:bCs/>
          <w:color w:val="000000"/>
          <w:sz w:val="24"/>
          <w:szCs w:val="24"/>
          <w:shd w:val="clear" w:color="auto" w:fill="FFFFFF"/>
          <w:lang w:val="en-IE"/>
        </w:rPr>
        <w:t>Robert Goulding</w:t>
      </w:r>
      <w:r w:rsidR="000A7E7B" w:rsidRPr="00124367">
        <w:rPr>
          <w:rStyle w:val="eop"/>
          <w:rFonts w:ascii="Bahnschrift" w:hAnsi="Bahnschrift" w:cs="Times New Roman"/>
          <w:color w:val="000000"/>
          <w:sz w:val="24"/>
          <w:szCs w:val="24"/>
          <w:shd w:val="clear" w:color="auto" w:fill="FFFFFF"/>
          <w:lang w:val="en-IE"/>
        </w:rPr>
        <w:t xml:space="preserve"> is a historian of Renaissance science and mathematics. He is Director of the University of Notre Dame’s</w:t>
      </w:r>
      <w:r w:rsidR="000A7E7B" w:rsidRPr="00124367">
        <w:rPr>
          <w:rStyle w:val="Emphasis"/>
          <w:rFonts w:ascii="Bahnschrift" w:hAnsi="Bahnschrift" w:cs="Times New Roman"/>
          <w:sz w:val="24"/>
          <w:szCs w:val="24"/>
        </w:rPr>
        <w:t xml:space="preserve"> </w:t>
      </w:r>
      <w:r w:rsidR="000A7E7B" w:rsidRPr="00124367">
        <w:rPr>
          <w:rStyle w:val="Emphasis"/>
          <w:rFonts w:ascii="Bahnschrift" w:hAnsi="Bahnschrift" w:cs="Times New Roman"/>
          <w:i w:val="0"/>
          <w:iCs w:val="0"/>
          <w:sz w:val="24"/>
          <w:szCs w:val="24"/>
        </w:rPr>
        <w:t xml:space="preserve">Reilly </w:t>
      </w:r>
      <w:proofErr w:type="spellStart"/>
      <w:proofErr w:type="gramStart"/>
      <w:r w:rsidR="000A7E7B" w:rsidRPr="00124367">
        <w:rPr>
          <w:rStyle w:val="Emphasis"/>
          <w:rFonts w:ascii="Bahnschrift" w:hAnsi="Bahnschrift" w:cs="Times New Roman"/>
          <w:i w:val="0"/>
          <w:iCs w:val="0"/>
          <w:sz w:val="24"/>
          <w:szCs w:val="24"/>
        </w:rPr>
        <w:t>Center</w:t>
      </w:r>
      <w:proofErr w:type="spellEnd"/>
      <w:r w:rsidR="000A7E7B" w:rsidRPr="00124367">
        <w:rPr>
          <w:rStyle w:val="Emphasis"/>
          <w:rFonts w:ascii="Bahnschrift" w:hAnsi="Bahnschrift" w:cs="Times New Roman"/>
          <w:i w:val="0"/>
          <w:iCs w:val="0"/>
          <w:sz w:val="24"/>
          <w:szCs w:val="24"/>
        </w:rPr>
        <w:t>;</w:t>
      </w:r>
      <w:proofErr w:type="gramEnd"/>
      <w:r w:rsidR="000A7E7B" w:rsidRPr="00124367">
        <w:rPr>
          <w:rStyle w:val="Emphasis"/>
          <w:rFonts w:ascii="Bahnschrift" w:hAnsi="Bahnschrift" w:cs="Times New Roman"/>
          <w:i w:val="0"/>
          <w:iCs w:val="0"/>
          <w:sz w:val="24"/>
          <w:szCs w:val="24"/>
        </w:rPr>
        <w:t xml:space="preserve"> Director of History and Philosophy of Science, and an Associate Professor on the university’s Program of Liberal Studies.</w:t>
      </w:r>
      <w:r w:rsidR="000A7E7B" w:rsidRPr="00124367">
        <w:rPr>
          <w:rStyle w:val="eop"/>
          <w:rFonts w:ascii="Bahnschrift" w:hAnsi="Bahnschrift" w:cs="Times New Roman"/>
          <w:color w:val="000000"/>
          <w:sz w:val="24"/>
          <w:szCs w:val="24"/>
          <w:shd w:val="clear" w:color="auto" w:fill="FFFFFF"/>
          <w:lang w:val="en-IE"/>
        </w:rPr>
        <w:t xml:space="preserve"> His current book project, Images of Broken Light, concerns the discovery of the law of refraction of light, especially in the forty years from Thomas Harriot's refractive experiments in 1597, to Descartes' publication of the law in 1637. He also has research interests in the history of magic (particularly illusion); science </w:t>
      </w:r>
      <w:r w:rsidR="000A7E7B" w:rsidRPr="00124367">
        <w:rPr>
          <w:rStyle w:val="eop"/>
          <w:rFonts w:ascii="Bahnschrift" w:hAnsi="Bahnschrift" w:cs="Times New Roman"/>
          <w:color w:val="000000"/>
          <w:sz w:val="24"/>
          <w:szCs w:val="24"/>
          <w:shd w:val="clear" w:color="auto" w:fill="FFFFFF"/>
          <w:lang w:val="en-IE"/>
        </w:rPr>
        <w:lastRenderedPageBreak/>
        <w:t>and mathematics at the Renaissance universities; Neoplatonism; and Peter Ramus and Ramism. His research has been supported by the National Endowment for the Humanities, the American Council of Learned Societies, the Newberry Library, and the Institute for Advanced Study.</w:t>
      </w:r>
    </w:p>
    <w:p w14:paraId="3B5CF12A" w14:textId="5BAB5E8C" w:rsidR="006B2437" w:rsidRPr="009E74E8" w:rsidRDefault="00004002" w:rsidP="009E74E8">
      <w:pPr>
        <w:pStyle w:val="paragraph"/>
        <w:spacing w:before="0" w:beforeAutospacing="0" w:after="160" w:afterAutospacing="0" w:line="276" w:lineRule="auto"/>
        <w:textAlignment w:val="baseline"/>
        <w:rPr>
          <w:rStyle w:val="eop"/>
          <w:rFonts w:ascii="Bahnschrift" w:hAnsi="Bahnschrift"/>
          <w:lang w:val="en-IE"/>
        </w:rPr>
      </w:pPr>
      <w:r w:rsidRPr="00124367">
        <w:rPr>
          <w:rStyle w:val="normaltextrun"/>
          <w:rFonts w:ascii="Bahnschrift" w:hAnsi="Bahnschrift"/>
          <w:b/>
          <w:bCs/>
          <w:lang w:val="en-IE"/>
        </w:rPr>
        <w:t>David Horowitz</w:t>
      </w:r>
      <w:r w:rsidRPr="00124367">
        <w:rPr>
          <w:rStyle w:val="normaltextrun"/>
          <w:rFonts w:ascii="Bahnschrift" w:hAnsi="Bahnschrift"/>
          <w:lang w:val="en-IE"/>
        </w:rPr>
        <w:t xml:space="preserve"> taught mathematics at Golden West College (Huntington Beach, CA) for over thirty years.  He returned as a postgraduate student at the University of St. Andrews in 2017 where he studied Intellectual History.  His goal has been to apply Intellectual History to better understand the connection between mathematics and its historical development.</w:t>
      </w:r>
      <w:r w:rsidRPr="00124367">
        <w:rPr>
          <w:rStyle w:val="eop"/>
          <w:rFonts w:ascii="Bahnschrift" w:hAnsi="Bahnschrift"/>
          <w:lang w:val="en-IE"/>
        </w:rPr>
        <w:t> </w:t>
      </w:r>
    </w:p>
    <w:p w14:paraId="410C4FFE" w14:textId="4DDDE843" w:rsidR="00004002" w:rsidRPr="00124367" w:rsidRDefault="00004002" w:rsidP="00124367">
      <w:pPr>
        <w:spacing w:line="276" w:lineRule="auto"/>
        <w:rPr>
          <w:rFonts w:ascii="Bahnschrift" w:hAnsi="Bahnschrift" w:cs="Times New Roman"/>
          <w:sz w:val="24"/>
          <w:szCs w:val="24"/>
          <w:lang w:val="en-IE"/>
        </w:rPr>
      </w:pPr>
      <w:r w:rsidRPr="00124367">
        <w:rPr>
          <w:rFonts w:ascii="Bahnschrift" w:hAnsi="Bahnschrift" w:cs="Times New Roman"/>
          <w:b/>
          <w:bCs/>
          <w:sz w:val="24"/>
          <w:szCs w:val="24"/>
          <w:lang w:val="en-IE"/>
        </w:rPr>
        <w:t>E.A. Hunter</w:t>
      </w:r>
      <w:r w:rsidRPr="00124367">
        <w:rPr>
          <w:rFonts w:ascii="Bahnschrift" w:hAnsi="Bahnschrift" w:cs="Times New Roman"/>
          <w:sz w:val="24"/>
          <w:szCs w:val="24"/>
          <w:lang w:val="en-IE"/>
        </w:rPr>
        <w:t xml:space="preserve"> is a fourth-year PhD student at the University of Chicago studying the history of mathematics, particularly the reception of Greco-Roman mathematics and mechanics in early modern Europe. Her home department is the Committee on the Conceptual and Historical Studies of Science, and she is working towards a master's in both classics and mathematics. Currently, she is working on her dissertation titled ‘Science as a European Identity: Early Modern Reception of Archimedes and the Fiction of Scientific Progress,’</w:t>
      </w:r>
      <w:r w:rsidR="00124367" w:rsidRPr="00124367">
        <w:rPr>
          <w:rFonts w:ascii="Bahnschrift" w:hAnsi="Bahnschrift" w:cs="Times New Roman"/>
          <w:sz w:val="24"/>
          <w:szCs w:val="24"/>
          <w:lang w:val="en-IE"/>
        </w:rPr>
        <w:t xml:space="preserve"> </w:t>
      </w:r>
      <w:r w:rsidRPr="00124367">
        <w:rPr>
          <w:rFonts w:ascii="Bahnschrift" w:hAnsi="Bahnschrift" w:cs="Times New Roman"/>
          <w:sz w:val="24"/>
          <w:szCs w:val="24"/>
          <w:lang w:val="en-IE"/>
        </w:rPr>
        <w:t>which deconstructs the narrative of the “Scientific Revolution” by focusing on the Archimedean cultural heritage.</w:t>
      </w:r>
    </w:p>
    <w:p w14:paraId="68FB799F" w14:textId="65A446C0" w:rsidR="007710A1" w:rsidRPr="00124367" w:rsidRDefault="007710A1" w:rsidP="00124367">
      <w:pPr>
        <w:spacing w:line="276" w:lineRule="auto"/>
        <w:rPr>
          <w:rFonts w:ascii="Bahnschrift" w:hAnsi="Bahnschrift" w:cs="Times New Roman"/>
          <w:b/>
          <w:bCs/>
          <w:sz w:val="24"/>
          <w:szCs w:val="24"/>
          <w:lang w:val="en-IE"/>
        </w:rPr>
      </w:pPr>
      <w:r w:rsidRPr="00490C37">
        <w:rPr>
          <w:rFonts w:ascii="Bahnschrift" w:hAnsi="Bahnschrift" w:cs="Times New Roman"/>
          <w:b/>
          <w:bCs/>
          <w:sz w:val="24"/>
          <w:szCs w:val="24"/>
          <w:lang w:val="en-IE"/>
        </w:rPr>
        <w:t>Aditya Jah</w:t>
      </w:r>
      <w:r w:rsidR="00490C37" w:rsidRPr="00490C37">
        <w:rPr>
          <w:rFonts w:ascii="Bahnschrift" w:hAnsi="Bahnschrift"/>
          <w:sz w:val="24"/>
          <w:szCs w:val="24"/>
        </w:rPr>
        <w:t xml:space="preserve"> is completing his PhD in applied mathematics and philosophy at the University of Canterbury, New Zealand. During his PhD, he has held visiting studentships at the University of Cambridge, UK, and the Massachusetts Institute of Technology, and a research fellowship at the Institute Vienna Circle, University of Vienna. He works primarily on the foundations of applied topology but is also interested in Indian astronomical traditions and the intersections between Buddhist and western philosophy.</w:t>
      </w:r>
    </w:p>
    <w:p w14:paraId="1C42AD7D" w14:textId="76A6CC3E" w:rsidR="0001379D" w:rsidRPr="00124367" w:rsidRDefault="00004002" w:rsidP="00124367">
      <w:pPr>
        <w:spacing w:line="276" w:lineRule="auto"/>
        <w:rPr>
          <w:rFonts w:ascii="Bahnschrift" w:hAnsi="Bahnschrift" w:cs="Times New Roman"/>
          <w:sz w:val="24"/>
          <w:szCs w:val="24"/>
          <w:lang w:val="en-IE"/>
        </w:rPr>
      </w:pPr>
      <w:r w:rsidRPr="00124367">
        <w:rPr>
          <w:rFonts w:ascii="Bahnschrift" w:hAnsi="Bahnschrift" w:cs="Times New Roman"/>
          <w:b/>
          <w:bCs/>
          <w:sz w:val="24"/>
          <w:szCs w:val="24"/>
          <w:lang w:val="en-IE"/>
        </w:rPr>
        <w:t>Emily Kent</w:t>
      </w:r>
      <w:r w:rsidRPr="00124367">
        <w:rPr>
          <w:rFonts w:ascii="Bahnschrift" w:hAnsi="Bahnschrift" w:cs="Times New Roman"/>
          <w:sz w:val="24"/>
          <w:szCs w:val="24"/>
          <w:lang w:val="en-IE"/>
        </w:rPr>
        <w:t xml:space="preserve"> is a third-year PhD student in History at the University of Edinburgh. Her research focuses on the French polymath Marin Mersenne and intellectual culture in seventeenth-century Paris. She completed her bachelor’s degree at Georgetown University in Washington, D.C., and her master’s at Lincoln College, Oxford.</w:t>
      </w:r>
    </w:p>
    <w:p w14:paraId="743B6D81" w14:textId="26A93CE7" w:rsidR="00004002" w:rsidRPr="00124367" w:rsidRDefault="0001379D" w:rsidP="00124367">
      <w:pPr>
        <w:spacing w:line="276" w:lineRule="auto"/>
        <w:rPr>
          <w:rFonts w:ascii="Bahnschrift" w:hAnsi="Bahnschrift" w:cs="Times New Roman"/>
          <w:sz w:val="24"/>
          <w:szCs w:val="24"/>
          <w:lang w:val="en-IE"/>
        </w:rPr>
      </w:pPr>
      <w:r w:rsidRPr="00124367">
        <w:rPr>
          <w:rFonts w:ascii="Bahnschrift" w:eastAsia="Times New Roman" w:hAnsi="Bahnschrift" w:cs="Times New Roman"/>
          <w:sz w:val="24"/>
          <w:szCs w:val="24"/>
          <w:lang w:eastAsia="en-GB"/>
        </w:rPr>
        <w:t xml:space="preserve">A </w:t>
      </w:r>
      <w:r w:rsidRPr="00124367">
        <w:rPr>
          <w:rFonts w:ascii="Bahnschrift" w:hAnsi="Bahnschrift" w:cs="Times New Roman"/>
          <w:sz w:val="24"/>
          <w:szCs w:val="24"/>
        </w:rPr>
        <w:t>Senior Lecturer in Early Modern European History at the University of Edinburgh</w:t>
      </w:r>
      <w:r w:rsidRPr="00124367">
        <w:rPr>
          <w:rFonts w:ascii="Bahnschrift" w:hAnsi="Bahnschrift" w:cs="Times New Roman"/>
          <w:b/>
          <w:bCs/>
          <w:sz w:val="24"/>
          <w:szCs w:val="24"/>
          <w:lang w:val="en-IE"/>
        </w:rPr>
        <w:t xml:space="preserve"> </w:t>
      </w:r>
      <w:r w:rsidR="00004002" w:rsidRPr="00124367">
        <w:rPr>
          <w:rFonts w:ascii="Bahnschrift" w:hAnsi="Bahnschrift" w:cs="Times New Roman"/>
          <w:b/>
          <w:bCs/>
          <w:sz w:val="24"/>
          <w:szCs w:val="24"/>
          <w:lang w:val="en-IE"/>
        </w:rPr>
        <w:t>Richard Oosterhoff</w:t>
      </w:r>
      <w:r w:rsidR="003C0854" w:rsidRPr="00124367">
        <w:rPr>
          <w:rFonts w:ascii="Bahnschrift" w:eastAsia="Times New Roman" w:hAnsi="Bahnschrift" w:cs="Times New Roman"/>
          <w:sz w:val="24"/>
          <w:szCs w:val="24"/>
          <w:lang w:eastAsia="en-GB"/>
        </w:rPr>
        <w:t xml:space="preserve"> </w:t>
      </w:r>
      <w:r w:rsidRPr="00124367">
        <w:rPr>
          <w:rFonts w:ascii="Bahnschrift" w:eastAsia="Times New Roman" w:hAnsi="Bahnschrift" w:cs="Times New Roman"/>
          <w:sz w:val="24"/>
          <w:szCs w:val="24"/>
          <w:lang w:eastAsia="en-GB"/>
        </w:rPr>
        <w:t>is interested</w:t>
      </w:r>
      <w:r w:rsidR="003C0854" w:rsidRPr="003C0854">
        <w:rPr>
          <w:rFonts w:ascii="Bahnschrift" w:eastAsia="Times New Roman" w:hAnsi="Bahnschrift" w:cs="Times New Roman"/>
          <w:sz w:val="24"/>
          <w:szCs w:val="24"/>
          <w:lang w:eastAsia="en-GB"/>
        </w:rPr>
        <w:t xml:space="preserve"> in mathematical culture, science and art, and travel literature.</w:t>
      </w:r>
      <w:r w:rsidRPr="00124367">
        <w:rPr>
          <w:rFonts w:ascii="Bahnschrift" w:eastAsia="Times New Roman" w:hAnsi="Bahnschrift" w:cs="Times New Roman"/>
          <w:sz w:val="24"/>
          <w:szCs w:val="24"/>
          <w:lang w:eastAsia="en-GB"/>
        </w:rPr>
        <w:t xml:space="preserve"> </w:t>
      </w:r>
      <w:r w:rsidR="003C0854" w:rsidRPr="00124367">
        <w:rPr>
          <w:rFonts w:ascii="Bahnschrift" w:eastAsia="Times New Roman" w:hAnsi="Bahnschrift" w:cs="Times New Roman"/>
          <w:sz w:val="24"/>
          <w:szCs w:val="24"/>
          <w:lang w:eastAsia="en-GB"/>
        </w:rPr>
        <w:t>He has</w:t>
      </w:r>
      <w:r w:rsidR="003C0854" w:rsidRPr="003C0854">
        <w:rPr>
          <w:rFonts w:ascii="Bahnschrift" w:eastAsia="Times New Roman" w:hAnsi="Bahnschrift" w:cs="Times New Roman"/>
          <w:sz w:val="24"/>
          <w:szCs w:val="24"/>
          <w:lang w:eastAsia="en-GB"/>
        </w:rPr>
        <w:t xml:space="preserve"> written on friendship and the social practices of knowledge communities, the senses, early modern data management, the history of print and reading, the visual culture of early mathematics, apprenticeship patterns for learned and craft knowers, women </w:t>
      </w:r>
      <w:proofErr w:type="gramStart"/>
      <w:r w:rsidR="003C0854" w:rsidRPr="003C0854">
        <w:rPr>
          <w:rFonts w:ascii="Bahnschrift" w:eastAsia="Times New Roman" w:hAnsi="Bahnschrift" w:cs="Times New Roman"/>
          <w:sz w:val="24"/>
          <w:szCs w:val="24"/>
          <w:lang w:eastAsia="en-GB"/>
        </w:rPr>
        <w:t>artisans</w:t>
      </w:r>
      <w:proofErr w:type="gramEnd"/>
      <w:r w:rsidR="003C0854" w:rsidRPr="003C0854">
        <w:rPr>
          <w:rFonts w:ascii="Bahnschrift" w:eastAsia="Times New Roman" w:hAnsi="Bahnschrift" w:cs="Times New Roman"/>
          <w:sz w:val="24"/>
          <w:szCs w:val="24"/>
          <w:lang w:eastAsia="en-GB"/>
        </w:rPr>
        <w:t xml:space="preserve"> and teachers, and—increasingly—global and comparative approaches to early modern history.</w:t>
      </w:r>
      <w:r w:rsidR="003C0854" w:rsidRPr="00124367">
        <w:rPr>
          <w:rFonts w:ascii="Bahnschrift" w:eastAsia="Times New Roman" w:hAnsi="Bahnschrift" w:cs="Times New Roman"/>
          <w:sz w:val="24"/>
          <w:szCs w:val="24"/>
          <w:lang w:eastAsia="en-GB"/>
        </w:rPr>
        <w:t xml:space="preserve"> His</w:t>
      </w:r>
      <w:r w:rsidR="003C0854" w:rsidRPr="003C0854">
        <w:rPr>
          <w:rFonts w:ascii="Bahnschrift" w:eastAsia="Times New Roman" w:hAnsi="Bahnschrift" w:cs="Times New Roman"/>
          <w:sz w:val="24"/>
          <w:szCs w:val="24"/>
          <w:lang w:eastAsia="en-GB"/>
        </w:rPr>
        <w:t xml:space="preserve"> first book, </w:t>
      </w:r>
      <w:r w:rsidR="003C0854" w:rsidRPr="003C0854">
        <w:rPr>
          <w:rFonts w:ascii="Bahnschrift" w:eastAsia="Times New Roman" w:hAnsi="Bahnschrift" w:cs="Times New Roman"/>
          <w:i/>
          <w:iCs/>
          <w:sz w:val="24"/>
          <w:szCs w:val="24"/>
          <w:lang w:eastAsia="en-GB"/>
        </w:rPr>
        <w:t>Making Mathematical Culture</w:t>
      </w:r>
      <w:r w:rsidR="003C0854" w:rsidRPr="00124367">
        <w:rPr>
          <w:rFonts w:ascii="Bahnschrift" w:eastAsia="Times New Roman" w:hAnsi="Bahnschrift" w:cs="Times New Roman"/>
          <w:i/>
          <w:iCs/>
          <w:sz w:val="24"/>
          <w:szCs w:val="24"/>
          <w:lang w:eastAsia="en-GB"/>
        </w:rPr>
        <w:t xml:space="preserve">: University and Print in the Circle of </w:t>
      </w:r>
      <w:proofErr w:type="spellStart"/>
      <w:r w:rsidR="003C0854" w:rsidRPr="00124367">
        <w:rPr>
          <w:rFonts w:ascii="Bahnschrift" w:eastAsia="Times New Roman" w:hAnsi="Bahnschrift" w:cs="Times New Roman"/>
          <w:i/>
          <w:iCs/>
          <w:sz w:val="24"/>
          <w:szCs w:val="24"/>
          <w:lang w:eastAsia="en-GB"/>
        </w:rPr>
        <w:t>Lefèvre</w:t>
      </w:r>
      <w:proofErr w:type="spellEnd"/>
      <w:r w:rsidR="003C0854" w:rsidRPr="00124367">
        <w:rPr>
          <w:rFonts w:ascii="Bahnschrift" w:eastAsia="Times New Roman" w:hAnsi="Bahnschrift" w:cs="Times New Roman"/>
          <w:i/>
          <w:iCs/>
          <w:sz w:val="24"/>
          <w:szCs w:val="24"/>
          <w:lang w:eastAsia="en-GB"/>
        </w:rPr>
        <w:t xml:space="preserve"> </w:t>
      </w:r>
      <w:proofErr w:type="spellStart"/>
      <w:r w:rsidR="003C0854" w:rsidRPr="00124367">
        <w:rPr>
          <w:rFonts w:ascii="Bahnschrift" w:eastAsia="Times New Roman" w:hAnsi="Bahnschrift" w:cs="Times New Roman"/>
          <w:i/>
          <w:iCs/>
          <w:sz w:val="24"/>
          <w:szCs w:val="24"/>
          <w:lang w:eastAsia="en-GB"/>
        </w:rPr>
        <w:t>d'Étaples</w:t>
      </w:r>
      <w:proofErr w:type="spellEnd"/>
      <w:r w:rsidR="003C0854" w:rsidRPr="003C0854">
        <w:rPr>
          <w:rFonts w:ascii="Bahnschrift" w:eastAsia="Times New Roman" w:hAnsi="Bahnschrift" w:cs="Times New Roman"/>
          <w:i/>
          <w:iCs/>
          <w:sz w:val="24"/>
          <w:szCs w:val="24"/>
          <w:lang w:eastAsia="en-GB"/>
        </w:rPr>
        <w:t> </w:t>
      </w:r>
      <w:r w:rsidR="003C0854" w:rsidRPr="003C0854">
        <w:rPr>
          <w:rFonts w:ascii="Bahnschrift" w:eastAsia="Times New Roman" w:hAnsi="Bahnschrift" w:cs="Times New Roman"/>
          <w:sz w:val="24"/>
          <w:szCs w:val="24"/>
          <w:lang w:eastAsia="en-GB"/>
        </w:rPr>
        <w:t>(</w:t>
      </w:r>
      <w:r w:rsidR="003C0854" w:rsidRPr="00124367">
        <w:rPr>
          <w:rFonts w:ascii="Bahnschrift" w:eastAsia="Times New Roman" w:hAnsi="Bahnschrift" w:cs="Times New Roman"/>
          <w:sz w:val="24"/>
          <w:szCs w:val="24"/>
          <w:lang w:eastAsia="en-GB"/>
        </w:rPr>
        <w:t xml:space="preserve">Oxford-Warburg Studies, </w:t>
      </w:r>
      <w:r w:rsidR="003C0854" w:rsidRPr="003C0854">
        <w:rPr>
          <w:rFonts w:ascii="Bahnschrift" w:eastAsia="Times New Roman" w:hAnsi="Bahnschrift" w:cs="Times New Roman"/>
          <w:sz w:val="24"/>
          <w:szCs w:val="24"/>
          <w:lang w:eastAsia="en-GB"/>
        </w:rPr>
        <w:t xml:space="preserve">2018), addressed the exact sciences in the context of the Renaissance university and early print culture. </w:t>
      </w:r>
      <w:r w:rsidR="003C0854" w:rsidRPr="00124367">
        <w:rPr>
          <w:rFonts w:ascii="Bahnschrift" w:eastAsia="Times New Roman" w:hAnsi="Bahnschrift" w:cs="Times New Roman"/>
          <w:sz w:val="24"/>
          <w:szCs w:val="24"/>
          <w:lang w:eastAsia="en-GB"/>
        </w:rPr>
        <w:t>Richard</w:t>
      </w:r>
      <w:r w:rsidR="003C0854" w:rsidRPr="003C0854">
        <w:rPr>
          <w:rFonts w:ascii="Bahnschrift" w:eastAsia="Times New Roman" w:hAnsi="Bahnschrift" w:cs="Times New Roman"/>
          <w:sz w:val="24"/>
          <w:szCs w:val="24"/>
          <w:lang w:eastAsia="en-GB"/>
        </w:rPr>
        <w:t xml:space="preserve"> co-wrote a monograph on word histories of ingenuity, titled </w:t>
      </w:r>
      <w:proofErr w:type="spellStart"/>
      <w:r w:rsidR="003C0854" w:rsidRPr="003C0854">
        <w:rPr>
          <w:rFonts w:ascii="Bahnschrift" w:eastAsia="Times New Roman" w:hAnsi="Bahnschrift" w:cs="Times New Roman"/>
          <w:i/>
          <w:iCs/>
          <w:sz w:val="24"/>
          <w:szCs w:val="24"/>
          <w:lang w:eastAsia="en-GB"/>
        </w:rPr>
        <w:t>Logodaedalus</w:t>
      </w:r>
      <w:proofErr w:type="spellEnd"/>
      <w:r w:rsidR="003C0854" w:rsidRPr="003C0854">
        <w:rPr>
          <w:rFonts w:ascii="Bahnschrift" w:eastAsia="Times New Roman" w:hAnsi="Bahnschrift" w:cs="Times New Roman"/>
          <w:sz w:val="24"/>
          <w:szCs w:val="24"/>
          <w:lang w:eastAsia="en-GB"/>
        </w:rPr>
        <w:t> (2018)</w:t>
      </w:r>
      <w:r w:rsidRPr="00124367">
        <w:rPr>
          <w:rFonts w:ascii="Bahnschrift" w:eastAsia="Times New Roman" w:hAnsi="Bahnschrift" w:cs="Times New Roman"/>
          <w:sz w:val="24"/>
          <w:szCs w:val="24"/>
          <w:lang w:eastAsia="en-GB"/>
        </w:rPr>
        <w:t>, and has</w:t>
      </w:r>
      <w:r w:rsidR="003C0854" w:rsidRPr="00124367">
        <w:rPr>
          <w:rFonts w:ascii="Bahnschrift" w:eastAsia="Times New Roman" w:hAnsi="Bahnschrift" w:cs="Times New Roman"/>
          <w:sz w:val="24"/>
          <w:szCs w:val="24"/>
          <w:lang w:eastAsia="en-GB"/>
        </w:rPr>
        <w:t xml:space="preserve"> </w:t>
      </w:r>
      <w:r w:rsidR="003C0854" w:rsidRPr="003C0854">
        <w:rPr>
          <w:rFonts w:ascii="Bahnschrift" w:eastAsia="Times New Roman" w:hAnsi="Bahnschrift" w:cs="Times New Roman"/>
          <w:sz w:val="24"/>
          <w:szCs w:val="24"/>
          <w:lang w:eastAsia="en-GB"/>
        </w:rPr>
        <w:t xml:space="preserve">also </w:t>
      </w:r>
      <w:r w:rsidR="003C0854" w:rsidRPr="003C0854">
        <w:rPr>
          <w:rFonts w:ascii="Bahnschrift" w:eastAsia="Times New Roman" w:hAnsi="Bahnschrift" w:cs="Times New Roman"/>
          <w:sz w:val="24"/>
          <w:szCs w:val="24"/>
          <w:lang w:eastAsia="en-GB"/>
        </w:rPr>
        <w:lastRenderedPageBreak/>
        <w:t>edited a volume of essays, </w:t>
      </w:r>
      <w:r w:rsidR="003C0854" w:rsidRPr="003C0854">
        <w:rPr>
          <w:rFonts w:ascii="Bahnschrift" w:eastAsia="Times New Roman" w:hAnsi="Bahnschrift" w:cs="Times New Roman"/>
          <w:i/>
          <w:iCs/>
          <w:sz w:val="24"/>
          <w:szCs w:val="24"/>
          <w:lang w:eastAsia="en-GB"/>
        </w:rPr>
        <w:t xml:space="preserve">Ingenuity in the Making, on materials, technique, and craft culture </w:t>
      </w:r>
      <w:r w:rsidR="003C0854" w:rsidRPr="003C0854">
        <w:rPr>
          <w:rFonts w:ascii="Bahnschrift" w:eastAsia="Times New Roman" w:hAnsi="Bahnschrift" w:cs="Times New Roman"/>
          <w:sz w:val="24"/>
          <w:szCs w:val="24"/>
          <w:lang w:eastAsia="en-GB"/>
        </w:rPr>
        <w:t xml:space="preserve">(Pittsburgh, 2021).  </w:t>
      </w:r>
      <w:r w:rsidRPr="00124367">
        <w:rPr>
          <w:rFonts w:ascii="Bahnschrift" w:eastAsia="Times New Roman" w:hAnsi="Bahnschrift" w:cs="Times New Roman"/>
          <w:sz w:val="24"/>
          <w:szCs w:val="24"/>
          <w:lang w:eastAsia="en-GB"/>
        </w:rPr>
        <w:t>Together</w:t>
      </w:r>
      <w:r w:rsidR="003C0854" w:rsidRPr="003C0854">
        <w:rPr>
          <w:rFonts w:ascii="Bahnschrift" w:eastAsia="Times New Roman" w:hAnsi="Bahnschrift" w:cs="Times New Roman"/>
          <w:sz w:val="24"/>
          <w:szCs w:val="24"/>
          <w:lang w:eastAsia="en-GB"/>
        </w:rPr>
        <w:t> </w:t>
      </w:r>
      <w:r w:rsidRPr="00124367">
        <w:rPr>
          <w:rFonts w:ascii="Bahnschrift" w:eastAsia="Times New Roman" w:hAnsi="Bahnschrift" w:cs="Times New Roman"/>
          <w:sz w:val="24"/>
          <w:szCs w:val="24"/>
          <w:lang w:eastAsia="en-GB"/>
        </w:rPr>
        <w:t>w</w:t>
      </w:r>
      <w:r w:rsidR="003C0854" w:rsidRPr="003C0854">
        <w:rPr>
          <w:rFonts w:ascii="Bahnschrift" w:eastAsia="Times New Roman" w:hAnsi="Bahnschrift" w:cs="Times New Roman"/>
          <w:sz w:val="24"/>
          <w:szCs w:val="24"/>
          <w:lang w:eastAsia="en-GB"/>
        </w:rPr>
        <w:t xml:space="preserve">ith Anthony Ossa-Richardson (UCL), </w:t>
      </w:r>
      <w:r w:rsidRPr="00124367">
        <w:rPr>
          <w:rFonts w:ascii="Bahnschrift" w:eastAsia="Times New Roman" w:hAnsi="Bahnschrift" w:cs="Times New Roman"/>
          <w:sz w:val="24"/>
          <w:szCs w:val="24"/>
          <w:lang w:eastAsia="en-GB"/>
        </w:rPr>
        <w:t>he has</w:t>
      </w:r>
      <w:r w:rsidR="003C0854" w:rsidRPr="003C0854">
        <w:rPr>
          <w:rFonts w:ascii="Bahnschrift" w:eastAsia="Times New Roman" w:hAnsi="Bahnschrift" w:cs="Times New Roman"/>
          <w:sz w:val="24"/>
          <w:szCs w:val="24"/>
          <w:lang w:eastAsia="en-GB"/>
        </w:rPr>
        <w:t xml:space="preserve"> just published a new translation of the </w:t>
      </w:r>
      <w:r w:rsidR="003C0854" w:rsidRPr="003C0854">
        <w:rPr>
          <w:rFonts w:ascii="Bahnschrift" w:eastAsia="Times New Roman" w:hAnsi="Bahnschrift" w:cs="Times New Roman"/>
          <w:i/>
          <w:iCs/>
          <w:sz w:val="24"/>
          <w:szCs w:val="24"/>
          <w:lang w:eastAsia="en-GB"/>
        </w:rPr>
        <w:t>Cosmography and Geography of Africa</w:t>
      </w:r>
      <w:r w:rsidR="003C0854" w:rsidRPr="003C0854">
        <w:rPr>
          <w:rFonts w:ascii="Bahnschrift" w:eastAsia="Times New Roman" w:hAnsi="Bahnschrift" w:cs="Times New Roman"/>
          <w:sz w:val="24"/>
          <w:szCs w:val="24"/>
          <w:lang w:eastAsia="en-GB"/>
        </w:rPr>
        <w:t xml:space="preserve"> (Penguin Classics, 2023) by the Moroccan diplomat al-Hasan al-</w:t>
      </w:r>
      <w:proofErr w:type="spellStart"/>
      <w:r w:rsidR="003C0854" w:rsidRPr="003C0854">
        <w:rPr>
          <w:rFonts w:ascii="Bahnschrift" w:eastAsia="Times New Roman" w:hAnsi="Bahnschrift" w:cs="Times New Roman"/>
          <w:sz w:val="24"/>
          <w:szCs w:val="24"/>
          <w:lang w:eastAsia="en-GB"/>
        </w:rPr>
        <w:t>Wazzan</w:t>
      </w:r>
      <w:proofErr w:type="spellEnd"/>
      <w:r w:rsidR="003C0854" w:rsidRPr="003C0854">
        <w:rPr>
          <w:rFonts w:ascii="Bahnschrift" w:eastAsia="Times New Roman" w:hAnsi="Bahnschrift" w:cs="Times New Roman"/>
          <w:sz w:val="24"/>
          <w:szCs w:val="24"/>
          <w:lang w:eastAsia="en-GB"/>
        </w:rPr>
        <w:t xml:space="preserve">, better known as Johannes Leo Africanus. With Sundar Henny (Berne, I </w:t>
      </w:r>
      <w:proofErr w:type="spellStart"/>
      <w:r w:rsidR="003C0854" w:rsidRPr="003C0854">
        <w:rPr>
          <w:rFonts w:ascii="Bahnschrift" w:eastAsia="Times New Roman" w:hAnsi="Bahnschrift" w:cs="Times New Roman"/>
          <w:sz w:val="24"/>
          <w:szCs w:val="24"/>
          <w:lang w:eastAsia="en-GB"/>
        </w:rPr>
        <w:t>Tatti</w:t>
      </w:r>
      <w:proofErr w:type="spellEnd"/>
      <w:r w:rsidR="003C0854" w:rsidRPr="003C0854">
        <w:rPr>
          <w:rFonts w:ascii="Bahnschrift" w:eastAsia="Times New Roman" w:hAnsi="Bahnschrift" w:cs="Times New Roman"/>
          <w:sz w:val="24"/>
          <w:szCs w:val="24"/>
          <w:lang w:eastAsia="en-GB"/>
        </w:rPr>
        <w:t xml:space="preserve">), </w:t>
      </w:r>
      <w:r w:rsidR="00124367" w:rsidRPr="00124367">
        <w:rPr>
          <w:rFonts w:ascii="Bahnschrift" w:eastAsia="Times New Roman" w:hAnsi="Bahnschrift" w:cs="Times New Roman"/>
          <w:sz w:val="24"/>
          <w:szCs w:val="24"/>
          <w:lang w:eastAsia="en-GB"/>
        </w:rPr>
        <w:t>he is</w:t>
      </w:r>
      <w:r w:rsidR="003C0854" w:rsidRPr="003C0854">
        <w:rPr>
          <w:rFonts w:ascii="Bahnschrift" w:eastAsia="Times New Roman" w:hAnsi="Bahnschrift" w:cs="Times New Roman"/>
          <w:sz w:val="24"/>
          <w:szCs w:val="24"/>
          <w:lang w:eastAsia="en-GB"/>
        </w:rPr>
        <w:t xml:space="preserve"> editing a special issue on 'Pilgrim Science', which looks at early modern pilgrims as a distinctive source of early modern knowledge. </w:t>
      </w:r>
    </w:p>
    <w:p w14:paraId="15FD3B40" w14:textId="4DA36635" w:rsidR="007710A1" w:rsidRPr="00124367" w:rsidRDefault="00004002" w:rsidP="00124367">
      <w:pPr>
        <w:spacing w:line="276" w:lineRule="auto"/>
        <w:rPr>
          <w:rFonts w:ascii="Bahnschrift" w:hAnsi="Bahnschrift" w:cs="Times New Roman"/>
          <w:b/>
          <w:bCs/>
          <w:sz w:val="24"/>
          <w:szCs w:val="24"/>
          <w:lang w:val="en-IE"/>
        </w:rPr>
      </w:pPr>
      <w:r w:rsidRPr="00124367">
        <w:rPr>
          <w:rFonts w:ascii="Bahnschrift" w:hAnsi="Bahnschrift" w:cs="Times New Roman"/>
          <w:b/>
          <w:bCs/>
          <w:sz w:val="24"/>
          <w:szCs w:val="24"/>
          <w:lang w:val="en-IE"/>
        </w:rPr>
        <w:t>Sophie Roux</w:t>
      </w:r>
      <w:r w:rsidR="0001379D" w:rsidRPr="00124367">
        <w:rPr>
          <w:rFonts w:ascii="Bahnschrift" w:hAnsi="Bahnschrift" w:cs="Times New Roman"/>
          <w:sz w:val="24"/>
          <w:szCs w:val="24"/>
        </w:rPr>
        <w:t> is Professor of the History and Philosophy of Science at the École Normale Supérieure, Paris, where she was a director of the graduate program in Humanities and Social Sciences and where she is currently director of the research team </w:t>
      </w:r>
      <w:hyperlink r:id="rId9" w:history="1">
        <w:r w:rsidR="0001379D" w:rsidRPr="00124367">
          <w:rPr>
            <w:rStyle w:val="Hyperlink"/>
            <w:rFonts w:ascii="Bahnschrift" w:hAnsi="Bahnschrift" w:cs="Times New Roman"/>
            <w:sz w:val="24"/>
            <w:szCs w:val="24"/>
          </w:rPr>
          <w:t xml:space="preserve">La </w:t>
        </w:r>
        <w:proofErr w:type="spellStart"/>
        <w:r w:rsidR="0001379D" w:rsidRPr="00124367">
          <w:rPr>
            <w:rStyle w:val="Hyperlink"/>
            <w:rFonts w:ascii="Bahnschrift" w:hAnsi="Bahnschrift" w:cs="Times New Roman"/>
            <w:sz w:val="24"/>
            <w:szCs w:val="24"/>
          </w:rPr>
          <w:t>République</w:t>
        </w:r>
        <w:proofErr w:type="spellEnd"/>
        <w:r w:rsidR="0001379D" w:rsidRPr="00124367">
          <w:rPr>
            <w:rStyle w:val="Hyperlink"/>
            <w:rFonts w:ascii="Bahnschrift" w:hAnsi="Bahnschrift" w:cs="Times New Roman"/>
            <w:sz w:val="24"/>
            <w:szCs w:val="24"/>
          </w:rPr>
          <w:t xml:space="preserve"> des savoirs</w:t>
        </w:r>
      </w:hyperlink>
      <w:r w:rsidR="0001379D" w:rsidRPr="00124367">
        <w:rPr>
          <w:rFonts w:ascii="Bahnschrift" w:hAnsi="Bahnschrift" w:cs="Times New Roman"/>
          <w:sz w:val="24"/>
          <w:szCs w:val="24"/>
        </w:rPr>
        <w:t xml:space="preserve"> (CNRS-Collège de France-ENS). After her PhD, she held positions at the MPIWG (Berlin), at the Centre Alexandre-Koyré (Paris) and at the University of Grenoble. Sophie’s main research interest is in the history of early modern science and early modern philosophy, and more specifically in the history of </w:t>
      </w:r>
      <w:proofErr w:type="spellStart"/>
      <w:r w:rsidR="0001379D" w:rsidRPr="00124367">
        <w:rPr>
          <w:rFonts w:ascii="Bahnschrift" w:hAnsi="Bahnschrift" w:cs="Times New Roman"/>
          <w:sz w:val="24"/>
          <w:szCs w:val="24"/>
        </w:rPr>
        <w:t>Cartesianism</w:t>
      </w:r>
      <w:proofErr w:type="spellEnd"/>
      <w:r w:rsidR="0001379D" w:rsidRPr="00124367">
        <w:rPr>
          <w:rFonts w:ascii="Bahnschrift" w:hAnsi="Bahnschrift" w:cs="Times New Roman"/>
          <w:sz w:val="24"/>
          <w:szCs w:val="24"/>
        </w:rPr>
        <w:t xml:space="preserve"> and anti-</w:t>
      </w:r>
      <w:proofErr w:type="spellStart"/>
      <w:r w:rsidR="0001379D" w:rsidRPr="00124367">
        <w:rPr>
          <w:rFonts w:ascii="Bahnschrift" w:hAnsi="Bahnschrift" w:cs="Times New Roman"/>
          <w:sz w:val="24"/>
          <w:szCs w:val="24"/>
        </w:rPr>
        <w:t>Cartesianism</w:t>
      </w:r>
      <w:proofErr w:type="spellEnd"/>
      <w:r w:rsidR="0001379D" w:rsidRPr="00124367">
        <w:rPr>
          <w:rFonts w:ascii="Bahnschrift" w:hAnsi="Bahnschrift" w:cs="Times New Roman"/>
          <w:sz w:val="24"/>
          <w:szCs w:val="24"/>
        </w:rPr>
        <w:t xml:space="preserve"> in France. She has also published papers concerned with philosophy of science (e.g., on thought experiments or on mathematization) and with history of philosophy of science (e.g., on Pierre </w:t>
      </w:r>
      <w:proofErr w:type="spellStart"/>
      <w:r w:rsidR="0001379D" w:rsidRPr="00124367">
        <w:rPr>
          <w:rFonts w:ascii="Bahnschrift" w:hAnsi="Bahnschrift" w:cs="Times New Roman"/>
          <w:sz w:val="24"/>
          <w:szCs w:val="24"/>
        </w:rPr>
        <w:t>Duhem</w:t>
      </w:r>
      <w:proofErr w:type="spellEnd"/>
      <w:r w:rsidR="0001379D" w:rsidRPr="00124367">
        <w:rPr>
          <w:rFonts w:ascii="Bahnschrift" w:hAnsi="Bahnschrift" w:cs="Times New Roman"/>
          <w:sz w:val="24"/>
          <w:szCs w:val="24"/>
        </w:rPr>
        <w:t xml:space="preserve">, on Louis </w:t>
      </w:r>
      <w:proofErr w:type="spellStart"/>
      <w:r w:rsidR="0001379D" w:rsidRPr="00124367">
        <w:rPr>
          <w:rFonts w:ascii="Bahnschrift" w:hAnsi="Bahnschrift" w:cs="Times New Roman"/>
          <w:sz w:val="24"/>
          <w:szCs w:val="24"/>
        </w:rPr>
        <w:t>Couturat</w:t>
      </w:r>
      <w:proofErr w:type="spellEnd"/>
      <w:r w:rsidR="0001379D" w:rsidRPr="00124367">
        <w:rPr>
          <w:rFonts w:ascii="Bahnschrift" w:hAnsi="Bahnschrift" w:cs="Times New Roman"/>
          <w:sz w:val="24"/>
          <w:szCs w:val="24"/>
        </w:rPr>
        <w:t xml:space="preserve"> or on the so-called French historical epistemology). From 2021-2022 she was a fellow of the </w:t>
      </w:r>
      <w:proofErr w:type="spellStart"/>
      <w:r w:rsidR="0001379D" w:rsidRPr="00124367">
        <w:rPr>
          <w:rFonts w:ascii="Bahnschrift" w:hAnsi="Bahnschrift" w:cs="Times New Roman"/>
          <w:sz w:val="24"/>
          <w:szCs w:val="24"/>
        </w:rPr>
        <w:fldChar w:fldCharType="begin"/>
      </w:r>
      <w:r w:rsidR="0001379D" w:rsidRPr="00124367">
        <w:rPr>
          <w:rFonts w:ascii="Bahnschrift" w:hAnsi="Bahnschrift" w:cs="Times New Roman"/>
          <w:sz w:val="24"/>
          <w:szCs w:val="24"/>
        </w:rPr>
        <w:instrText xml:space="preserve"> HYPERLINK "https://www.wiko-berlin.de/fellows/akademisches-jahr/2021/roux-sophie" </w:instrText>
      </w:r>
      <w:r w:rsidR="0001379D" w:rsidRPr="00124367">
        <w:rPr>
          <w:rFonts w:ascii="Bahnschrift" w:hAnsi="Bahnschrift" w:cs="Times New Roman"/>
          <w:sz w:val="24"/>
          <w:szCs w:val="24"/>
        </w:rPr>
      </w:r>
      <w:r w:rsidR="0001379D" w:rsidRPr="00124367">
        <w:rPr>
          <w:rFonts w:ascii="Bahnschrift" w:hAnsi="Bahnschrift" w:cs="Times New Roman"/>
          <w:sz w:val="24"/>
          <w:szCs w:val="24"/>
        </w:rPr>
        <w:fldChar w:fldCharType="separate"/>
      </w:r>
      <w:r w:rsidR="0001379D" w:rsidRPr="00124367">
        <w:rPr>
          <w:rStyle w:val="Hyperlink"/>
          <w:rFonts w:ascii="Bahnschrift" w:hAnsi="Bahnschrift" w:cs="Times New Roman"/>
          <w:sz w:val="24"/>
          <w:szCs w:val="24"/>
        </w:rPr>
        <w:t>Wissenschaftskolleg</w:t>
      </w:r>
      <w:proofErr w:type="spellEnd"/>
      <w:r w:rsidR="0001379D" w:rsidRPr="00124367">
        <w:rPr>
          <w:rStyle w:val="Hyperlink"/>
          <w:rFonts w:ascii="Bahnschrift" w:hAnsi="Bahnschrift" w:cs="Times New Roman"/>
          <w:sz w:val="24"/>
          <w:szCs w:val="24"/>
        </w:rPr>
        <w:t xml:space="preserve"> </w:t>
      </w:r>
      <w:proofErr w:type="spellStart"/>
      <w:r w:rsidR="0001379D" w:rsidRPr="00124367">
        <w:rPr>
          <w:rStyle w:val="Hyperlink"/>
          <w:rFonts w:ascii="Bahnschrift" w:hAnsi="Bahnschrift" w:cs="Times New Roman"/>
          <w:sz w:val="24"/>
          <w:szCs w:val="24"/>
        </w:rPr>
        <w:t>zu</w:t>
      </w:r>
      <w:proofErr w:type="spellEnd"/>
      <w:r w:rsidR="0001379D" w:rsidRPr="00124367">
        <w:rPr>
          <w:rStyle w:val="Hyperlink"/>
          <w:rFonts w:ascii="Bahnschrift" w:hAnsi="Bahnschrift" w:cs="Times New Roman"/>
          <w:sz w:val="24"/>
          <w:szCs w:val="24"/>
        </w:rPr>
        <w:t xml:space="preserve"> Berlin</w:t>
      </w:r>
      <w:r w:rsidR="0001379D" w:rsidRPr="00124367">
        <w:rPr>
          <w:rFonts w:ascii="Bahnschrift" w:hAnsi="Bahnschrift" w:cs="Times New Roman"/>
          <w:sz w:val="24"/>
          <w:szCs w:val="24"/>
        </w:rPr>
        <w:fldChar w:fldCharType="end"/>
      </w:r>
      <w:r w:rsidR="0001379D" w:rsidRPr="00124367">
        <w:rPr>
          <w:rFonts w:ascii="Bahnschrift" w:hAnsi="Bahnschrift" w:cs="Times New Roman"/>
          <w:sz w:val="24"/>
          <w:szCs w:val="24"/>
        </w:rPr>
        <w:t>, where she worked on a project entitled “The Pineal Gland, Comets, and Subtle Matter: The Natural Objects with Which Cartesians Tried to Conquer France (1637–1691).”</w:t>
      </w:r>
    </w:p>
    <w:p w14:paraId="5E3BCD33" w14:textId="518B01F5" w:rsidR="007710A1" w:rsidRPr="00124367" w:rsidRDefault="00336AD1" w:rsidP="00124367">
      <w:pPr>
        <w:spacing w:line="276" w:lineRule="auto"/>
        <w:rPr>
          <w:rFonts w:ascii="Bahnschrift" w:hAnsi="Bahnschrift" w:cs="Times New Roman"/>
          <w:sz w:val="24"/>
          <w:szCs w:val="24"/>
          <w:lang w:val="en-IE"/>
        </w:rPr>
      </w:pPr>
      <w:r w:rsidRPr="00124367">
        <w:rPr>
          <w:rFonts w:ascii="Bahnschrift" w:hAnsi="Bahnschrift" w:cs="Times New Roman"/>
          <w:b/>
          <w:bCs/>
          <w:sz w:val="24"/>
          <w:szCs w:val="24"/>
          <w:lang w:val="en-IE"/>
        </w:rPr>
        <w:t>Jeremy Thompson</w:t>
      </w:r>
      <w:r w:rsidRPr="00124367">
        <w:rPr>
          <w:rFonts w:ascii="Bahnschrift" w:hAnsi="Bahnschrift" w:cs="Times New Roman"/>
          <w:sz w:val="24"/>
          <w:szCs w:val="24"/>
          <w:lang w:val="en-IE"/>
        </w:rPr>
        <w:t xml:space="preserve"> (PhD, University of Chicago, 2014) studies medieval intellectual history, and</w:t>
      </w:r>
      <w:proofErr w:type="gramStart"/>
      <w:r w:rsidRPr="00124367">
        <w:rPr>
          <w:rFonts w:ascii="Bahnschrift" w:hAnsi="Bahnschrift" w:cs="Times New Roman"/>
          <w:sz w:val="24"/>
          <w:szCs w:val="24"/>
          <w:lang w:val="en-IE"/>
        </w:rPr>
        <w:t>, in particular, the</w:t>
      </w:r>
      <w:proofErr w:type="gramEnd"/>
      <w:r w:rsidRPr="00124367">
        <w:rPr>
          <w:rFonts w:ascii="Bahnschrift" w:hAnsi="Bahnschrift" w:cs="Times New Roman"/>
          <w:sz w:val="24"/>
          <w:szCs w:val="24"/>
          <w:lang w:val="en-IE"/>
        </w:rPr>
        <w:t xml:space="preserve"> impact of the medieval natural sciences, or quadrivium, on religious and philosophical thinking from 850 to 1200. His dissertation dealt with religious polemics in the early Middle Ages. Since that time, his interests have focused on arithmetic and number theory, music theory, medicine and mysticism, and astronomy and didactic literature. He has taught Latin and history at institutions in the United States, Germany, and Taiwan. From 2018 to 2021 he held an Alexander von Humboldt postdoctoral fellowship at the University of Erlangen in Germany. This research resulted in new manuscript discoveries in European libraries and in several significant essays. He is now finishing a collaborative monograph on the Pauline </w:t>
      </w:r>
      <w:proofErr w:type="spellStart"/>
      <w:r w:rsidRPr="00124367">
        <w:rPr>
          <w:rFonts w:ascii="Bahnschrift" w:hAnsi="Bahnschrift" w:cs="Times New Roman"/>
          <w:sz w:val="24"/>
          <w:szCs w:val="24"/>
          <w:lang w:val="en-IE"/>
        </w:rPr>
        <w:t>paratexts</w:t>
      </w:r>
      <w:proofErr w:type="spellEnd"/>
      <w:r w:rsidRPr="00124367">
        <w:rPr>
          <w:rFonts w:ascii="Bahnschrift" w:hAnsi="Bahnschrift" w:cs="Times New Roman"/>
          <w:sz w:val="24"/>
          <w:szCs w:val="24"/>
          <w:lang w:val="en-IE"/>
        </w:rPr>
        <w:t xml:space="preserve"> of the Latin Bible. He currently resides in Bonn, Germany</w:t>
      </w:r>
    </w:p>
    <w:p w14:paraId="5E0911C5" w14:textId="2166A0EB" w:rsidR="00004002" w:rsidRPr="00124367" w:rsidRDefault="00004002" w:rsidP="00124367">
      <w:pPr>
        <w:spacing w:line="276" w:lineRule="auto"/>
        <w:rPr>
          <w:rFonts w:ascii="Bahnschrift" w:hAnsi="Bahnschrift" w:cs="Times New Roman"/>
          <w:sz w:val="24"/>
          <w:szCs w:val="24"/>
          <w:lang w:val="en-IE"/>
        </w:rPr>
      </w:pPr>
      <w:proofErr w:type="spellStart"/>
      <w:r w:rsidRPr="00124367">
        <w:rPr>
          <w:rFonts w:ascii="Bahnschrift" w:hAnsi="Bahnschrift" w:cs="Times New Roman"/>
          <w:b/>
          <w:bCs/>
          <w:sz w:val="24"/>
          <w:szCs w:val="24"/>
          <w:lang w:val="en-IE"/>
        </w:rPr>
        <w:t>Xiaona</w:t>
      </w:r>
      <w:proofErr w:type="spellEnd"/>
      <w:r w:rsidRPr="00124367">
        <w:rPr>
          <w:rFonts w:ascii="Bahnschrift" w:hAnsi="Bahnschrift" w:cs="Times New Roman"/>
          <w:b/>
          <w:bCs/>
          <w:sz w:val="24"/>
          <w:szCs w:val="24"/>
          <w:lang w:val="en-IE"/>
        </w:rPr>
        <w:t xml:space="preserve"> Wang</w:t>
      </w:r>
      <w:r w:rsidR="000A7E7B" w:rsidRPr="00124367">
        <w:rPr>
          <w:rFonts w:ascii="Bahnschrift" w:hAnsi="Bahnschrift" w:cs="Times New Roman"/>
          <w:b/>
          <w:bCs/>
          <w:sz w:val="24"/>
          <w:szCs w:val="24"/>
          <w:lang w:val="en-IE"/>
        </w:rPr>
        <w:t xml:space="preserve"> </w:t>
      </w:r>
      <w:r w:rsidR="000A7E7B" w:rsidRPr="00124367">
        <w:rPr>
          <w:rFonts w:ascii="Bahnschrift" w:hAnsi="Bahnschrift" w:cs="Times New Roman"/>
          <w:sz w:val="24"/>
          <w:szCs w:val="24"/>
          <w:lang w:val="en-IE"/>
        </w:rPr>
        <w:t xml:space="preserve">is a historian of early modern science, with </w:t>
      </w:r>
      <w:proofErr w:type="gramStart"/>
      <w:r w:rsidR="000A7E7B" w:rsidRPr="00124367">
        <w:rPr>
          <w:rFonts w:ascii="Bahnschrift" w:hAnsi="Bahnschrift" w:cs="Times New Roman"/>
          <w:sz w:val="24"/>
          <w:szCs w:val="24"/>
          <w:lang w:val="en-IE"/>
        </w:rPr>
        <w:t>particular interests</w:t>
      </w:r>
      <w:proofErr w:type="gramEnd"/>
      <w:r w:rsidR="000A7E7B" w:rsidRPr="00124367">
        <w:rPr>
          <w:rFonts w:ascii="Bahnschrift" w:hAnsi="Bahnschrift" w:cs="Times New Roman"/>
          <w:sz w:val="24"/>
          <w:szCs w:val="24"/>
          <w:lang w:val="en-IE"/>
        </w:rPr>
        <w:t xml:space="preserve"> in scientific, philosophical, medical, and religious thought in early modern Europe. She joined the University of Warwick’s Centre for the Study of the Renaissance in 2021 as a Leverhulme Early Career Research Fellow, working on a three-year project entitled “From Falling Bodies to Orbiting Planets: A New History of Gravitational Theories in Europe (c. 1200–1800)”. Previously, she received her PhD from Edinburgh University in 2019</w:t>
      </w:r>
      <w:r w:rsidR="003C0854" w:rsidRPr="00124367">
        <w:rPr>
          <w:rFonts w:ascii="Bahnschrift" w:hAnsi="Bahnschrift" w:cs="Times New Roman"/>
          <w:sz w:val="24"/>
          <w:szCs w:val="24"/>
          <w:lang w:val="en-IE"/>
        </w:rPr>
        <w:t>, and has</w:t>
      </w:r>
      <w:r w:rsidR="000A7E7B" w:rsidRPr="00124367">
        <w:rPr>
          <w:rFonts w:ascii="Bahnschrift" w:hAnsi="Bahnschrift" w:cs="Times New Roman"/>
          <w:sz w:val="24"/>
          <w:szCs w:val="24"/>
          <w:lang w:val="en-IE"/>
        </w:rPr>
        <w:t xml:space="preserve"> also held fellowships at the Max Planck </w:t>
      </w:r>
      <w:r w:rsidR="000A7E7B" w:rsidRPr="00124367">
        <w:rPr>
          <w:rFonts w:ascii="Bahnschrift" w:hAnsi="Bahnschrift" w:cs="Times New Roman"/>
          <w:sz w:val="24"/>
          <w:szCs w:val="24"/>
          <w:lang w:val="en-IE"/>
        </w:rPr>
        <w:lastRenderedPageBreak/>
        <w:t xml:space="preserve">Institute for the History of Science, the Warburg Institute, the Herzog August </w:t>
      </w:r>
      <w:proofErr w:type="spellStart"/>
      <w:r w:rsidR="000A7E7B" w:rsidRPr="00124367">
        <w:rPr>
          <w:rFonts w:ascii="Bahnschrift" w:hAnsi="Bahnschrift" w:cs="Times New Roman"/>
          <w:sz w:val="24"/>
          <w:szCs w:val="24"/>
          <w:lang w:val="en-IE"/>
        </w:rPr>
        <w:t>Bibliothek</w:t>
      </w:r>
      <w:proofErr w:type="spellEnd"/>
      <w:r w:rsidR="000A7E7B" w:rsidRPr="00124367">
        <w:rPr>
          <w:rFonts w:ascii="Bahnschrift" w:hAnsi="Bahnschrift" w:cs="Times New Roman"/>
          <w:sz w:val="24"/>
          <w:szCs w:val="24"/>
          <w:lang w:val="en-IE"/>
        </w:rPr>
        <w:t xml:space="preserve"> Wolfenbüttel, and at Edinburgh’s Institute for Advanced Study in the Humanities.</w:t>
      </w:r>
    </w:p>
    <w:sectPr w:rsidR="00004002" w:rsidRPr="00124367" w:rsidSect="00024075">
      <w:headerReference w:type="default" r:id="rId10"/>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8F50" w14:textId="77777777" w:rsidR="00723B97" w:rsidRDefault="00723B97" w:rsidP="0067344D">
      <w:pPr>
        <w:spacing w:after="0" w:line="240" w:lineRule="auto"/>
      </w:pPr>
      <w:r>
        <w:separator/>
      </w:r>
    </w:p>
  </w:endnote>
  <w:endnote w:type="continuationSeparator" w:id="0">
    <w:p w14:paraId="16A1D51D" w14:textId="77777777" w:rsidR="00723B97" w:rsidRDefault="00723B97" w:rsidP="00673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841508"/>
      <w:docPartObj>
        <w:docPartGallery w:val="Page Numbers (Bottom of Page)"/>
        <w:docPartUnique/>
      </w:docPartObj>
    </w:sdtPr>
    <w:sdtContent>
      <w:p w14:paraId="47B33C31" w14:textId="43CA8448" w:rsidR="0067344D" w:rsidRDefault="007710A1">
        <w:pPr>
          <w:pStyle w:val="Footer"/>
        </w:pPr>
        <w:r>
          <w:rPr>
            <w:noProof/>
          </w:rPr>
          <mc:AlternateContent>
            <mc:Choice Requires="wps">
              <w:drawing>
                <wp:anchor distT="0" distB="0" distL="114300" distR="114300" simplePos="0" relativeHeight="251660288" behindDoc="0" locked="0" layoutInCell="1" allowOverlap="1" wp14:anchorId="7C4C3C05" wp14:editId="427D06FC">
                  <wp:simplePos x="0" y="0"/>
                  <wp:positionH relativeFrom="margin">
                    <wp:align>center</wp:align>
                  </wp:positionH>
                  <wp:positionV relativeFrom="bottomMargin">
                    <wp:align>center</wp:align>
                  </wp:positionV>
                  <wp:extent cx="551815" cy="238760"/>
                  <wp:effectExtent l="19050" t="19050" r="19685" b="18415"/>
                  <wp:wrapNone/>
                  <wp:docPr id="130652733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B85C6A8" w14:textId="77777777" w:rsidR="007710A1" w:rsidRDefault="007710A1">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xmlns:w16du="http://schemas.microsoft.com/office/word/2023/wordml/word16du">
              <w:pict>
                <v:shapetype w14:anchorId="7C4C3C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7"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1B85C6A8" w14:textId="77777777" w:rsidR="007710A1" w:rsidRDefault="007710A1">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13A77D7C" wp14:editId="16E43A18">
                  <wp:simplePos x="0" y="0"/>
                  <wp:positionH relativeFrom="margin">
                    <wp:align>center</wp:align>
                  </wp:positionH>
                  <wp:positionV relativeFrom="bottomMargin">
                    <wp:align>center</wp:align>
                  </wp:positionV>
                  <wp:extent cx="5518150" cy="0"/>
                  <wp:effectExtent l="9525" t="9525" r="6350" b="9525"/>
                  <wp:wrapNone/>
                  <wp:docPr id="164223820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du="http://schemas.microsoft.com/office/word/2023/wordml/word16du">
              <w:pict>
                <v:shapetype w14:anchorId="375076B0"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5328" w14:textId="77777777" w:rsidR="00723B97" w:rsidRDefault="00723B97" w:rsidP="0067344D">
      <w:pPr>
        <w:spacing w:after="0" w:line="240" w:lineRule="auto"/>
      </w:pPr>
      <w:r>
        <w:separator/>
      </w:r>
    </w:p>
  </w:footnote>
  <w:footnote w:type="continuationSeparator" w:id="0">
    <w:p w14:paraId="011AC919" w14:textId="77777777" w:rsidR="00723B97" w:rsidRDefault="00723B97" w:rsidP="00673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DFB1" w14:textId="546EB7F4" w:rsidR="0067344D" w:rsidRPr="00BD59B2" w:rsidRDefault="0067344D" w:rsidP="00004002">
    <w:pPr>
      <w:jc w:val="center"/>
      <w:rPr>
        <w:rFonts w:ascii="Bahnschrift" w:hAnsi="Bahnschrift" w:cs="Times New Roman"/>
        <w:b/>
        <w:bCs/>
        <w:sz w:val="28"/>
        <w:szCs w:val="28"/>
      </w:rPr>
    </w:pPr>
    <w:r w:rsidRPr="00BD59B2">
      <w:rPr>
        <w:rFonts w:ascii="Bahnschrift" w:hAnsi="Bahnschrift" w:cs="Times New Roman"/>
        <w:b/>
        <w:bCs/>
        <w:sz w:val="28"/>
        <w:szCs w:val="28"/>
      </w:rPr>
      <w:t>Consonances I: Mathematics, Language, and the Moral Sense of Nature</w:t>
    </w:r>
    <w:r w:rsidR="00004002" w:rsidRPr="00BD59B2">
      <w:rPr>
        <w:rFonts w:ascii="Bahnschrift" w:hAnsi="Bahnschrift" w:cs="Times New Roman"/>
        <w:b/>
        <w:bCs/>
        <w:sz w:val="28"/>
        <w:szCs w:val="28"/>
      </w:rPr>
      <w:t xml:space="preserve"> </w:t>
    </w:r>
    <w:r w:rsidRPr="00BD59B2">
      <w:rPr>
        <w:rFonts w:ascii="Bahnschrift" w:hAnsi="Bahnschrift" w:cs="Times New Roman"/>
        <w:b/>
        <w:bCs/>
        <w:sz w:val="28"/>
        <w:szCs w:val="28"/>
      </w:rPr>
      <w:t>Book of Abstracts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040"/>
    <w:multiLevelType w:val="hybridMultilevel"/>
    <w:tmpl w:val="BFCA3056"/>
    <w:lvl w:ilvl="0" w:tplc="6A12C4EA">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512983"/>
    <w:multiLevelType w:val="hybridMultilevel"/>
    <w:tmpl w:val="2D52256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5F10B8"/>
    <w:multiLevelType w:val="multilevel"/>
    <w:tmpl w:val="2A7C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746644">
    <w:abstractNumId w:val="0"/>
  </w:num>
  <w:num w:numId="2" w16cid:durableId="486551938">
    <w:abstractNumId w:val="1"/>
  </w:num>
  <w:num w:numId="3" w16cid:durableId="504982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C0"/>
    <w:rsid w:val="00004002"/>
    <w:rsid w:val="0001379D"/>
    <w:rsid w:val="00024075"/>
    <w:rsid w:val="0009776B"/>
    <w:rsid w:val="000A7E7B"/>
    <w:rsid w:val="00124367"/>
    <w:rsid w:val="00186179"/>
    <w:rsid w:val="0028029D"/>
    <w:rsid w:val="00336AD1"/>
    <w:rsid w:val="003C0854"/>
    <w:rsid w:val="00407158"/>
    <w:rsid w:val="00435080"/>
    <w:rsid w:val="00490C37"/>
    <w:rsid w:val="004C0AD6"/>
    <w:rsid w:val="0057080A"/>
    <w:rsid w:val="00574FEB"/>
    <w:rsid w:val="0067344D"/>
    <w:rsid w:val="006A1E1E"/>
    <w:rsid w:val="006A7002"/>
    <w:rsid w:val="006B2437"/>
    <w:rsid w:val="007136BD"/>
    <w:rsid w:val="00723B97"/>
    <w:rsid w:val="007710A1"/>
    <w:rsid w:val="007E2AE8"/>
    <w:rsid w:val="007E6B08"/>
    <w:rsid w:val="009416A2"/>
    <w:rsid w:val="009E74E8"/>
    <w:rsid w:val="00A523C0"/>
    <w:rsid w:val="00B0217B"/>
    <w:rsid w:val="00BD59B2"/>
    <w:rsid w:val="00C80C72"/>
    <w:rsid w:val="00C867F7"/>
    <w:rsid w:val="00C977BE"/>
    <w:rsid w:val="00DE2B24"/>
    <w:rsid w:val="00ED18FE"/>
    <w:rsid w:val="00F0391B"/>
    <w:rsid w:val="00F67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C521F"/>
  <w15:chartTrackingRefBased/>
  <w15:docId w15:val="{DC983C24-F5F7-41AB-BB6A-86CEF451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C08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C085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01379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mttranslationsastextitem">
    <w:name w:val="lmttranslationsastextitem"/>
    <w:basedOn w:val="Normal"/>
    <w:rsid w:val="00A523C0"/>
    <w:pPr>
      <w:spacing w:before="100" w:beforeAutospacing="1" w:after="100" w:afterAutospacing="1" w:line="240" w:lineRule="auto"/>
    </w:pPr>
    <w:rPr>
      <w:rFonts w:ascii="Calibri" w:eastAsiaTheme="minorEastAsia" w:hAnsi="Calibri" w:cs="Calibri"/>
      <w:lang w:eastAsia="en-GB"/>
    </w:rPr>
  </w:style>
  <w:style w:type="paragraph" w:customStyle="1" w:styleId="paragraph">
    <w:name w:val="paragraph"/>
    <w:basedOn w:val="Normal"/>
    <w:rsid w:val="000977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776B"/>
  </w:style>
  <w:style w:type="character" w:customStyle="1" w:styleId="eop">
    <w:name w:val="eop"/>
    <w:basedOn w:val="DefaultParagraphFont"/>
    <w:rsid w:val="0009776B"/>
  </w:style>
  <w:style w:type="paragraph" w:styleId="Header">
    <w:name w:val="header"/>
    <w:basedOn w:val="Normal"/>
    <w:link w:val="HeaderChar"/>
    <w:uiPriority w:val="99"/>
    <w:unhideWhenUsed/>
    <w:rsid w:val="00673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44D"/>
  </w:style>
  <w:style w:type="paragraph" w:styleId="Footer">
    <w:name w:val="footer"/>
    <w:basedOn w:val="Normal"/>
    <w:link w:val="FooterChar"/>
    <w:uiPriority w:val="99"/>
    <w:unhideWhenUsed/>
    <w:rsid w:val="00673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44D"/>
  </w:style>
  <w:style w:type="paragraph" w:styleId="ListParagraph">
    <w:name w:val="List Paragraph"/>
    <w:basedOn w:val="Normal"/>
    <w:uiPriority w:val="34"/>
    <w:qFormat/>
    <w:rsid w:val="00186179"/>
    <w:pPr>
      <w:ind w:left="720"/>
      <w:contextualSpacing/>
    </w:pPr>
  </w:style>
  <w:style w:type="character" w:styleId="Emphasis">
    <w:name w:val="Emphasis"/>
    <w:basedOn w:val="DefaultParagraphFont"/>
    <w:uiPriority w:val="20"/>
    <w:qFormat/>
    <w:rsid w:val="000A7E7B"/>
    <w:rPr>
      <w:i/>
      <w:iCs/>
    </w:rPr>
  </w:style>
  <w:style w:type="character" w:customStyle="1" w:styleId="professional-title">
    <w:name w:val="professional-title"/>
    <w:basedOn w:val="DefaultParagraphFont"/>
    <w:rsid w:val="003C0854"/>
  </w:style>
  <w:style w:type="character" w:customStyle="1" w:styleId="Heading3Char">
    <w:name w:val="Heading 3 Char"/>
    <w:basedOn w:val="DefaultParagraphFont"/>
    <w:link w:val="Heading3"/>
    <w:uiPriority w:val="9"/>
    <w:rsid w:val="003C085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C08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phasis1">
    <w:name w:val="Emphasis1"/>
    <w:basedOn w:val="DefaultParagraphFont"/>
    <w:rsid w:val="003C0854"/>
  </w:style>
  <w:style w:type="character" w:styleId="Hyperlink">
    <w:name w:val="Hyperlink"/>
    <w:basedOn w:val="DefaultParagraphFont"/>
    <w:uiPriority w:val="99"/>
    <w:semiHidden/>
    <w:unhideWhenUsed/>
    <w:rsid w:val="003C0854"/>
    <w:rPr>
      <w:color w:val="0000FF"/>
      <w:u w:val="single"/>
    </w:rPr>
  </w:style>
  <w:style w:type="character" w:customStyle="1" w:styleId="Heading2Char">
    <w:name w:val="Heading 2 Char"/>
    <w:basedOn w:val="DefaultParagraphFont"/>
    <w:link w:val="Heading2"/>
    <w:uiPriority w:val="9"/>
    <w:semiHidden/>
    <w:rsid w:val="003C085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01379D"/>
    <w:rPr>
      <w:rFonts w:asciiTheme="majorHAnsi" w:eastAsiaTheme="majorEastAsia" w:hAnsiTheme="majorHAnsi" w:cstheme="majorBidi"/>
      <w:i/>
      <w:iCs/>
      <w:color w:val="2F5496" w:themeColor="accent1" w:themeShade="BF"/>
    </w:rPr>
  </w:style>
  <w:style w:type="paragraph" w:styleId="NoSpacing">
    <w:name w:val="No Spacing"/>
    <w:link w:val="NoSpacingChar"/>
    <w:uiPriority w:val="1"/>
    <w:qFormat/>
    <w:rsid w:val="0002407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24075"/>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7182">
      <w:bodyDiv w:val="1"/>
      <w:marLeft w:val="0"/>
      <w:marRight w:val="0"/>
      <w:marTop w:val="0"/>
      <w:marBottom w:val="0"/>
      <w:divBdr>
        <w:top w:val="none" w:sz="0" w:space="0" w:color="auto"/>
        <w:left w:val="none" w:sz="0" w:space="0" w:color="auto"/>
        <w:bottom w:val="none" w:sz="0" w:space="0" w:color="auto"/>
        <w:right w:val="none" w:sz="0" w:space="0" w:color="auto"/>
      </w:divBdr>
    </w:div>
    <w:div w:id="77336651">
      <w:bodyDiv w:val="1"/>
      <w:marLeft w:val="0"/>
      <w:marRight w:val="0"/>
      <w:marTop w:val="0"/>
      <w:marBottom w:val="0"/>
      <w:divBdr>
        <w:top w:val="none" w:sz="0" w:space="0" w:color="auto"/>
        <w:left w:val="none" w:sz="0" w:space="0" w:color="auto"/>
        <w:bottom w:val="none" w:sz="0" w:space="0" w:color="auto"/>
        <w:right w:val="none" w:sz="0" w:space="0" w:color="auto"/>
      </w:divBdr>
      <w:divsChild>
        <w:div w:id="1255363271">
          <w:marLeft w:val="0"/>
          <w:marRight w:val="0"/>
          <w:marTop w:val="0"/>
          <w:marBottom w:val="0"/>
          <w:divBdr>
            <w:top w:val="none" w:sz="0" w:space="0" w:color="auto"/>
            <w:left w:val="none" w:sz="0" w:space="0" w:color="auto"/>
            <w:bottom w:val="none" w:sz="0" w:space="0" w:color="auto"/>
            <w:right w:val="none" w:sz="0" w:space="0" w:color="auto"/>
          </w:divBdr>
        </w:div>
        <w:div w:id="1343387686">
          <w:marLeft w:val="0"/>
          <w:marRight w:val="0"/>
          <w:marTop w:val="0"/>
          <w:marBottom w:val="0"/>
          <w:divBdr>
            <w:top w:val="none" w:sz="0" w:space="0" w:color="auto"/>
            <w:left w:val="none" w:sz="0" w:space="0" w:color="auto"/>
            <w:bottom w:val="none" w:sz="0" w:space="0" w:color="auto"/>
            <w:right w:val="none" w:sz="0" w:space="0" w:color="auto"/>
          </w:divBdr>
        </w:div>
        <w:div w:id="2009017819">
          <w:marLeft w:val="0"/>
          <w:marRight w:val="0"/>
          <w:marTop w:val="0"/>
          <w:marBottom w:val="0"/>
          <w:divBdr>
            <w:top w:val="none" w:sz="0" w:space="0" w:color="auto"/>
            <w:left w:val="none" w:sz="0" w:space="0" w:color="auto"/>
            <w:bottom w:val="none" w:sz="0" w:space="0" w:color="auto"/>
            <w:right w:val="none" w:sz="0" w:space="0" w:color="auto"/>
          </w:divBdr>
        </w:div>
        <w:div w:id="869345349">
          <w:marLeft w:val="0"/>
          <w:marRight w:val="0"/>
          <w:marTop w:val="0"/>
          <w:marBottom w:val="0"/>
          <w:divBdr>
            <w:top w:val="none" w:sz="0" w:space="0" w:color="auto"/>
            <w:left w:val="none" w:sz="0" w:space="0" w:color="auto"/>
            <w:bottom w:val="none" w:sz="0" w:space="0" w:color="auto"/>
            <w:right w:val="none" w:sz="0" w:space="0" w:color="auto"/>
          </w:divBdr>
        </w:div>
        <w:div w:id="9987092">
          <w:marLeft w:val="0"/>
          <w:marRight w:val="0"/>
          <w:marTop w:val="0"/>
          <w:marBottom w:val="0"/>
          <w:divBdr>
            <w:top w:val="none" w:sz="0" w:space="0" w:color="auto"/>
            <w:left w:val="none" w:sz="0" w:space="0" w:color="auto"/>
            <w:bottom w:val="none" w:sz="0" w:space="0" w:color="auto"/>
            <w:right w:val="none" w:sz="0" w:space="0" w:color="auto"/>
          </w:divBdr>
        </w:div>
      </w:divsChild>
    </w:div>
    <w:div w:id="323826891">
      <w:bodyDiv w:val="1"/>
      <w:marLeft w:val="0"/>
      <w:marRight w:val="0"/>
      <w:marTop w:val="0"/>
      <w:marBottom w:val="0"/>
      <w:divBdr>
        <w:top w:val="none" w:sz="0" w:space="0" w:color="auto"/>
        <w:left w:val="none" w:sz="0" w:space="0" w:color="auto"/>
        <w:bottom w:val="none" w:sz="0" w:space="0" w:color="auto"/>
        <w:right w:val="none" w:sz="0" w:space="0" w:color="auto"/>
      </w:divBdr>
      <w:divsChild>
        <w:div w:id="1795830387">
          <w:marLeft w:val="0"/>
          <w:marRight w:val="0"/>
          <w:marTop w:val="0"/>
          <w:marBottom w:val="0"/>
          <w:divBdr>
            <w:top w:val="none" w:sz="0" w:space="0" w:color="auto"/>
            <w:left w:val="none" w:sz="0" w:space="0" w:color="auto"/>
            <w:bottom w:val="none" w:sz="0" w:space="0" w:color="auto"/>
            <w:right w:val="none" w:sz="0" w:space="0" w:color="auto"/>
          </w:divBdr>
        </w:div>
        <w:div w:id="231352186">
          <w:marLeft w:val="0"/>
          <w:marRight w:val="0"/>
          <w:marTop w:val="0"/>
          <w:marBottom w:val="0"/>
          <w:divBdr>
            <w:top w:val="none" w:sz="0" w:space="0" w:color="auto"/>
            <w:left w:val="none" w:sz="0" w:space="0" w:color="auto"/>
            <w:bottom w:val="none" w:sz="0" w:space="0" w:color="auto"/>
            <w:right w:val="none" w:sz="0" w:space="0" w:color="auto"/>
          </w:divBdr>
        </w:div>
      </w:divsChild>
    </w:div>
    <w:div w:id="333916779">
      <w:bodyDiv w:val="1"/>
      <w:marLeft w:val="0"/>
      <w:marRight w:val="0"/>
      <w:marTop w:val="0"/>
      <w:marBottom w:val="0"/>
      <w:divBdr>
        <w:top w:val="none" w:sz="0" w:space="0" w:color="auto"/>
        <w:left w:val="none" w:sz="0" w:space="0" w:color="auto"/>
        <w:bottom w:val="none" w:sz="0" w:space="0" w:color="auto"/>
        <w:right w:val="none" w:sz="0" w:space="0" w:color="auto"/>
      </w:divBdr>
    </w:div>
    <w:div w:id="352000422">
      <w:bodyDiv w:val="1"/>
      <w:marLeft w:val="0"/>
      <w:marRight w:val="0"/>
      <w:marTop w:val="0"/>
      <w:marBottom w:val="0"/>
      <w:divBdr>
        <w:top w:val="none" w:sz="0" w:space="0" w:color="auto"/>
        <w:left w:val="none" w:sz="0" w:space="0" w:color="auto"/>
        <w:bottom w:val="none" w:sz="0" w:space="0" w:color="auto"/>
        <w:right w:val="none" w:sz="0" w:space="0" w:color="auto"/>
      </w:divBdr>
    </w:div>
    <w:div w:id="355931918">
      <w:bodyDiv w:val="1"/>
      <w:marLeft w:val="0"/>
      <w:marRight w:val="0"/>
      <w:marTop w:val="0"/>
      <w:marBottom w:val="0"/>
      <w:divBdr>
        <w:top w:val="none" w:sz="0" w:space="0" w:color="auto"/>
        <w:left w:val="none" w:sz="0" w:space="0" w:color="auto"/>
        <w:bottom w:val="none" w:sz="0" w:space="0" w:color="auto"/>
        <w:right w:val="none" w:sz="0" w:space="0" w:color="auto"/>
      </w:divBdr>
    </w:div>
    <w:div w:id="390277909">
      <w:bodyDiv w:val="1"/>
      <w:marLeft w:val="0"/>
      <w:marRight w:val="0"/>
      <w:marTop w:val="0"/>
      <w:marBottom w:val="0"/>
      <w:divBdr>
        <w:top w:val="none" w:sz="0" w:space="0" w:color="auto"/>
        <w:left w:val="none" w:sz="0" w:space="0" w:color="auto"/>
        <w:bottom w:val="none" w:sz="0" w:space="0" w:color="auto"/>
        <w:right w:val="none" w:sz="0" w:space="0" w:color="auto"/>
      </w:divBdr>
      <w:divsChild>
        <w:div w:id="1798718647">
          <w:marLeft w:val="0"/>
          <w:marRight w:val="0"/>
          <w:marTop w:val="0"/>
          <w:marBottom w:val="0"/>
          <w:divBdr>
            <w:top w:val="none" w:sz="0" w:space="0" w:color="auto"/>
            <w:left w:val="none" w:sz="0" w:space="0" w:color="auto"/>
            <w:bottom w:val="none" w:sz="0" w:space="0" w:color="auto"/>
            <w:right w:val="none" w:sz="0" w:space="0" w:color="auto"/>
          </w:divBdr>
        </w:div>
        <w:div w:id="1154375704">
          <w:marLeft w:val="0"/>
          <w:marRight w:val="0"/>
          <w:marTop w:val="0"/>
          <w:marBottom w:val="0"/>
          <w:divBdr>
            <w:top w:val="none" w:sz="0" w:space="0" w:color="auto"/>
            <w:left w:val="none" w:sz="0" w:space="0" w:color="auto"/>
            <w:bottom w:val="none" w:sz="0" w:space="0" w:color="auto"/>
            <w:right w:val="none" w:sz="0" w:space="0" w:color="auto"/>
          </w:divBdr>
        </w:div>
      </w:divsChild>
    </w:div>
    <w:div w:id="413625741">
      <w:bodyDiv w:val="1"/>
      <w:marLeft w:val="0"/>
      <w:marRight w:val="0"/>
      <w:marTop w:val="0"/>
      <w:marBottom w:val="0"/>
      <w:divBdr>
        <w:top w:val="none" w:sz="0" w:space="0" w:color="auto"/>
        <w:left w:val="none" w:sz="0" w:space="0" w:color="auto"/>
        <w:bottom w:val="none" w:sz="0" w:space="0" w:color="auto"/>
        <w:right w:val="none" w:sz="0" w:space="0" w:color="auto"/>
      </w:divBdr>
      <w:divsChild>
        <w:div w:id="340543891">
          <w:marLeft w:val="0"/>
          <w:marRight w:val="0"/>
          <w:marTop w:val="0"/>
          <w:marBottom w:val="0"/>
          <w:divBdr>
            <w:top w:val="none" w:sz="0" w:space="0" w:color="auto"/>
            <w:left w:val="none" w:sz="0" w:space="0" w:color="auto"/>
            <w:bottom w:val="none" w:sz="0" w:space="0" w:color="auto"/>
            <w:right w:val="none" w:sz="0" w:space="0" w:color="auto"/>
          </w:divBdr>
          <w:divsChild>
            <w:div w:id="14999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87363">
      <w:bodyDiv w:val="1"/>
      <w:marLeft w:val="0"/>
      <w:marRight w:val="0"/>
      <w:marTop w:val="0"/>
      <w:marBottom w:val="0"/>
      <w:divBdr>
        <w:top w:val="none" w:sz="0" w:space="0" w:color="auto"/>
        <w:left w:val="none" w:sz="0" w:space="0" w:color="auto"/>
        <w:bottom w:val="none" w:sz="0" w:space="0" w:color="auto"/>
        <w:right w:val="none" w:sz="0" w:space="0" w:color="auto"/>
      </w:divBdr>
      <w:divsChild>
        <w:div w:id="1437286354">
          <w:marLeft w:val="0"/>
          <w:marRight w:val="0"/>
          <w:marTop w:val="0"/>
          <w:marBottom w:val="0"/>
          <w:divBdr>
            <w:top w:val="none" w:sz="0" w:space="0" w:color="auto"/>
            <w:left w:val="none" w:sz="0" w:space="0" w:color="auto"/>
            <w:bottom w:val="none" w:sz="0" w:space="0" w:color="auto"/>
            <w:right w:val="none" w:sz="0" w:space="0" w:color="auto"/>
          </w:divBdr>
        </w:div>
        <w:div w:id="1878856951">
          <w:marLeft w:val="0"/>
          <w:marRight w:val="0"/>
          <w:marTop w:val="0"/>
          <w:marBottom w:val="0"/>
          <w:divBdr>
            <w:top w:val="none" w:sz="0" w:space="0" w:color="auto"/>
            <w:left w:val="none" w:sz="0" w:space="0" w:color="auto"/>
            <w:bottom w:val="none" w:sz="0" w:space="0" w:color="auto"/>
            <w:right w:val="none" w:sz="0" w:space="0" w:color="auto"/>
          </w:divBdr>
        </w:div>
        <w:div w:id="1391228389">
          <w:marLeft w:val="0"/>
          <w:marRight w:val="0"/>
          <w:marTop w:val="0"/>
          <w:marBottom w:val="0"/>
          <w:divBdr>
            <w:top w:val="none" w:sz="0" w:space="0" w:color="auto"/>
            <w:left w:val="none" w:sz="0" w:space="0" w:color="auto"/>
            <w:bottom w:val="none" w:sz="0" w:space="0" w:color="auto"/>
            <w:right w:val="none" w:sz="0" w:space="0" w:color="auto"/>
          </w:divBdr>
        </w:div>
        <w:div w:id="235095141">
          <w:marLeft w:val="0"/>
          <w:marRight w:val="0"/>
          <w:marTop w:val="0"/>
          <w:marBottom w:val="0"/>
          <w:divBdr>
            <w:top w:val="none" w:sz="0" w:space="0" w:color="auto"/>
            <w:left w:val="none" w:sz="0" w:space="0" w:color="auto"/>
            <w:bottom w:val="none" w:sz="0" w:space="0" w:color="auto"/>
            <w:right w:val="none" w:sz="0" w:space="0" w:color="auto"/>
          </w:divBdr>
        </w:div>
        <w:div w:id="1610504502">
          <w:marLeft w:val="0"/>
          <w:marRight w:val="0"/>
          <w:marTop w:val="0"/>
          <w:marBottom w:val="0"/>
          <w:divBdr>
            <w:top w:val="none" w:sz="0" w:space="0" w:color="auto"/>
            <w:left w:val="none" w:sz="0" w:space="0" w:color="auto"/>
            <w:bottom w:val="none" w:sz="0" w:space="0" w:color="auto"/>
            <w:right w:val="none" w:sz="0" w:space="0" w:color="auto"/>
          </w:divBdr>
        </w:div>
      </w:divsChild>
    </w:div>
    <w:div w:id="723990047">
      <w:bodyDiv w:val="1"/>
      <w:marLeft w:val="0"/>
      <w:marRight w:val="0"/>
      <w:marTop w:val="0"/>
      <w:marBottom w:val="0"/>
      <w:divBdr>
        <w:top w:val="none" w:sz="0" w:space="0" w:color="auto"/>
        <w:left w:val="none" w:sz="0" w:space="0" w:color="auto"/>
        <w:bottom w:val="none" w:sz="0" w:space="0" w:color="auto"/>
        <w:right w:val="none" w:sz="0" w:space="0" w:color="auto"/>
      </w:divBdr>
    </w:div>
    <w:div w:id="832574394">
      <w:bodyDiv w:val="1"/>
      <w:marLeft w:val="0"/>
      <w:marRight w:val="0"/>
      <w:marTop w:val="0"/>
      <w:marBottom w:val="0"/>
      <w:divBdr>
        <w:top w:val="none" w:sz="0" w:space="0" w:color="auto"/>
        <w:left w:val="none" w:sz="0" w:space="0" w:color="auto"/>
        <w:bottom w:val="none" w:sz="0" w:space="0" w:color="auto"/>
        <w:right w:val="none" w:sz="0" w:space="0" w:color="auto"/>
      </w:divBdr>
    </w:div>
    <w:div w:id="937327812">
      <w:bodyDiv w:val="1"/>
      <w:marLeft w:val="0"/>
      <w:marRight w:val="0"/>
      <w:marTop w:val="0"/>
      <w:marBottom w:val="0"/>
      <w:divBdr>
        <w:top w:val="none" w:sz="0" w:space="0" w:color="auto"/>
        <w:left w:val="none" w:sz="0" w:space="0" w:color="auto"/>
        <w:bottom w:val="none" w:sz="0" w:space="0" w:color="auto"/>
        <w:right w:val="none" w:sz="0" w:space="0" w:color="auto"/>
      </w:divBdr>
      <w:divsChild>
        <w:div w:id="1053700271">
          <w:marLeft w:val="0"/>
          <w:marRight w:val="0"/>
          <w:marTop w:val="0"/>
          <w:marBottom w:val="0"/>
          <w:divBdr>
            <w:top w:val="none" w:sz="0" w:space="0" w:color="auto"/>
            <w:left w:val="none" w:sz="0" w:space="0" w:color="auto"/>
            <w:bottom w:val="none" w:sz="0" w:space="0" w:color="auto"/>
            <w:right w:val="none" w:sz="0" w:space="0" w:color="auto"/>
          </w:divBdr>
        </w:div>
        <w:div w:id="953293745">
          <w:marLeft w:val="0"/>
          <w:marRight w:val="0"/>
          <w:marTop w:val="0"/>
          <w:marBottom w:val="0"/>
          <w:divBdr>
            <w:top w:val="none" w:sz="0" w:space="0" w:color="auto"/>
            <w:left w:val="none" w:sz="0" w:space="0" w:color="auto"/>
            <w:bottom w:val="none" w:sz="0" w:space="0" w:color="auto"/>
            <w:right w:val="none" w:sz="0" w:space="0" w:color="auto"/>
          </w:divBdr>
        </w:div>
        <w:div w:id="1415324184">
          <w:marLeft w:val="0"/>
          <w:marRight w:val="0"/>
          <w:marTop w:val="0"/>
          <w:marBottom w:val="0"/>
          <w:divBdr>
            <w:top w:val="none" w:sz="0" w:space="0" w:color="auto"/>
            <w:left w:val="none" w:sz="0" w:space="0" w:color="auto"/>
            <w:bottom w:val="none" w:sz="0" w:space="0" w:color="auto"/>
            <w:right w:val="none" w:sz="0" w:space="0" w:color="auto"/>
          </w:divBdr>
        </w:div>
        <w:div w:id="313266518">
          <w:marLeft w:val="0"/>
          <w:marRight w:val="0"/>
          <w:marTop w:val="0"/>
          <w:marBottom w:val="0"/>
          <w:divBdr>
            <w:top w:val="none" w:sz="0" w:space="0" w:color="auto"/>
            <w:left w:val="none" w:sz="0" w:space="0" w:color="auto"/>
            <w:bottom w:val="none" w:sz="0" w:space="0" w:color="auto"/>
            <w:right w:val="none" w:sz="0" w:space="0" w:color="auto"/>
          </w:divBdr>
        </w:div>
        <w:div w:id="187790772">
          <w:marLeft w:val="0"/>
          <w:marRight w:val="0"/>
          <w:marTop w:val="0"/>
          <w:marBottom w:val="0"/>
          <w:divBdr>
            <w:top w:val="none" w:sz="0" w:space="0" w:color="auto"/>
            <w:left w:val="none" w:sz="0" w:space="0" w:color="auto"/>
            <w:bottom w:val="none" w:sz="0" w:space="0" w:color="auto"/>
            <w:right w:val="none" w:sz="0" w:space="0" w:color="auto"/>
          </w:divBdr>
        </w:div>
        <w:div w:id="870724344">
          <w:marLeft w:val="0"/>
          <w:marRight w:val="0"/>
          <w:marTop w:val="0"/>
          <w:marBottom w:val="0"/>
          <w:divBdr>
            <w:top w:val="none" w:sz="0" w:space="0" w:color="auto"/>
            <w:left w:val="none" w:sz="0" w:space="0" w:color="auto"/>
            <w:bottom w:val="none" w:sz="0" w:space="0" w:color="auto"/>
            <w:right w:val="none" w:sz="0" w:space="0" w:color="auto"/>
          </w:divBdr>
        </w:div>
        <w:div w:id="1711029050">
          <w:marLeft w:val="0"/>
          <w:marRight w:val="0"/>
          <w:marTop w:val="0"/>
          <w:marBottom w:val="0"/>
          <w:divBdr>
            <w:top w:val="none" w:sz="0" w:space="0" w:color="auto"/>
            <w:left w:val="none" w:sz="0" w:space="0" w:color="auto"/>
            <w:bottom w:val="none" w:sz="0" w:space="0" w:color="auto"/>
            <w:right w:val="none" w:sz="0" w:space="0" w:color="auto"/>
          </w:divBdr>
        </w:div>
        <w:div w:id="820660566">
          <w:marLeft w:val="0"/>
          <w:marRight w:val="0"/>
          <w:marTop w:val="0"/>
          <w:marBottom w:val="0"/>
          <w:divBdr>
            <w:top w:val="none" w:sz="0" w:space="0" w:color="auto"/>
            <w:left w:val="none" w:sz="0" w:space="0" w:color="auto"/>
            <w:bottom w:val="none" w:sz="0" w:space="0" w:color="auto"/>
            <w:right w:val="none" w:sz="0" w:space="0" w:color="auto"/>
          </w:divBdr>
        </w:div>
        <w:div w:id="40205612">
          <w:marLeft w:val="0"/>
          <w:marRight w:val="0"/>
          <w:marTop w:val="0"/>
          <w:marBottom w:val="0"/>
          <w:divBdr>
            <w:top w:val="none" w:sz="0" w:space="0" w:color="auto"/>
            <w:left w:val="none" w:sz="0" w:space="0" w:color="auto"/>
            <w:bottom w:val="none" w:sz="0" w:space="0" w:color="auto"/>
            <w:right w:val="none" w:sz="0" w:space="0" w:color="auto"/>
          </w:divBdr>
        </w:div>
        <w:div w:id="774402725">
          <w:marLeft w:val="0"/>
          <w:marRight w:val="0"/>
          <w:marTop w:val="0"/>
          <w:marBottom w:val="0"/>
          <w:divBdr>
            <w:top w:val="none" w:sz="0" w:space="0" w:color="auto"/>
            <w:left w:val="none" w:sz="0" w:space="0" w:color="auto"/>
            <w:bottom w:val="none" w:sz="0" w:space="0" w:color="auto"/>
            <w:right w:val="none" w:sz="0" w:space="0" w:color="auto"/>
          </w:divBdr>
        </w:div>
        <w:div w:id="1126435977">
          <w:marLeft w:val="0"/>
          <w:marRight w:val="0"/>
          <w:marTop w:val="0"/>
          <w:marBottom w:val="0"/>
          <w:divBdr>
            <w:top w:val="none" w:sz="0" w:space="0" w:color="auto"/>
            <w:left w:val="none" w:sz="0" w:space="0" w:color="auto"/>
            <w:bottom w:val="none" w:sz="0" w:space="0" w:color="auto"/>
            <w:right w:val="none" w:sz="0" w:space="0" w:color="auto"/>
          </w:divBdr>
        </w:div>
        <w:div w:id="1695644976">
          <w:marLeft w:val="0"/>
          <w:marRight w:val="0"/>
          <w:marTop w:val="0"/>
          <w:marBottom w:val="0"/>
          <w:divBdr>
            <w:top w:val="none" w:sz="0" w:space="0" w:color="auto"/>
            <w:left w:val="none" w:sz="0" w:space="0" w:color="auto"/>
            <w:bottom w:val="none" w:sz="0" w:space="0" w:color="auto"/>
            <w:right w:val="none" w:sz="0" w:space="0" w:color="auto"/>
          </w:divBdr>
        </w:div>
      </w:divsChild>
    </w:div>
    <w:div w:id="943146762">
      <w:bodyDiv w:val="1"/>
      <w:marLeft w:val="0"/>
      <w:marRight w:val="0"/>
      <w:marTop w:val="0"/>
      <w:marBottom w:val="0"/>
      <w:divBdr>
        <w:top w:val="none" w:sz="0" w:space="0" w:color="auto"/>
        <w:left w:val="none" w:sz="0" w:space="0" w:color="auto"/>
        <w:bottom w:val="none" w:sz="0" w:space="0" w:color="auto"/>
        <w:right w:val="none" w:sz="0" w:space="0" w:color="auto"/>
      </w:divBdr>
      <w:divsChild>
        <w:div w:id="94175708">
          <w:marLeft w:val="0"/>
          <w:marRight w:val="0"/>
          <w:marTop w:val="0"/>
          <w:marBottom w:val="0"/>
          <w:divBdr>
            <w:top w:val="none" w:sz="0" w:space="0" w:color="auto"/>
            <w:left w:val="none" w:sz="0" w:space="0" w:color="auto"/>
            <w:bottom w:val="none" w:sz="0" w:space="0" w:color="auto"/>
            <w:right w:val="none" w:sz="0" w:space="0" w:color="auto"/>
          </w:divBdr>
        </w:div>
        <w:div w:id="1663267177">
          <w:marLeft w:val="0"/>
          <w:marRight w:val="0"/>
          <w:marTop w:val="0"/>
          <w:marBottom w:val="0"/>
          <w:divBdr>
            <w:top w:val="none" w:sz="0" w:space="0" w:color="auto"/>
            <w:left w:val="none" w:sz="0" w:space="0" w:color="auto"/>
            <w:bottom w:val="none" w:sz="0" w:space="0" w:color="auto"/>
            <w:right w:val="none" w:sz="0" w:space="0" w:color="auto"/>
          </w:divBdr>
        </w:div>
        <w:div w:id="1851332222">
          <w:marLeft w:val="0"/>
          <w:marRight w:val="0"/>
          <w:marTop w:val="0"/>
          <w:marBottom w:val="0"/>
          <w:divBdr>
            <w:top w:val="none" w:sz="0" w:space="0" w:color="auto"/>
            <w:left w:val="none" w:sz="0" w:space="0" w:color="auto"/>
            <w:bottom w:val="none" w:sz="0" w:space="0" w:color="auto"/>
            <w:right w:val="none" w:sz="0" w:space="0" w:color="auto"/>
          </w:divBdr>
        </w:div>
        <w:div w:id="1743092765">
          <w:marLeft w:val="0"/>
          <w:marRight w:val="0"/>
          <w:marTop w:val="0"/>
          <w:marBottom w:val="0"/>
          <w:divBdr>
            <w:top w:val="none" w:sz="0" w:space="0" w:color="auto"/>
            <w:left w:val="none" w:sz="0" w:space="0" w:color="auto"/>
            <w:bottom w:val="none" w:sz="0" w:space="0" w:color="auto"/>
            <w:right w:val="none" w:sz="0" w:space="0" w:color="auto"/>
          </w:divBdr>
        </w:div>
        <w:div w:id="396711373">
          <w:marLeft w:val="0"/>
          <w:marRight w:val="0"/>
          <w:marTop w:val="0"/>
          <w:marBottom w:val="0"/>
          <w:divBdr>
            <w:top w:val="none" w:sz="0" w:space="0" w:color="auto"/>
            <w:left w:val="none" w:sz="0" w:space="0" w:color="auto"/>
            <w:bottom w:val="none" w:sz="0" w:space="0" w:color="auto"/>
            <w:right w:val="none" w:sz="0" w:space="0" w:color="auto"/>
          </w:divBdr>
        </w:div>
        <w:div w:id="724762648">
          <w:marLeft w:val="0"/>
          <w:marRight w:val="0"/>
          <w:marTop w:val="0"/>
          <w:marBottom w:val="0"/>
          <w:divBdr>
            <w:top w:val="none" w:sz="0" w:space="0" w:color="auto"/>
            <w:left w:val="none" w:sz="0" w:space="0" w:color="auto"/>
            <w:bottom w:val="none" w:sz="0" w:space="0" w:color="auto"/>
            <w:right w:val="none" w:sz="0" w:space="0" w:color="auto"/>
          </w:divBdr>
        </w:div>
        <w:div w:id="502209885">
          <w:marLeft w:val="0"/>
          <w:marRight w:val="0"/>
          <w:marTop w:val="0"/>
          <w:marBottom w:val="0"/>
          <w:divBdr>
            <w:top w:val="none" w:sz="0" w:space="0" w:color="auto"/>
            <w:left w:val="none" w:sz="0" w:space="0" w:color="auto"/>
            <w:bottom w:val="none" w:sz="0" w:space="0" w:color="auto"/>
            <w:right w:val="none" w:sz="0" w:space="0" w:color="auto"/>
          </w:divBdr>
        </w:div>
        <w:div w:id="1984771334">
          <w:marLeft w:val="0"/>
          <w:marRight w:val="0"/>
          <w:marTop w:val="0"/>
          <w:marBottom w:val="0"/>
          <w:divBdr>
            <w:top w:val="none" w:sz="0" w:space="0" w:color="auto"/>
            <w:left w:val="none" w:sz="0" w:space="0" w:color="auto"/>
            <w:bottom w:val="none" w:sz="0" w:space="0" w:color="auto"/>
            <w:right w:val="none" w:sz="0" w:space="0" w:color="auto"/>
          </w:divBdr>
        </w:div>
      </w:divsChild>
    </w:div>
    <w:div w:id="1264192942">
      <w:bodyDiv w:val="1"/>
      <w:marLeft w:val="0"/>
      <w:marRight w:val="0"/>
      <w:marTop w:val="0"/>
      <w:marBottom w:val="0"/>
      <w:divBdr>
        <w:top w:val="none" w:sz="0" w:space="0" w:color="auto"/>
        <w:left w:val="none" w:sz="0" w:space="0" w:color="auto"/>
        <w:bottom w:val="none" w:sz="0" w:space="0" w:color="auto"/>
        <w:right w:val="none" w:sz="0" w:space="0" w:color="auto"/>
      </w:divBdr>
      <w:divsChild>
        <w:div w:id="1017778736">
          <w:marLeft w:val="0"/>
          <w:marRight w:val="0"/>
          <w:marTop w:val="0"/>
          <w:marBottom w:val="0"/>
          <w:divBdr>
            <w:top w:val="none" w:sz="0" w:space="0" w:color="auto"/>
            <w:left w:val="none" w:sz="0" w:space="0" w:color="auto"/>
            <w:bottom w:val="none" w:sz="0" w:space="0" w:color="auto"/>
            <w:right w:val="none" w:sz="0" w:space="0" w:color="auto"/>
          </w:divBdr>
        </w:div>
      </w:divsChild>
    </w:div>
    <w:div w:id="1420828748">
      <w:bodyDiv w:val="1"/>
      <w:marLeft w:val="0"/>
      <w:marRight w:val="0"/>
      <w:marTop w:val="0"/>
      <w:marBottom w:val="0"/>
      <w:divBdr>
        <w:top w:val="none" w:sz="0" w:space="0" w:color="auto"/>
        <w:left w:val="none" w:sz="0" w:space="0" w:color="auto"/>
        <w:bottom w:val="none" w:sz="0" w:space="0" w:color="auto"/>
        <w:right w:val="none" w:sz="0" w:space="0" w:color="auto"/>
      </w:divBdr>
    </w:div>
    <w:div w:id="1484811943">
      <w:bodyDiv w:val="1"/>
      <w:marLeft w:val="0"/>
      <w:marRight w:val="0"/>
      <w:marTop w:val="0"/>
      <w:marBottom w:val="0"/>
      <w:divBdr>
        <w:top w:val="none" w:sz="0" w:space="0" w:color="auto"/>
        <w:left w:val="none" w:sz="0" w:space="0" w:color="auto"/>
        <w:bottom w:val="none" w:sz="0" w:space="0" w:color="auto"/>
        <w:right w:val="none" w:sz="0" w:space="0" w:color="auto"/>
      </w:divBdr>
      <w:divsChild>
        <w:div w:id="1071657541">
          <w:marLeft w:val="0"/>
          <w:marRight w:val="0"/>
          <w:marTop w:val="0"/>
          <w:marBottom w:val="0"/>
          <w:divBdr>
            <w:top w:val="none" w:sz="0" w:space="0" w:color="auto"/>
            <w:left w:val="none" w:sz="0" w:space="0" w:color="auto"/>
            <w:bottom w:val="none" w:sz="0" w:space="0" w:color="auto"/>
            <w:right w:val="none" w:sz="0" w:space="0" w:color="auto"/>
          </w:divBdr>
        </w:div>
        <w:div w:id="226503058">
          <w:marLeft w:val="0"/>
          <w:marRight w:val="0"/>
          <w:marTop w:val="0"/>
          <w:marBottom w:val="0"/>
          <w:divBdr>
            <w:top w:val="none" w:sz="0" w:space="0" w:color="auto"/>
            <w:left w:val="none" w:sz="0" w:space="0" w:color="auto"/>
            <w:bottom w:val="none" w:sz="0" w:space="0" w:color="auto"/>
            <w:right w:val="none" w:sz="0" w:space="0" w:color="auto"/>
          </w:divBdr>
        </w:div>
        <w:div w:id="1810171419">
          <w:marLeft w:val="0"/>
          <w:marRight w:val="0"/>
          <w:marTop w:val="0"/>
          <w:marBottom w:val="0"/>
          <w:divBdr>
            <w:top w:val="none" w:sz="0" w:space="0" w:color="auto"/>
            <w:left w:val="none" w:sz="0" w:space="0" w:color="auto"/>
            <w:bottom w:val="none" w:sz="0" w:space="0" w:color="auto"/>
            <w:right w:val="none" w:sz="0" w:space="0" w:color="auto"/>
          </w:divBdr>
        </w:div>
        <w:div w:id="1012800649">
          <w:marLeft w:val="0"/>
          <w:marRight w:val="0"/>
          <w:marTop w:val="0"/>
          <w:marBottom w:val="0"/>
          <w:divBdr>
            <w:top w:val="none" w:sz="0" w:space="0" w:color="auto"/>
            <w:left w:val="none" w:sz="0" w:space="0" w:color="auto"/>
            <w:bottom w:val="none" w:sz="0" w:space="0" w:color="auto"/>
            <w:right w:val="none" w:sz="0" w:space="0" w:color="auto"/>
          </w:divBdr>
        </w:div>
        <w:div w:id="1446997790">
          <w:marLeft w:val="0"/>
          <w:marRight w:val="0"/>
          <w:marTop w:val="0"/>
          <w:marBottom w:val="0"/>
          <w:divBdr>
            <w:top w:val="none" w:sz="0" w:space="0" w:color="auto"/>
            <w:left w:val="none" w:sz="0" w:space="0" w:color="auto"/>
            <w:bottom w:val="none" w:sz="0" w:space="0" w:color="auto"/>
            <w:right w:val="none" w:sz="0" w:space="0" w:color="auto"/>
          </w:divBdr>
        </w:div>
        <w:div w:id="49118866">
          <w:marLeft w:val="0"/>
          <w:marRight w:val="0"/>
          <w:marTop w:val="0"/>
          <w:marBottom w:val="0"/>
          <w:divBdr>
            <w:top w:val="none" w:sz="0" w:space="0" w:color="auto"/>
            <w:left w:val="none" w:sz="0" w:space="0" w:color="auto"/>
            <w:bottom w:val="none" w:sz="0" w:space="0" w:color="auto"/>
            <w:right w:val="none" w:sz="0" w:space="0" w:color="auto"/>
          </w:divBdr>
        </w:div>
        <w:div w:id="1739353742">
          <w:marLeft w:val="0"/>
          <w:marRight w:val="0"/>
          <w:marTop w:val="0"/>
          <w:marBottom w:val="0"/>
          <w:divBdr>
            <w:top w:val="none" w:sz="0" w:space="0" w:color="auto"/>
            <w:left w:val="none" w:sz="0" w:space="0" w:color="auto"/>
            <w:bottom w:val="none" w:sz="0" w:space="0" w:color="auto"/>
            <w:right w:val="none" w:sz="0" w:space="0" w:color="auto"/>
          </w:divBdr>
        </w:div>
      </w:divsChild>
    </w:div>
    <w:div w:id="1833178462">
      <w:bodyDiv w:val="1"/>
      <w:marLeft w:val="0"/>
      <w:marRight w:val="0"/>
      <w:marTop w:val="0"/>
      <w:marBottom w:val="0"/>
      <w:divBdr>
        <w:top w:val="none" w:sz="0" w:space="0" w:color="auto"/>
        <w:left w:val="none" w:sz="0" w:space="0" w:color="auto"/>
        <w:bottom w:val="none" w:sz="0" w:space="0" w:color="auto"/>
        <w:right w:val="none" w:sz="0" w:space="0" w:color="auto"/>
      </w:divBdr>
      <w:divsChild>
        <w:div w:id="859927702">
          <w:marLeft w:val="0"/>
          <w:marRight w:val="0"/>
          <w:marTop w:val="0"/>
          <w:marBottom w:val="0"/>
          <w:divBdr>
            <w:top w:val="none" w:sz="0" w:space="0" w:color="auto"/>
            <w:left w:val="none" w:sz="0" w:space="0" w:color="auto"/>
            <w:bottom w:val="none" w:sz="0" w:space="0" w:color="auto"/>
            <w:right w:val="none" w:sz="0" w:space="0" w:color="auto"/>
          </w:divBdr>
        </w:div>
        <w:div w:id="1107044544">
          <w:marLeft w:val="0"/>
          <w:marRight w:val="0"/>
          <w:marTop w:val="0"/>
          <w:marBottom w:val="0"/>
          <w:divBdr>
            <w:top w:val="none" w:sz="0" w:space="0" w:color="auto"/>
            <w:left w:val="none" w:sz="0" w:space="0" w:color="auto"/>
            <w:bottom w:val="none" w:sz="0" w:space="0" w:color="auto"/>
            <w:right w:val="none" w:sz="0" w:space="0" w:color="auto"/>
          </w:divBdr>
        </w:div>
        <w:div w:id="1890650636">
          <w:marLeft w:val="0"/>
          <w:marRight w:val="0"/>
          <w:marTop w:val="0"/>
          <w:marBottom w:val="0"/>
          <w:divBdr>
            <w:top w:val="none" w:sz="0" w:space="0" w:color="auto"/>
            <w:left w:val="none" w:sz="0" w:space="0" w:color="auto"/>
            <w:bottom w:val="none" w:sz="0" w:space="0" w:color="auto"/>
            <w:right w:val="none" w:sz="0" w:space="0" w:color="auto"/>
          </w:divBdr>
        </w:div>
        <w:div w:id="1775401242">
          <w:marLeft w:val="0"/>
          <w:marRight w:val="0"/>
          <w:marTop w:val="0"/>
          <w:marBottom w:val="0"/>
          <w:divBdr>
            <w:top w:val="none" w:sz="0" w:space="0" w:color="auto"/>
            <w:left w:val="none" w:sz="0" w:space="0" w:color="auto"/>
            <w:bottom w:val="none" w:sz="0" w:space="0" w:color="auto"/>
            <w:right w:val="none" w:sz="0" w:space="0" w:color="auto"/>
          </w:divBdr>
        </w:div>
        <w:div w:id="2018381059">
          <w:marLeft w:val="0"/>
          <w:marRight w:val="0"/>
          <w:marTop w:val="0"/>
          <w:marBottom w:val="0"/>
          <w:divBdr>
            <w:top w:val="none" w:sz="0" w:space="0" w:color="auto"/>
            <w:left w:val="none" w:sz="0" w:space="0" w:color="auto"/>
            <w:bottom w:val="none" w:sz="0" w:space="0" w:color="auto"/>
            <w:right w:val="none" w:sz="0" w:space="0" w:color="auto"/>
          </w:divBdr>
        </w:div>
        <w:div w:id="1032463756">
          <w:marLeft w:val="0"/>
          <w:marRight w:val="0"/>
          <w:marTop w:val="0"/>
          <w:marBottom w:val="0"/>
          <w:divBdr>
            <w:top w:val="none" w:sz="0" w:space="0" w:color="auto"/>
            <w:left w:val="none" w:sz="0" w:space="0" w:color="auto"/>
            <w:bottom w:val="none" w:sz="0" w:space="0" w:color="auto"/>
            <w:right w:val="none" w:sz="0" w:space="0" w:color="auto"/>
          </w:divBdr>
        </w:div>
        <w:div w:id="2133669098">
          <w:marLeft w:val="0"/>
          <w:marRight w:val="0"/>
          <w:marTop w:val="0"/>
          <w:marBottom w:val="0"/>
          <w:divBdr>
            <w:top w:val="none" w:sz="0" w:space="0" w:color="auto"/>
            <w:left w:val="none" w:sz="0" w:space="0" w:color="auto"/>
            <w:bottom w:val="none" w:sz="0" w:space="0" w:color="auto"/>
            <w:right w:val="none" w:sz="0" w:space="0" w:color="auto"/>
          </w:divBdr>
        </w:div>
        <w:div w:id="456607275">
          <w:marLeft w:val="0"/>
          <w:marRight w:val="0"/>
          <w:marTop w:val="0"/>
          <w:marBottom w:val="0"/>
          <w:divBdr>
            <w:top w:val="none" w:sz="0" w:space="0" w:color="auto"/>
            <w:left w:val="none" w:sz="0" w:space="0" w:color="auto"/>
            <w:bottom w:val="none" w:sz="0" w:space="0" w:color="auto"/>
            <w:right w:val="none" w:sz="0" w:space="0" w:color="auto"/>
          </w:divBdr>
        </w:div>
        <w:div w:id="112940137">
          <w:marLeft w:val="0"/>
          <w:marRight w:val="0"/>
          <w:marTop w:val="0"/>
          <w:marBottom w:val="0"/>
          <w:divBdr>
            <w:top w:val="none" w:sz="0" w:space="0" w:color="auto"/>
            <w:left w:val="none" w:sz="0" w:space="0" w:color="auto"/>
            <w:bottom w:val="none" w:sz="0" w:space="0" w:color="auto"/>
            <w:right w:val="none" w:sz="0" w:space="0" w:color="auto"/>
          </w:divBdr>
        </w:div>
      </w:divsChild>
    </w:div>
    <w:div w:id="1900356092">
      <w:bodyDiv w:val="1"/>
      <w:marLeft w:val="0"/>
      <w:marRight w:val="0"/>
      <w:marTop w:val="0"/>
      <w:marBottom w:val="0"/>
      <w:divBdr>
        <w:top w:val="none" w:sz="0" w:space="0" w:color="auto"/>
        <w:left w:val="none" w:sz="0" w:space="0" w:color="auto"/>
        <w:bottom w:val="none" w:sz="0" w:space="0" w:color="auto"/>
        <w:right w:val="none" w:sz="0" w:space="0" w:color="auto"/>
      </w:divBdr>
      <w:divsChild>
        <w:div w:id="1559128841">
          <w:marLeft w:val="0"/>
          <w:marRight w:val="0"/>
          <w:marTop w:val="0"/>
          <w:marBottom w:val="0"/>
          <w:divBdr>
            <w:top w:val="none" w:sz="0" w:space="0" w:color="auto"/>
            <w:left w:val="none" w:sz="0" w:space="0" w:color="auto"/>
            <w:bottom w:val="none" w:sz="0" w:space="0" w:color="auto"/>
            <w:right w:val="none" w:sz="0" w:space="0" w:color="auto"/>
          </w:divBdr>
        </w:div>
        <w:div w:id="1815414299">
          <w:marLeft w:val="0"/>
          <w:marRight w:val="0"/>
          <w:marTop w:val="0"/>
          <w:marBottom w:val="0"/>
          <w:divBdr>
            <w:top w:val="none" w:sz="0" w:space="0" w:color="auto"/>
            <w:left w:val="none" w:sz="0" w:space="0" w:color="auto"/>
            <w:bottom w:val="none" w:sz="0" w:space="0" w:color="auto"/>
            <w:right w:val="none" w:sz="0" w:space="0" w:color="auto"/>
          </w:divBdr>
        </w:div>
        <w:div w:id="1273435760">
          <w:marLeft w:val="0"/>
          <w:marRight w:val="0"/>
          <w:marTop w:val="0"/>
          <w:marBottom w:val="0"/>
          <w:divBdr>
            <w:top w:val="none" w:sz="0" w:space="0" w:color="auto"/>
            <w:left w:val="none" w:sz="0" w:space="0" w:color="auto"/>
            <w:bottom w:val="none" w:sz="0" w:space="0" w:color="auto"/>
            <w:right w:val="none" w:sz="0" w:space="0" w:color="auto"/>
          </w:divBdr>
        </w:div>
        <w:div w:id="1124467371">
          <w:marLeft w:val="0"/>
          <w:marRight w:val="0"/>
          <w:marTop w:val="0"/>
          <w:marBottom w:val="0"/>
          <w:divBdr>
            <w:top w:val="none" w:sz="0" w:space="0" w:color="auto"/>
            <w:left w:val="none" w:sz="0" w:space="0" w:color="auto"/>
            <w:bottom w:val="none" w:sz="0" w:space="0" w:color="auto"/>
            <w:right w:val="none" w:sz="0" w:space="0" w:color="auto"/>
          </w:divBdr>
        </w:div>
        <w:div w:id="1453983848">
          <w:marLeft w:val="0"/>
          <w:marRight w:val="0"/>
          <w:marTop w:val="0"/>
          <w:marBottom w:val="0"/>
          <w:divBdr>
            <w:top w:val="none" w:sz="0" w:space="0" w:color="auto"/>
            <w:left w:val="none" w:sz="0" w:space="0" w:color="auto"/>
            <w:bottom w:val="none" w:sz="0" w:space="0" w:color="auto"/>
            <w:right w:val="none" w:sz="0" w:space="0" w:color="auto"/>
          </w:divBdr>
        </w:div>
        <w:div w:id="400447248">
          <w:marLeft w:val="0"/>
          <w:marRight w:val="0"/>
          <w:marTop w:val="0"/>
          <w:marBottom w:val="0"/>
          <w:divBdr>
            <w:top w:val="none" w:sz="0" w:space="0" w:color="auto"/>
            <w:left w:val="none" w:sz="0" w:space="0" w:color="auto"/>
            <w:bottom w:val="none" w:sz="0" w:space="0" w:color="auto"/>
            <w:right w:val="none" w:sz="0" w:space="0" w:color="auto"/>
          </w:divBdr>
        </w:div>
        <w:div w:id="327562466">
          <w:marLeft w:val="0"/>
          <w:marRight w:val="0"/>
          <w:marTop w:val="0"/>
          <w:marBottom w:val="0"/>
          <w:divBdr>
            <w:top w:val="none" w:sz="0" w:space="0" w:color="auto"/>
            <w:left w:val="none" w:sz="0" w:space="0" w:color="auto"/>
            <w:bottom w:val="none" w:sz="0" w:space="0" w:color="auto"/>
            <w:right w:val="none" w:sz="0" w:space="0" w:color="auto"/>
          </w:divBdr>
        </w:div>
        <w:div w:id="1647277804">
          <w:marLeft w:val="0"/>
          <w:marRight w:val="0"/>
          <w:marTop w:val="0"/>
          <w:marBottom w:val="0"/>
          <w:divBdr>
            <w:top w:val="none" w:sz="0" w:space="0" w:color="auto"/>
            <w:left w:val="none" w:sz="0" w:space="0" w:color="auto"/>
            <w:bottom w:val="none" w:sz="0" w:space="0" w:color="auto"/>
            <w:right w:val="none" w:sz="0" w:space="0" w:color="auto"/>
          </w:divBdr>
        </w:div>
      </w:divsChild>
    </w:div>
    <w:div w:id="1943563444">
      <w:bodyDiv w:val="1"/>
      <w:marLeft w:val="0"/>
      <w:marRight w:val="0"/>
      <w:marTop w:val="0"/>
      <w:marBottom w:val="0"/>
      <w:divBdr>
        <w:top w:val="none" w:sz="0" w:space="0" w:color="auto"/>
        <w:left w:val="none" w:sz="0" w:space="0" w:color="auto"/>
        <w:bottom w:val="none" w:sz="0" w:space="0" w:color="auto"/>
        <w:right w:val="none" w:sz="0" w:space="0" w:color="auto"/>
      </w:divBdr>
      <w:divsChild>
        <w:div w:id="1912151021">
          <w:marLeft w:val="0"/>
          <w:marRight w:val="0"/>
          <w:marTop w:val="0"/>
          <w:marBottom w:val="0"/>
          <w:divBdr>
            <w:top w:val="none" w:sz="0" w:space="0" w:color="auto"/>
            <w:left w:val="none" w:sz="0" w:space="0" w:color="auto"/>
            <w:bottom w:val="none" w:sz="0" w:space="0" w:color="auto"/>
            <w:right w:val="none" w:sz="0" w:space="0" w:color="auto"/>
          </w:divBdr>
        </w:div>
        <w:div w:id="1597246681">
          <w:marLeft w:val="0"/>
          <w:marRight w:val="0"/>
          <w:marTop w:val="0"/>
          <w:marBottom w:val="0"/>
          <w:divBdr>
            <w:top w:val="none" w:sz="0" w:space="0" w:color="auto"/>
            <w:left w:val="none" w:sz="0" w:space="0" w:color="auto"/>
            <w:bottom w:val="none" w:sz="0" w:space="0" w:color="auto"/>
            <w:right w:val="none" w:sz="0" w:space="0" w:color="auto"/>
          </w:divBdr>
        </w:div>
        <w:div w:id="1695769810">
          <w:marLeft w:val="0"/>
          <w:marRight w:val="0"/>
          <w:marTop w:val="0"/>
          <w:marBottom w:val="0"/>
          <w:divBdr>
            <w:top w:val="none" w:sz="0" w:space="0" w:color="auto"/>
            <w:left w:val="none" w:sz="0" w:space="0" w:color="auto"/>
            <w:bottom w:val="none" w:sz="0" w:space="0" w:color="auto"/>
            <w:right w:val="none" w:sz="0" w:space="0" w:color="auto"/>
          </w:divBdr>
        </w:div>
      </w:divsChild>
    </w:div>
    <w:div w:id="2141458847">
      <w:bodyDiv w:val="1"/>
      <w:marLeft w:val="0"/>
      <w:marRight w:val="0"/>
      <w:marTop w:val="0"/>
      <w:marBottom w:val="0"/>
      <w:divBdr>
        <w:top w:val="none" w:sz="0" w:space="0" w:color="auto"/>
        <w:left w:val="none" w:sz="0" w:space="0" w:color="auto"/>
        <w:bottom w:val="none" w:sz="0" w:space="0" w:color="auto"/>
        <w:right w:val="none" w:sz="0" w:space="0" w:color="auto"/>
      </w:divBdr>
      <w:divsChild>
        <w:div w:id="757870438">
          <w:marLeft w:val="0"/>
          <w:marRight w:val="0"/>
          <w:marTop w:val="0"/>
          <w:marBottom w:val="0"/>
          <w:divBdr>
            <w:top w:val="none" w:sz="0" w:space="0" w:color="auto"/>
            <w:left w:val="none" w:sz="0" w:space="0" w:color="auto"/>
            <w:bottom w:val="none" w:sz="0" w:space="0" w:color="auto"/>
            <w:right w:val="none" w:sz="0" w:space="0" w:color="auto"/>
          </w:divBdr>
          <w:divsChild>
            <w:div w:id="69931591">
              <w:marLeft w:val="0"/>
              <w:marRight w:val="0"/>
              <w:marTop w:val="0"/>
              <w:marBottom w:val="0"/>
              <w:divBdr>
                <w:top w:val="none" w:sz="0" w:space="0" w:color="auto"/>
                <w:left w:val="none" w:sz="0" w:space="0" w:color="auto"/>
                <w:bottom w:val="none" w:sz="0" w:space="0" w:color="auto"/>
                <w:right w:val="none" w:sz="0" w:space="0" w:color="auto"/>
              </w:divBdr>
              <w:divsChild>
                <w:div w:id="1795907347">
                  <w:marLeft w:val="0"/>
                  <w:marRight w:val="0"/>
                  <w:marTop w:val="0"/>
                  <w:marBottom w:val="0"/>
                  <w:divBdr>
                    <w:top w:val="none" w:sz="0" w:space="0" w:color="auto"/>
                    <w:left w:val="none" w:sz="0" w:space="0" w:color="auto"/>
                    <w:bottom w:val="none" w:sz="0" w:space="0" w:color="auto"/>
                    <w:right w:val="none" w:sz="0" w:space="0" w:color="auto"/>
                  </w:divBdr>
                  <w:divsChild>
                    <w:div w:id="5489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publique-des-savoir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7AE9E-8149-49E5-863F-A26F06EF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17</Pages>
  <Words>5785</Words>
  <Characters>35234</Characters>
  <Application>Microsoft Office Word</Application>
  <DocSecurity>0</DocSecurity>
  <Lines>496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Tracey</dc:creator>
  <cp:keywords/>
  <dc:description/>
  <cp:lastModifiedBy>Kev Tracey</cp:lastModifiedBy>
  <cp:revision>10</cp:revision>
  <dcterms:created xsi:type="dcterms:W3CDTF">2023-05-22T12:02:00Z</dcterms:created>
  <dcterms:modified xsi:type="dcterms:W3CDTF">2023-07-26T15:38:00Z</dcterms:modified>
</cp:coreProperties>
</file>