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9D39" w14:textId="14B15D8A" w:rsidR="005B64FE" w:rsidRPr="00EE6F0B" w:rsidRDefault="00AA42BA" w:rsidP="00F71899">
      <w:pPr>
        <w:pStyle w:val="BodyText"/>
        <w:rPr>
          <w:rFonts w:cstheme="minorHAnsi"/>
          <w:shd w:val="clear" w:color="auto" w:fill="FFFFFF"/>
        </w:rPr>
      </w:pPr>
      <w:r w:rsidRPr="00EE6F0B">
        <w:rPr>
          <w:rFonts w:cstheme="minorHAnsi"/>
          <w:shd w:val="clear" w:color="auto" w:fill="FFFFFF"/>
        </w:rPr>
        <w:t>Proposed Title: Engaging with communities through Jungk</w:t>
      </w:r>
      <w:r w:rsidR="00F71899" w:rsidRPr="00EE6F0B">
        <w:rPr>
          <w:rFonts w:cstheme="minorHAnsi"/>
          <w:shd w:val="clear" w:color="auto" w:fill="FFFFFF"/>
        </w:rPr>
        <w:t>’</w:t>
      </w:r>
      <w:r w:rsidRPr="00EE6F0B">
        <w:rPr>
          <w:rFonts w:cstheme="minorHAnsi"/>
          <w:shd w:val="clear" w:color="auto" w:fill="FFFFFF"/>
        </w:rPr>
        <w:t>s Future Workshop Methodology: A Froebelian way of listening</w:t>
      </w:r>
    </w:p>
    <w:p w14:paraId="39D945EF" w14:textId="74E02DD7" w:rsidR="00F71899" w:rsidRPr="00EE6F0B" w:rsidRDefault="00F71899" w:rsidP="00F71899">
      <w:pPr>
        <w:pStyle w:val="BodyText"/>
        <w:rPr>
          <w:rFonts w:cstheme="minorHAnsi"/>
        </w:rPr>
      </w:pPr>
      <w:r w:rsidRPr="00EE6F0B">
        <w:rPr>
          <w:rFonts w:cstheme="minorHAnsi"/>
          <w:shd w:val="clear" w:color="auto" w:fill="FFFFFF"/>
        </w:rPr>
        <w:t>Presenters:</w:t>
      </w:r>
      <w:r w:rsidR="0020462E" w:rsidRPr="00EE6F0B">
        <w:rPr>
          <w:rFonts w:cstheme="minorHAnsi"/>
          <w:shd w:val="clear" w:color="auto" w:fill="FFFFFF"/>
        </w:rPr>
        <w:t xml:space="preserve"> </w:t>
      </w:r>
      <w:r w:rsidR="00E83E76" w:rsidRPr="00E83E76">
        <w:rPr>
          <w:rFonts w:cstheme="minorHAnsi"/>
          <w:shd w:val="clear" w:color="auto" w:fill="FFFFFF"/>
        </w:rPr>
        <w:t xml:space="preserve">Annette Kearns, Patsy Stafford, Professor Marie McLoughlin &amp; Dr </w:t>
      </w:r>
      <w:proofErr w:type="spellStart"/>
      <w:r w:rsidR="00E83E76" w:rsidRPr="00E83E76">
        <w:rPr>
          <w:rFonts w:cstheme="minorHAnsi"/>
          <w:shd w:val="clear" w:color="auto" w:fill="FFFFFF"/>
        </w:rPr>
        <w:t>Tríona</w:t>
      </w:r>
      <w:proofErr w:type="spellEnd"/>
      <w:r w:rsidR="00E83E76" w:rsidRPr="00E83E76">
        <w:rPr>
          <w:rFonts w:cstheme="minorHAnsi"/>
          <w:shd w:val="clear" w:color="auto" w:fill="FFFFFF"/>
        </w:rPr>
        <w:t xml:space="preserve"> Stokes</w:t>
      </w:r>
    </w:p>
    <w:p w14:paraId="7311BA49" w14:textId="7C7C601A" w:rsidR="0094630D" w:rsidRPr="00EE6F0B" w:rsidRDefault="0094630D">
      <w:pPr>
        <w:rPr>
          <w:rFonts w:cstheme="minorHAnsi"/>
        </w:rPr>
      </w:pPr>
      <w:r w:rsidRPr="00EE6F0B">
        <w:rPr>
          <w:rFonts w:cstheme="minorHAnsi"/>
        </w:rPr>
        <w:t>Abstract</w:t>
      </w:r>
    </w:p>
    <w:p w14:paraId="434A3246" w14:textId="079DF239" w:rsidR="005949C8" w:rsidRPr="00EE6F0B" w:rsidRDefault="001C1821" w:rsidP="00EE6F0B">
      <w:pPr>
        <w:jc w:val="both"/>
        <w:rPr>
          <w:rFonts w:eastAsia="Times New Roman" w:cstheme="minorHAnsi"/>
          <w:sz w:val="24"/>
          <w:szCs w:val="24"/>
        </w:rPr>
      </w:pPr>
      <w:r w:rsidRPr="00EE6F0B">
        <w:rPr>
          <w:rFonts w:cstheme="minorHAnsi"/>
        </w:rPr>
        <w:t xml:space="preserve">This presentation </w:t>
      </w:r>
      <w:r w:rsidR="00CB4AA3" w:rsidRPr="00EE6F0B">
        <w:rPr>
          <w:rFonts w:cstheme="minorHAnsi"/>
        </w:rPr>
        <w:t xml:space="preserve">details </w:t>
      </w:r>
      <w:r w:rsidR="00A221FE" w:rsidRPr="00EE6F0B">
        <w:rPr>
          <w:rFonts w:cstheme="minorHAnsi"/>
        </w:rPr>
        <w:t xml:space="preserve">a </w:t>
      </w:r>
      <w:r w:rsidR="00CB4AA3" w:rsidRPr="00EE6F0B">
        <w:rPr>
          <w:rFonts w:cstheme="minorHAnsi"/>
        </w:rPr>
        <w:t>Participatory Action Research</w:t>
      </w:r>
      <w:r w:rsidR="00945360" w:rsidRPr="00EE6F0B">
        <w:rPr>
          <w:rFonts w:cstheme="minorHAnsi"/>
        </w:rPr>
        <w:t xml:space="preserve"> (PAR)</w:t>
      </w:r>
      <w:r w:rsidR="00A221FE" w:rsidRPr="00EE6F0B">
        <w:rPr>
          <w:rFonts w:cstheme="minorHAnsi"/>
        </w:rPr>
        <w:t xml:space="preserve"> project funded by The Froebel Trust </w:t>
      </w:r>
      <w:r w:rsidR="00945360" w:rsidRPr="00EE6F0B">
        <w:rPr>
          <w:rFonts w:cstheme="minorHAnsi"/>
        </w:rPr>
        <w:t>and undertaken</w:t>
      </w:r>
      <w:r w:rsidR="00CB4AA3" w:rsidRPr="00EE6F0B">
        <w:rPr>
          <w:rFonts w:cstheme="minorHAnsi"/>
        </w:rPr>
        <w:t xml:space="preserve"> </w:t>
      </w:r>
      <w:r w:rsidR="0054476D" w:rsidRPr="00EE6F0B">
        <w:rPr>
          <w:rFonts w:cstheme="minorHAnsi"/>
        </w:rPr>
        <w:t>by a research team from Dublin City University and Maynooth University</w:t>
      </w:r>
      <w:r w:rsidR="00A221FE" w:rsidRPr="00EE6F0B">
        <w:rPr>
          <w:rFonts w:cstheme="minorHAnsi"/>
        </w:rPr>
        <w:t>.</w:t>
      </w:r>
      <w:r w:rsidR="00E128C9" w:rsidRPr="00EE6F0B">
        <w:rPr>
          <w:rFonts w:cstheme="minorHAnsi"/>
        </w:rPr>
        <w:t xml:space="preserve"> T</w:t>
      </w:r>
      <w:r w:rsidR="00E128C9" w:rsidRPr="00EE6F0B">
        <w:rPr>
          <w:rFonts w:eastAsia="Times New Roman" w:cstheme="minorHAnsi"/>
          <w:sz w:val="24"/>
          <w:szCs w:val="24"/>
        </w:rPr>
        <w:t xml:space="preserve">he transformation of communities </w:t>
      </w:r>
      <w:r w:rsidR="00E94978">
        <w:rPr>
          <w:rFonts w:eastAsia="Times New Roman" w:cstheme="minorHAnsi"/>
          <w:sz w:val="24"/>
          <w:szCs w:val="24"/>
        </w:rPr>
        <w:t>is</w:t>
      </w:r>
      <w:r w:rsidR="00E128C9" w:rsidRPr="00EE6F0B">
        <w:rPr>
          <w:rFonts w:eastAsia="Times New Roman" w:cstheme="minorHAnsi"/>
          <w:sz w:val="24"/>
          <w:szCs w:val="24"/>
        </w:rPr>
        <w:t xml:space="preserve"> critical to the success of PAR (Giroux, 1983).</w:t>
      </w:r>
      <w:r w:rsidR="00FA1AA9" w:rsidRPr="00EE6F0B">
        <w:rPr>
          <w:rFonts w:cstheme="minorHAnsi"/>
        </w:rPr>
        <w:t xml:space="preserve"> </w:t>
      </w:r>
      <w:r w:rsidR="00C12874" w:rsidRPr="00EE6F0B">
        <w:rPr>
          <w:rFonts w:eastAsia="Times New Roman" w:cstheme="minorHAnsi"/>
          <w:sz w:val="24"/>
          <w:szCs w:val="24"/>
        </w:rPr>
        <w:t xml:space="preserve">It is also </w:t>
      </w:r>
      <w:r w:rsidR="00FC7C07" w:rsidRPr="00EE6F0B">
        <w:rPr>
          <w:rFonts w:eastAsia="Times New Roman" w:cstheme="minorHAnsi"/>
          <w:sz w:val="24"/>
          <w:szCs w:val="24"/>
        </w:rPr>
        <w:t>consistent with the Froebelian emphasis on the uniqueness of each child, position</w:t>
      </w:r>
      <w:r w:rsidR="00655CC7">
        <w:rPr>
          <w:rFonts w:eastAsia="Times New Roman" w:cstheme="minorHAnsi"/>
          <w:sz w:val="24"/>
          <w:szCs w:val="24"/>
        </w:rPr>
        <w:t>ing</w:t>
      </w:r>
      <w:r w:rsidR="00FC7C07" w:rsidRPr="00EE6F0B">
        <w:rPr>
          <w:rFonts w:eastAsia="Times New Roman" w:cstheme="minorHAnsi"/>
          <w:sz w:val="24"/>
          <w:szCs w:val="24"/>
        </w:rPr>
        <w:t xml:space="preserve"> </w:t>
      </w:r>
      <w:r w:rsidR="00977F86">
        <w:rPr>
          <w:rFonts w:eastAsia="Times New Roman" w:cstheme="minorHAnsi"/>
          <w:sz w:val="24"/>
          <w:szCs w:val="24"/>
        </w:rPr>
        <w:t>them</w:t>
      </w:r>
      <w:r w:rsidR="00FC7C07" w:rsidRPr="00EE6F0B">
        <w:rPr>
          <w:rFonts w:eastAsia="Times New Roman" w:cstheme="minorHAnsi"/>
          <w:sz w:val="24"/>
          <w:szCs w:val="24"/>
        </w:rPr>
        <w:t xml:space="preserve"> centrally within the research gaz</w:t>
      </w:r>
      <w:r w:rsidR="00655CC7">
        <w:rPr>
          <w:rFonts w:eastAsia="Times New Roman" w:cstheme="minorHAnsi"/>
          <w:sz w:val="24"/>
          <w:szCs w:val="24"/>
        </w:rPr>
        <w:t>e and process</w:t>
      </w:r>
      <w:r w:rsidR="00FC7C07" w:rsidRPr="00EE6F0B">
        <w:rPr>
          <w:rFonts w:eastAsia="Times New Roman" w:cstheme="minorHAnsi"/>
          <w:sz w:val="24"/>
          <w:szCs w:val="24"/>
        </w:rPr>
        <w:t>.</w:t>
      </w:r>
      <w:r w:rsidR="00F04F6B" w:rsidRPr="00EE6F0B">
        <w:rPr>
          <w:rFonts w:eastAsia="Times New Roman" w:cstheme="minorHAnsi"/>
          <w:sz w:val="24"/>
          <w:szCs w:val="24"/>
        </w:rPr>
        <w:t xml:space="preserve"> </w:t>
      </w:r>
      <w:r w:rsidR="00977F86">
        <w:rPr>
          <w:rFonts w:eastAsia="Times New Roman" w:cstheme="minorHAnsi"/>
          <w:sz w:val="24"/>
          <w:szCs w:val="24"/>
        </w:rPr>
        <w:t>To</w:t>
      </w:r>
      <w:r w:rsidR="00F04F6B" w:rsidRPr="00EE6F0B">
        <w:rPr>
          <w:rFonts w:eastAsia="Times New Roman" w:cstheme="minorHAnsi"/>
          <w:sz w:val="24"/>
          <w:szCs w:val="24"/>
        </w:rPr>
        <w:t xml:space="preserve"> overcome </w:t>
      </w:r>
      <w:r w:rsidR="004D3DB6" w:rsidRPr="00EE6F0B">
        <w:rPr>
          <w:rFonts w:eastAsia="Times New Roman" w:cstheme="minorHAnsi"/>
          <w:sz w:val="24"/>
          <w:szCs w:val="24"/>
        </w:rPr>
        <w:t xml:space="preserve">the challenge </w:t>
      </w:r>
      <w:r w:rsidR="00977F86">
        <w:rPr>
          <w:rFonts w:eastAsia="Times New Roman" w:cstheme="minorHAnsi"/>
          <w:sz w:val="24"/>
          <w:szCs w:val="24"/>
        </w:rPr>
        <w:t xml:space="preserve">of </w:t>
      </w:r>
      <w:r w:rsidR="004D3DB6" w:rsidRPr="00EE6F0B">
        <w:rPr>
          <w:rFonts w:eastAsia="Times New Roman" w:cstheme="minorHAnsi"/>
          <w:sz w:val="24"/>
          <w:szCs w:val="24"/>
        </w:rPr>
        <w:t>identify</w:t>
      </w:r>
      <w:r w:rsidR="00977F86">
        <w:rPr>
          <w:rFonts w:eastAsia="Times New Roman" w:cstheme="minorHAnsi"/>
          <w:sz w:val="24"/>
          <w:szCs w:val="24"/>
        </w:rPr>
        <w:t>ing</w:t>
      </w:r>
      <w:r w:rsidR="004D3DB6" w:rsidRPr="00EE6F0B">
        <w:rPr>
          <w:rFonts w:eastAsia="Times New Roman" w:cstheme="minorHAnsi"/>
          <w:sz w:val="24"/>
          <w:szCs w:val="24"/>
        </w:rPr>
        <w:t xml:space="preserve"> specific research tools and methods </w:t>
      </w:r>
      <w:r w:rsidR="00DB52D9" w:rsidRPr="00EE6F0B">
        <w:rPr>
          <w:rFonts w:eastAsia="Times New Roman" w:cstheme="minorHAnsi"/>
          <w:sz w:val="24"/>
          <w:szCs w:val="24"/>
        </w:rPr>
        <w:t>to</w:t>
      </w:r>
      <w:r w:rsidR="004D3DB6" w:rsidRPr="00EE6F0B">
        <w:rPr>
          <w:rFonts w:eastAsia="Times New Roman" w:cstheme="minorHAnsi"/>
          <w:sz w:val="24"/>
          <w:szCs w:val="24"/>
        </w:rPr>
        <w:t xml:space="preserve"> underpin this intent, the research drew on the Jungk &amp; Müller (1996) Futures Workshop approach.</w:t>
      </w:r>
      <w:r w:rsidR="00D01F4B" w:rsidRPr="00EE6F0B">
        <w:rPr>
          <w:rFonts w:eastAsia="Times New Roman" w:cstheme="minorHAnsi"/>
          <w:sz w:val="24"/>
          <w:szCs w:val="24"/>
        </w:rPr>
        <w:t xml:space="preserve"> </w:t>
      </w:r>
    </w:p>
    <w:p w14:paraId="7E3B5AA8" w14:textId="71A01FB5" w:rsidR="005C7FBE" w:rsidRPr="00EE6F0B" w:rsidRDefault="005C7FBE" w:rsidP="005C7FBE">
      <w:pPr>
        <w:jc w:val="both"/>
        <w:rPr>
          <w:rFonts w:eastAsia="Times New Roman" w:cstheme="minorHAnsi"/>
          <w:sz w:val="24"/>
          <w:szCs w:val="24"/>
        </w:rPr>
      </w:pPr>
      <w:r w:rsidRPr="00EE6F0B">
        <w:rPr>
          <w:rFonts w:eastAsia="Times New Roman" w:cstheme="minorHAnsi"/>
          <w:sz w:val="24"/>
          <w:szCs w:val="24"/>
        </w:rPr>
        <w:t>In Froebelian research with children, listening</w:t>
      </w:r>
      <w:r>
        <w:rPr>
          <w:rFonts w:eastAsia="Times New Roman" w:cstheme="minorHAnsi"/>
          <w:sz w:val="24"/>
          <w:szCs w:val="24"/>
        </w:rPr>
        <w:t xml:space="preserve"> </w:t>
      </w:r>
      <w:r w:rsidR="003A14D9">
        <w:rPr>
          <w:rFonts w:eastAsia="Times New Roman" w:cstheme="minorHAnsi"/>
          <w:sz w:val="24"/>
          <w:szCs w:val="24"/>
        </w:rPr>
        <w:t>enables</w:t>
      </w:r>
      <w:r w:rsidRPr="00EE6F0B">
        <w:rPr>
          <w:rFonts w:eastAsia="Times New Roman" w:cstheme="minorHAnsi"/>
          <w:sz w:val="24"/>
          <w:szCs w:val="24"/>
        </w:rPr>
        <w:t xml:space="preserve"> researchers to attune to and hear the ‘hundred languages of children’ (Malaguzzi’s, 2004)</w:t>
      </w:r>
      <w:r>
        <w:rPr>
          <w:rFonts w:eastAsia="Times New Roman" w:cstheme="minorHAnsi"/>
          <w:sz w:val="24"/>
          <w:szCs w:val="24"/>
        </w:rPr>
        <w:t xml:space="preserve">. Thus, the authentic interpretation of the voices of young children can be gleaned through the multiplicity of ways in which Froebel (1826:50) contended children represent their ideas, thoughts and feelings: </w:t>
      </w:r>
    </w:p>
    <w:p w14:paraId="4611E753" w14:textId="77777777" w:rsidR="005C7FBE" w:rsidRDefault="005C7FBE" w:rsidP="00D97A6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703F8B">
        <w:rPr>
          <w:rFonts w:eastAsia="Times New Roman" w:cstheme="minorHAnsi"/>
          <w:i/>
        </w:rPr>
        <w:t>When he [sic] is at play a child talks continuously, thus indicating that with him talking is not yet distinguished from himself as talker, nor names from the things named. Play and speech are the elements in which the child now lives. So he attributes the same life to all about him. The pebble, the chip of wood, the plant, the flower, the animal — each and all can hear and feel and speak’</w:t>
      </w:r>
      <w:r>
        <w:rPr>
          <w:rFonts w:ascii="Times New Roman" w:eastAsia="Times New Roman" w:hAnsi="Times New Roman" w:cs="Times New Roman"/>
          <w:sz w:val="24"/>
          <w:szCs w:val="24"/>
        </w:rPr>
        <w:t>.</w:t>
      </w:r>
    </w:p>
    <w:p w14:paraId="0E91A556" w14:textId="6464C0D0" w:rsidR="00703F8B" w:rsidRDefault="00057727" w:rsidP="005C7FBE">
      <w:pPr>
        <w:jc w:val="both"/>
        <w:rPr>
          <w:rFonts w:ascii="Times New Roman" w:eastAsia="Times New Roman" w:hAnsi="Times New Roman" w:cs="Times New Roman"/>
          <w:sz w:val="24"/>
          <w:szCs w:val="24"/>
        </w:rPr>
      </w:pPr>
      <w:r>
        <w:rPr>
          <w:rFonts w:eastAsia="Times New Roman" w:cstheme="minorHAnsi"/>
          <w:sz w:val="24"/>
          <w:szCs w:val="24"/>
        </w:rPr>
        <w:t>Insights gleaned through</w:t>
      </w:r>
      <w:r w:rsidR="00AC6D1E">
        <w:rPr>
          <w:rFonts w:eastAsia="Times New Roman" w:cstheme="minorHAnsi"/>
          <w:sz w:val="24"/>
          <w:szCs w:val="24"/>
        </w:rPr>
        <w:t>out</w:t>
      </w:r>
      <w:r>
        <w:rPr>
          <w:rFonts w:eastAsia="Times New Roman" w:cstheme="minorHAnsi"/>
          <w:sz w:val="24"/>
          <w:szCs w:val="24"/>
        </w:rPr>
        <w:t xml:space="preserve"> the research process are </w:t>
      </w:r>
      <w:r w:rsidR="002C5414">
        <w:rPr>
          <w:rFonts w:eastAsia="Times New Roman" w:cstheme="minorHAnsi"/>
          <w:sz w:val="24"/>
          <w:szCs w:val="24"/>
        </w:rPr>
        <w:t>shared as</w:t>
      </w:r>
      <w:r w:rsidR="000C6127">
        <w:rPr>
          <w:rFonts w:eastAsia="Times New Roman" w:cstheme="minorHAnsi"/>
          <w:sz w:val="24"/>
          <w:szCs w:val="24"/>
        </w:rPr>
        <w:t xml:space="preserve"> t</w:t>
      </w:r>
      <w:r w:rsidR="00D01F4B" w:rsidRPr="00EE6F0B">
        <w:rPr>
          <w:rFonts w:eastAsia="Times New Roman" w:cstheme="minorHAnsi"/>
          <w:sz w:val="24"/>
          <w:szCs w:val="24"/>
        </w:rPr>
        <w:t xml:space="preserve">he </w:t>
      </w:r>
      <w:r w:rsidR="00936613" w:rsidRPr="00EE6F0B">
        <w:rPr>
          <w:rFonts w:eastAsia="Times New Roman" w:cstheme="minorHAnsi"/>
          <w:sz w:val="24"/>
          <w:szCs w:val="24"/>
        </w:rPr>
        <w:t>application</w:t>
      </w:r>
      <w:r w:rsidR="00D01F4B" w:rsidRPr="00EE6F0B">
        <w:rPr>
          <w:rFonts w:eastAsia="Times New Roman" w:cstheme="minorHAnsi"/>
          <w:sz w:val="24"/>
          <w:szCs w:val="24"/>
        </w:rPr>
        <w:t xml:space="preserve"> of the Futures Workshop </w:t>
      </w:r>
      <w:r w:rsidR="00936613" w:rsidRPr="00EE6F0B">
        <w:rPr>
          <w:rFonts w:eastAsia="Times New Roman" w:cstheme="minorHAnsi"/>
          <w:sz w:val="24"/>
          <w:szCs w:val="24"/>
        </w:rPr>
        <w:t>model</w:t>
      </w:r>
      <w:r w:rsidR="00D01F4B" w:rsidRPr="00EE6F0B">
        <w:rPr>
          <w:rFonts w:eastAsia="Times New Roman" w:cstheme="minorHAnsi"/>
          <w:sz w:val="24"/>
          <w:szCs w:val="24"/>
        </w:rPr>
        <w:t xml:space="preserve"> is critically explored for its </w:t>
      </w:r>
      <w:r w:rsidR="00686A4E" w:rsidRPr="00EE6F0B">
        <w:rPr>
          <w:rFonts w:eastAsia="Times New Roman" w:cstheme="minorHAnsi"/>
          <w:sz w:val="24"/>
          <w:szCs w:val="24"/>
        </w:rPr>
        <w:t xml:space="preserve">capacity to </w:t>
      </w:r>
      <w:r w:rsidR="00B9569B" w:rsidRPr="00EE6F0B">
        <w:rPr>
          <w:rFonts w:eastAsia="Times New Roman" w:cstheme="minorHAnsi"/>
          <w:sz w:val="24"/>
          <w:szCs w:val="24"/>
        </w:rPr>
        <w:t xml:space="preserve">facilitate the </w:t>
      </w:r>
      <w:r w:rsidR="001172A1" w:rsidRPr="00EE6F0B">
        <w:rPr>
          <w:rFonts w:eastAsia="Times New Roman" w:cstheme="minorHAnsi"/>
          <w:sz w:val="24"/>
          <w:szCs w:val="24"/>
        </w:rPr>
        <w:t>resear</w:t>
      </w:r>
      <w:r w:rsidR="00936613" w:rsidRPr="00EE6F0B">
        <w:rPr>
          <w:rFonts w:eastAsia="Times New Roman" w:cstheme="minorHAnsi"/>
          <w:sz w:val="24"/>
          <w:szCs w:val="24"/>
        </w:rPr>
        <w:t xml:space="preserve">chers in offering families and </w:t>
      </w:r>
      <w:r w:rsidR="00E57FA4" w:rsidRPr="00EE6F0B">
        <w:rPr>
          <w:rFonts w:eastAsia="Times New Roman" w:cstheme="minorHAnsi"/>
          <w:sz w:val="24"/>
          <w:szCs w:val="24"/>
        </w:rPr>
        <w:t xml:space="preserve">community a listening orientation or a means for ‘listening to thought’ (Rinaldi, 2006). </w:t>
      </w:r>
    </w:p>
    <w:p w14:paraId="76996FBB" w14:textId="77777777" w:rsidR="00EE6F0B" w:rsidRPr="00EE6F0B" w:rsidRDefault="00EE6F0B">
      <w:pPr>
        <w:rPr>
          <w:rFonts w:eastAsia="Times New Roman" w:cstheme="minorHAnsi"/>
          <w:sz w:val="24"/>
          <w:szCs w:val="24"/>
        </w:rPr>
      </w:pPr>
    </w:p>
    <w:p w14:paraId="1B311139" w14:textId="51084C0B" w:rsidR="000A34C4" w:rsidRDefault="00371213">
      <w:pPr>
        <w:rPr>
          <w:rFonts w:cstheme="minorHAnsi"/>
        </w:rPr>
      </w:pPr>
      <w:r w:rsidRPr="00EE6F0B">
        <w:rPr>
          <w:rFonts w:cstheme="minorHAnsi"/>
        </w:rPr>
        <w:t>List of References</w:t>
      </w:r>
    </w:p>
    <w:p w14:paraId="0C300E11" w14:textId="2E82C695" w:rsidR="004B0AD7" w:rsidRDefault="004B0AD7" w:rsidP="004B0AD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Froebel, F. (1826 [1912]) </w:t>
      </w:r>
      <w:r>
        <w:rPr>
          <w:rFonts w:ascii="Times New Roman" w:eastAsia="Times New Roman" w:hAnsi="Times New Roman" w:cs="Times New Roman"/>
          <w:i/>
          <w:sz w:val="24"/>
          <w:szCs w:val="24"/>
        </w:rPr>
        <w:t>Froebel's chief writings on education (Rendered into English)</w:t>
      </w:r>
      <w:r>
        <w:rPr>
          <w:rFonts w:ascii="Times New Roman" w:eastAsia="Times New Roman" w:hAnsi="Times New Roman" w:cs="Times New Roman"/>
          <w:sz w:val="24"/>
          <w:szCs w:val="24"/>
        </w:rPr>
        <w:t xml:space="preserve"> (S. S. F. Fletcher &amp; J. Welton, Trans.). Edward Arnold.</w:t>
      </w:r>
    </w:p>
    <w:p w14:paraId="2AE0C69C" w14:textId="77777777" w:rsidR="004B0AD7" w:rsidRDefault="004B0AD7" w:rsidP="00B4161E">
      <w:pPr>
        <w:spacing w:line="360" w:lineRule="auto"/>
        <w:rPr>
          <w:rFonts w:ascii="Times New Roman" w:eastAsia="Times New Roman" w:hAnsi="Times New Roman" w:cs="Times New Roman"/>
          <w:sz w:val="24"/>
          <w:szCs w:val="24"/>
        </w:rPr>
      </w:pPr>
    </w:p>
    <w:p w14:paraId="19E87B89" w14:textId="7F6CC612" w:rsidR="00AD23A4" w:rsidRDefault="00AD23A4" w:rsidP="00B416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Giroux, H. (2003) Utopian thinking under the sign of neoliberalism: towards a critical pedagogy of educated hope. </w:t>
      </w:r>
      <w:r>
        <w:rPr>
          <w:rFonts w:ascii="Times New Roman" w:eastAsia="Times New Roman" w:hAnsi="Times New Roman" w:cs="Times New Roman"/>
          <w:i/>
          <w:sz w:val="24"/>
          <w:szCs w:val="24"/>
        </w:rPr>
        <w:t>Democracy &amp; Nature, 9</w:t>
      </w:r>
      <w:r>
        <w:rPr>
          <w:rFonts w:ascii="Times New Roman" w:eastAsia="Times New Roman" w:hAnsi="Times New Roman" w:cs="Times New Roman"/>
          <w:sz w:val="24"/>
          <w:szCs w:val="24"/>
        </w:rPr>
        <w:t xml:space="preserve">(1), 91-105. </w:t>
      </w:r>
    </w:p>
    <w:p w14:paraId="230DA82A" w14:textId="0199A63E" w:rsidR="00B4161E" w:rsidRDefault="00B4161E" w:rsidP="00B416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Jungk, R., &amp; </w:t>
      </w:r>
      <w:proofErr w:type="spellStart"/>
      <w:r>
        <w:rPr>
          <w:rFonts w:ascii="Times New Roman" w:eastAsia="Times New Roman" w:hAnsi="Times New Roman" w:cs="Times New Roman"/>
          <w:sz w:val="24"/>
          <w:szCs w:val="24"/>
        </w:rPr>
        <w:t>Müllert</w:t>
      </w:r>
      <w:proofErr w:type="spellEnd"/>
      <w:r>
        <w:rPr>
          <w:rFonts w:ascii="Times New Roman" w:eastAsia="Times New Roman" w:hAnsi="Times New Roman" w:cs="Times New Roman"/>
          <w:sz w:val="24"/>
          <w:szCs w:val="24"/>
        </w:rPr>
        <w:t xml:space="preserve">, N. R. (1996) </w:t>
      </w:r>
      <w:r>
        <w:rPr>
          <w:rFonts w:ascii="Times New Roman" w:eastAsia="Times New Roman" w:hAnsi="Times New Roman" w:cs="Times New Roman"/>
          <w:i/>
          <w:sz w:val="24"/>
          <w:szCs w:val="24"/>
        </w:rPr>
        <w:t>Future Workshops: How to Create Desirable Futures</w:t>
      </w:r>
      <w:r>
        <w:rPr>
          <w:rFonts w:ascii="Times New Roman" w:eastAsia="Times New Roman" w:hAnsi="Times New Roman" w:cs="Times New Roman"/>
          <w:sz w:val="24"/>
          <w:szCs w:val="24"/>
        </w:rPr>
        <w:t>: Institute for Social Inventions.</w:t>
      </w:r>
    </w:p>
    <w:p w14:paraId="7E8B4900" w14:textId="72F7ED58" w:rsidR="008336B4" w:rsidRDefault="008336B4" w:rsidP="00B416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Malaguzzi, L. (2004) Walking on Threads of Silk: interview with Loris Malaguzzi, </w:t>
      </w:r>
      <w:r>
        <w:rPr>
          <w:rFonts w:ascii="Times New Roman" w:eastAsia="Times New Roman" w:hAnsi="Times New Roman" w:cs="Times New Roman"/>
          <w:i/>
          <w:sz w:val="24"/>
          <w:szCs w:val="24"/>
        </w:rPr>
        <w:t>Children in Europe</w:t>
      </w:r>
      <w:r>
        <w:rPr>
          <w:rFonts w:ascii="Times New Roman" w:eastAsia="Times New Roman" w:hAnsi="Times New Roman" w:cs="Times New Roman"/>
          <w:sz w:val="24"/>
          <w:szCs w:val="24"/>
        </w:rPr>
        <w:t>, 6, 10-15.</w:t>
      </w:r>
    </w:p>
    <w:p w14:paraId="34140828" w14:textId="6CA3739F" w:rsidR="0015595E" w:rsidDel="001960F5" w:rsidRDefault="0015595E" w:rsidP="00B4161E">
      <w:pPr>
        <w:spacing w:line="360" w:lineRule="auto"/>
        <w:rPr>
          <w:rFonts w:ascii="Times New Roman" w:eastAsia="Times New Roman" w:hAnsi="Times New Roman" w:cs="Times New Roman"/>
          <w:sz w:val="24"/>
          <w:szCs w:val="24"/>
        </w:rPr>
      </w:pPr>
      <w:r w:rsidRPr="00D471D2">
        <w:rPr>
          <w:rFonts w:ascii="Times New Roman" w:eastAsia="Times New Roman" w:hAnsi="Times New Roman" w:cs="Times New Roman"/>
          <w:sz w:val="24"/>
          <w:szCs w:val="24"/>
          <w:lang w:val="it-IT"/>
        </w:rPr>
        <w:lastRenderedPageBreak/>
        <w:t xml:space="preserve">Rinaldi, C. (2006) </w:t>
      </w:r>
      <w:r w:rsidRPr="00D471D2">
        <w:rPr>
          <w:rFonts w:ascii="Times New Roman" w:eastAsia="Times New Roman" w:hAnsi="Times New Roman" w:cs="Times New Roman"/>
          <w:i/>
          <w:sz w:val="24"/>
          <w:szCs w:val="24"/>
          <w:lang w:val="it-IT"/>
        </w:rPr>
        <w:t xml:space="preserve">In </w:t>
      </w:r>
      <w:proofErr w:type="spellStart"/>
      <w:r w:rsidRPr="00D471D2">
        <w:rPr>
          <w:rFonts w:ascii="Times New Roman" w:eastAsia="Times New Roman" w:hAnsi="Times New Roman" w:cs="Times New Roman"/>
          <w:i/>
          <w:sz w:val="24"/>
          <w:szCs w:val="24"/>
          <w:lang w:val="it-IT"/>
        </w:rPr>
        <w:t>dialogue</w:t>
      </w:r>
      <w:proofErr w:type="spellEnd"/>
      <w:r w:rsidRPr="00D471D2">
        <w:rPr>
          <w:rFonts w:ascii="Times New Roman" w:eastAsia="Times New Roman" w:hAnsi="Times New Roman" w:cs="Times New Roman"/>
          <w:i/>
          <w:sz w:val="24"/>
          <w:szCs w:val="24"/>
          <w:lang w:val="it-IT"/>
        </w:rPr>
        <w:t xml:space="preserve"> with Reggio Emilia. </w:t>
      </w:r>
      <w:r w:rsidRPr="00E90C0F">
        <w:rPr>
          <w:rFonts w:ascii="Times New Roman" w:eastAsia="Times New Roman" w:hAnsi="Times New Roman" w:cs="Times New Roman"/>
          <w:i/>
          <w:sz w:val="24"/>
          <w:szCs w:val="24"/>
        </w:rPr>
        <w:t>Listening, researching and learning</w:t>
      </w:r>
      <w:r>
        <w:rPr>
          <w:rFonts w:ascii="Times New Roman" w:eastAsia="Times New Roman" w:hAnsi="Times New Roman" w:cs="Times New Roman"/>
          <w:sz w:val="24"/>
          <w:szCs w:val="24"/>
        </w:rPr>
        <w:t>. Routledge.</w:t>
      </w:r>
    </w:p>
    <w:p w14:paraId="465A1085" w14:textId="0838A5F2" w:rsidR="00B4161E" w:rsidRDefault="00B4161E">
      <w:pPr>
        <w:rPr>
          <w:rFonts w:cstheme="minorHAnsi"/>
        </w:rPr>
      </w:pPr>
    </w:p>
    <w:p w14:paraId="0042F069" w14:textId="77777777" w:rsidR="00B4161E" w:rsidRPr="00EE6F0B" w:rsidRDefault="00B4161E">
      <w:pPr>
        <w:rPr>
          <w:rFonts w:cstheme="minorHAnsi"/>
        </w:rPr>
      </w:pPr>
    </w:p>
    <w:sectPr w:rsidR="00B4161E" w:rsidRPr="00EE6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61"/>
    <w:rsid w:val="00057727"/>
    <w:rsid w:val="000A34C4"/>
    <w:rsid w:val="000C6127"/>
    <w:rsid w:val="001172A1"/>
    <w:rsid w:val="0015595E"/>
    <w:rsid w:val="0016037C"/>
    <w:rsid w:val="001C1821"/>
    <w:rsid w:val="0020462E"/>
    <w:rsid w:val="00230095"/>
    <w:rsid w:val="0027050D"/>
    <w:rsid w:val="002B1E2F"/>
    <w:rsid w:val="002C5414"/>
    <w:rsid w:val="00365061"/>
    <w:rsid w:val="00371213"/>
    <w:rsid w:val="003A14D9"/>
    <w:rsid w:val="003B2894"/>
    <w:rsid w:val="003C7F6D"/>
    <w:rsid w:val="003F7C02"/>
    <w:rsid w:val="004B0AD7"/>
    <w:rsid w:val="004B68F8"/>
    <w:rsid w:val="004D3DB6"/>
    <w:rsid w:val="004F228E"/>
    <w:rsid w:val="0054476D"/>
    <w:rsid w:val="005949C8"/>
    <w:rsid w:val="005A009C"/>
    <w:rsid w:val="005B64FE"/>
    <w:rsid w:val="005C7FBE"/>
    <w:rsid w:val="005E25B0"/>
    <w:rsid w:val="005F0B5D"/>
    <w:rsid w:val="00610DF5"/>
    <w:rsid w:val="00613A6D"/>
    <w:rsid w:val="00631572"/>
    <w:rsid w:val="00655CC7"/>
    <w:rsid w:val="00665725"/>
    <w:rsid w:val="00682B56"/>
    <w:rsid w:val="00686A4E"/>
    <w:rsid w:val="006A7DB7"/>
    <w:rsid w:val="006C5B2C"/>
    <w:rsid w:val="00703F8B"/>
    <w:rsid w:val="007B6608"/>
    <w:rsid w:val="007D36B3"/>
    <w:rsid w:val="007D399F"/>
    <w:rsid w:val="008336B4"/>
    <w:rsid w:val="00875A46"/>
    <w:rsid w:val="008F030C"/>
    <w:rsid w:val="00936613"/>
    <w:rsid w:val="00943743"/>
    <w:rsid w:val="00945360"/>
    <w:rsid w:val="0094630D"/>
    <w:rsid w:val="00977F86"/>
    <w:rsid w:val="00A221FE"/>
    <w:rsid w:val="00A5209F"/>
    <w:rsid w:val="00A979CF"/>
    <w:rsid w:val="00AA42BA"/>
    <w:rsid w:val="00AC6D1E"/>
    <w:rsid w:val="00AD23A4"/>
    <w:rsid w:val="00B4161E"/>
    <w:rsid w:val="00B92935"/>
    <w:rsid w:val="00B9569B"/>
    <w:rsid w:val="00C12874"/>
    <w:rsid w:val="00CB4AA3"/>
    <w:rsid w:val="00D01F4B"/>
    <w:rsid w:val="00D471D2"/>
    <w:rsid w:val="00D8734C"/>
    <w:rsid w:val="00D97A62"/>
    <w:rsid w:val="00DB52D9"/>
    <w:rsid w:val="00DD1DAD"/>
    <w:rsid w:val="00E128C9"/>
    <w:rsid w:val="00E37245"/>
    <w:rsid w:val="00E46BD3"/>
    <w:rsid w:val="00E57FA4"/>
    <w:rsid w:val="00E83E76"/>
    <w:rsid w:val="00E94978"/>
    <w:rsid w:val="00EE6F0B"/>
    <w:rsid w:val="00F04F6B"/>
    <w:rsid w:val="00F71899"/>
    <w:rsid w:val="00FA1AA9"/>
    <w:rsid w:val="00FC31B7"/>
    <w:rsid w:val="00FC7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E6E6"/>
  <w15:docId w15:val="{0F3F2C7D-C124-4838-8AAB-A95C3B6D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71899"/>
    <w:pPr>
      <w:spacing w:after="120"/>
    </w:pPr>
  </w:style>
  <w:style w:type="character" w:customStyle="1" w:styleId="BodyTextChar">
    <w:name w:val="Body Text Char"/>
    <w:basedOn w:val="DefaultParagraphFont"/>
    <w:link w:val="BodyText"/>
    <w:uiPriority w:val="99"/>
    <w:rsid w:val="00F7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BAECE-1C3F-4E15-9C1B-7CA8A8021687}">
  <ds:schemaRefs>
    <ds:schemaRef ds:uri="99637af7-127b-4645-bd4f-ee341e633766"/>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a60ba1f-f66d-4522-a7c1-5d4bded81124"/>
    <ds:schemaRef ds:uri="http://purl.org/dc/dcmitype/"/>
  </ds:schemaRefs>
</ds:datastoreItem>
</file>

<file path=customXml/itemProps2.xml><?xml version="1.0" encoding="utf-8"?>
<ds:datastoreItem xmlns:ds="http://schemas.openxmlformats.org/officeDocument/2006/customXml" ds:itemID="{3D478293-B68A-4369-AD6B-1F3E25A87683}">
  <ds:schemaRefs>
    <ds:schemaRef ds:uri="http://schemas.microsoft.com/sharepoint/v3/contenttype/forms"/>
  </ds:schemaRefs>
</ds:datastoreItem>
</file>

<file path=customXml/itemProps3.xml><?xml version="1.0" encoding="utf-8"?>
<ds:datastoreItem xmlns:ds="http://schemas.openxmlformats.org/officeDocument/2006/customXml" ds:itemID="{54BFA7DF-E25C-4CBF-BC28-5003EC51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Triona Stokes</dc:creator>
  <cp:lastModifiedBy>Clara Jordan</cp:lastModifiedBy>
  <cp:revision>4</cp:revision>
  <dcterms:created xsi:type="dcterms:W3CDTF">2023-02-22T10:55:00Z</dcterms:created>
  <dcterms:modified xsi:type="dcterms:W3CDTF">2023-06-14T16:02:00Z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