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</w:t>
      </w:r>
      <w:proofErr w:type="gramStart"/>
      <w:r w:rsidRPr="006906EF">
        <w:rPr>
          <w:rFonts w:ascii="Calibri" w:hAnsi="Calibri" w:cs="Calibri"/>
          <w:sz w:val="22"/>
        </w:rPr>
        <w:t>Decision  S29296</w:t>
      </w:r>
      <w:proofErr w:type="gramEnd"/>
      <w:r w:rsidRPr="006906EF">
        <w:rPr>
          <w:rFonts w:ascii="Calibri" w:hAnsi="Calibri" w:cs="Calibri"/>
          <w:sz w:val="22"/>
        </w:rPr>
        <w:t xml:space="preserve"> of 2 and 8 </w:t>
      </w:r>
      <w:r>
        <w:rPr>
          <w:rFonts w:ascii="Calibri" w:hAnsi="Calibri" w:cs="Calibri"/>
          <w:sz w:val="22"/>
        </w:rPr>
        <w:t>March 2011 and 28 March 2017 by:</w:t>
      </w:r>
    </w:p>
    <w:p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1798C">
        <w:rPr>
          <w:rFonts w:ascii="Calibri" w:hAnsi="Calibri" w:cs="Calibri"/>
          <w:b/>
          <w:bCs/>
        </w:rPr>
        <w:t xml:space="preserve"> Department of Education and Skills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5B67F0">
        <w:rPr>
          <w:rFonts w:ascii="Calibri" w:hAnsi="Calibri" w:cs="Calibri"/>
          <w:b/>
          <w:bCs/>
        </w:rPr>
        <w:t xml:space="preserve"> Maynooth University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48050B">
        <w:rPr>
          <w:rFonts w:ascii="Calibri" w:hAnsi="Calibri" w:cs="Calibri"/>
          <w:b/>
          <w:bCs/>
        </w:rPr>
        <w:t>January to March 2021</w:t>
      </w:r>
    </w:p>
    <w:p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:rsidTr="00843ED7">
        <w:tc>
          <w:tcPr>
            <w:tcW w:w="3200" w:type="dxa"/>
            <w:shd w:val="pct12" w:color="auto" w:fill="auto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:rsidR="00AE3D54" w:rsidRDefault="00F011E2" w:rsidP="004F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33</w:t>
            </w:r>
            <w:r w:rsidR="0048050B">
              <w:rPr>
                <w:rFonts w:ascii="Calibri" w:eastAsia="Calibri" w:hAnsi="Calibri" w:cs="Times New Roman"/>
                <w:b/>
                <w:bCs/>
                <w:lang w:val="en-GB"/>
              </w:rPr>
              <w:t>80</w:t>
            </w:r>
          </w:p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727" w:type="dxa"/>
            <w:shd w:val="pct12" w:color="auto" w:fill="auto"/>
          </w:tcPr>
          <w:p w:rsidR="00AE3D54" w:rsidRDefault="0048050B" w:rsidP="00AE3D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19,419,163</w:t>
            </w:r>
          </w:p>
          <w:p w:rsidR="001C4E0A" w:rsidRPr="00826BB2" w:rsidRDefault="001C4E0A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pct12" w:color="auto" w:fill="auto"/>
          </w:tcPr>
          <w:p w:rsidR="001C4E0A" w:rsidRPr="00826BB2" w:rsidRDefault="00AE3D54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:rsidTr="00843ED7">
        <w:tc>
          <w:tcPr>
            <w:tcW w:w="3200" w:type="dxa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:rsidR="00AE3D54" w:rsidRDefault="0048050B" w:rsidP="00AE3D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1796</w:t>
            </w:r>
          </w:p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:rsidR="00AE3D54" w:rsidRDefault="0048050B" w:rsidP="00AE3D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10,148,846</w:t>
            </w:r>
          </w:p>
          <w:p w:rsidR="001C4E0A" w:rsidRPr="00826BB2" w:rsidRDefault="001C4E0A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:rsidR="001C4E0A" w:rsidRPr="00826BB2" w:rsidRDefault="0048050B" w:rsidP="0048050B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53%</w:t>
            </w:r>
          </w:p>
        </w:tc>
      </w:tr>
      <w:tr w:rsidR="001C4E0A" w:rsidRPr="00826BB2" w:rsidTr="00843ED7">
        <w:tc>
          <w:tcPr>
            <w:tcW w:w="3200" w:type="dxa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:rsidR="00AE3D54" w:rsidRDefault="0048050B" w:rsidP="00AE3D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</w:t>
            </w:r>
          </w:p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:rsidR="00AE3D54" w:rsidRDefault="0048050B" w:rsidP="00AE3D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2,535,603</w:t>
            </w:r>
          </w:p>
          <w:p w:rsidR="001C4E0A" w:rsidRPr="00826BB2" w:rsidRDefault="001C4E0A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:rsidR="001C4E0A" w:rsidRPr="00826BB2" w:rsidRDefault="0048050B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20</w:t>
            </w:r>
            <w:r w:rsidR="004F16F9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625DA2" w:rsidRDefault="00F011E2" w:rsidP="00AB4189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199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625DA2" w:rsidRDefault="00F011E2" w:rsidP="0025222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470,418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25222C" w:rsidRDefault="00C81D23" w:rsidP="002522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6</w:t>
            </w:r>
            <w:r w:rsidR="00F011E2">
              <w:rPr>
                <w:rFonts w:ascii="Calibri" w:eastAsia="Calibri" w:hAnsi="Calibri" w:cs="Times New Roman"/>
                <w:b/>
                <w:lang w:val="en-GB"/>
              </w:rPr>
              <w:t>%</w:t>
            </w:r>
          </w:p>
        </w:tc>
      </w:tr>
      <w:tr w:rsidR="001C4E0A" w:rsidRPr="00826BB2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625DA2" w:rsidRDefault="00F011E2" w:rsidP="00AB4189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703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511773" w:rsidRDefault="00511773" w:rsidP="0025222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511773">
              <w:rPr>
                <w:rFonts w:ascii="Calibri" w:eastAsia="Calibri" w:hAnsi="Calibri" w:cs="Times New Roman"/>
                <w:lang w:val="en-GB"/>
              </w:rPr>
              <w:t>6,264,296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25222C" w:rsidRDefault="00F011E2" w:rsidP="002522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20%</w:t>
            </w:r>
          </w:p>
        </w:tc>
      </w:tr>
      <w:tr w:rsidR="001C4E0A" w:rsidRPr="00826BB2" w:rsidTr="007561BA">
        <w:tc>
          <w:tcPr>
            <w:tcW w:w="3200" w:type="dxa"/>
            <w:shd w:val="clear" w:color="auto" w:fill="auto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:rsidTr="007561BA">
        <w:tc>
          <w:tcPr>
            <w:tcW w:w="3200" w:type="dxa"/>
            <w:shd w:val="clear" w:color="auto" w:fill="auto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5C18A5">
        <w:rPr>
          <w:rFonts w:ascii="Calibri" w:eastAsia="Calibri" w:hAnsi="Calibri" w:cs="Times New Roman"/>
          <w:b/>
          <w:bCs/>
          <w:lang w:val="en-GB"/>
        </w:rPr>
        <w:t>Yvonne Caulfield</w:t>
      </w:r>
    </w:p>
    <w:p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C4382F">
        <w:rPr>
          <w:rFonts w:ascii="Calibri" w:eastAsia="Calibri" w:hAnsi="Calibri" w:cs="Times New Roman"/>
          <w:b/>
          <w:bCs/>
          <w:lang w:val="en-GB"/>
        </w:rPr>
        <w:t>09</w:t>
      </w:r>
      <w:r w:rsidR="0048050B">
        <w:rPr>
          <w:rFonts w:ascii="Calibri" w:eastAsia="Calibri" w:hAnsi="Calibri" w:cs="Times New Roman"/>
          <w:b/>
          <w:bCs/>
          <w:lang w:val="en-GB"/>
        </w:rPr>
        <w:t>/04</w:t>
      </w:r>
      <w:r w:rsidR="005B67F0">
        <w:rPr>
          <w:rFonts w:ascii="Calibri" w:eastAsia="Calibri" w:hAnsi="Calibri" w:cs="Times New Roman"/>
          <w:b/>
          <w:bCs/>
          <w:lang w:val="en-GB"/>
        </w:rPr>
        <w:t>/20</w:t>
      </w:r>
      <w:r w:rsidR="00227280">
        <w:rPr>
          <w:rFonts w:ascii="Calibri" w:eastAsia="Calibri" w:hAnsi="Calibri" w:cs="Times New Roman"/>
          <w:b/>
          <w:bCs/>
          <w:lang w:val="en-GB"/>
        </w:rPr>
        <w:t>21</w:t>
      </w:r>
      <w:bookmarkStart w:id="0" w:name="_GoBack"/>
      <w:bookmarkEnd w:id="0"/>
    </w:p>
    <w:p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:rsidR="0076281C" w:rsidRDefault="0076281C" w:rsidP="0076281C">
      <w:pP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 xml:space="preserve">Parent Department:   </w:t>
      </w:r>
      <w:hyperlink r:id="rId4" w:tgtFrame="_blank" w:tooltip="mailto:PromptPaymentReturns@education.gov.ie" w:history="1">
        <w:r>
          <w:rPr>
            <w:rStyle w:val="Hyperlink"/>
            <w:sz w:val="20"/>
            <w:szCs w:val="20"/>
          </w:rPr>
          <w:t>PromptPaymentReturns@education.gov.ie</w:t>
        </w:r>
      </w:hyperlink>
    </w:p>
    <w:p w:rsidR="0076281C" w:rsidRDefault="0076281C" w:rsidP="0076281C">
      <w:pPr>
        <w:jc w:val="both"/>
        <w:rPr>
          <w:b/>
          <w:bCs/>
        </w:rPr>
      </w:pPr>
      <w:r>
        <w:rPr>
          <w:b/>
          <w:bCs/>
        </w:rPr>
        <w:t>Phone No.  (01) 8892168</w:t>
      </w:r>
    </w:p>
    <w:p w:rsidR="00363441" w:rsidRDefault="00C4382F" w:rsidP="0076281C">
      <w:pPr>
        <w:spacing w:after="0"/>
      </w:pPr>
    </w:p>
    <w:sectPr w:rsidR="0036344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011604"/>
    <w:rsid w:val="00034392"/>
    <w:rsid w:val="001021E4"/>
    <w:rsid w:val="0011798C"/>
    <w:rsid w:val="00123608"/>
    <w:rsid w:val="001C4E0A"/>
    <w:rsid w:val="001D6928"/>
    <w:rsid w:val="001E17C2"/>
    <w:rsid w:val="00227280"/>
    <w:rsid w:val="0025222C"/>
    <w:rsid w:val="003264CF"/>
    <w:rsid w:val="00390F5B"/>
    <w:rsid w:val="00393B8B"/>
    <w:rsid w:val="003C19B3"/>
    <w:rsid w:val="004246CB"/>
    <w:rsid w:val="00434EE2"/>
    <w:rsid w:val="004702FF"/>
    <w:rsid w:val="0048050B"/>
    <w:rsid w:val="004F16F9"/>
    <w:rsid w:val="00511773"/>
    <w:rsid w:val="005B67F0"/>
    <w:rsid w:val="005C18A5"/>
    <w:rsid w:val="005F3198"/>
    <w:rsid w:val="00625DA2"/>
    <w:rsid w:val="006A5F1D"/>
    <w:rsid w:val="006E29A7"/>
    <w:rsid w:val="00726785"/>
    <w:rsid w:val="007561BA"/>
    <w:rsid w:val="0076281C"/>
    <w:rsid w:val="007C20D9"/>
    <w:rsid w:val="00843ED7"/>
    <w:rsid w:val="008937F4"/>
    <w:rsid w:val="008B06E4"/>
    <w:rsid w:val="008B0CB6"/>
    <w:rsid w:val="008C3A76"/>
    <w:rsid w:val="008E3EF7"/>
    <w:rsid w:val="008E6858"/>
    <w:rsid w:val="009407A0"/>
    <w:rsid w:val="009944FE"/>
    <w:rsid w:val="00A21566"/>
    <w:rsid w:val="00A4559F"/>
    <w:rsid w:val="00AB4189"/>
    <w:rsid w:val="00AE3D54"/>
    <w:rsid w:val="00AF2871"/>
    <w:rsid w:val="00B0617C"/>
    <w:rsid w:val="00B310EF"/>
    <w:rsid w:val="00B32231"/>
    <w:rsid w:val="00B47092"/>
    <w:rsid w:val="00BA7A70"/>
    <w:rsid w:val="00C2764E"/>
    <w:rsid w:val="00C4382F"/>
    <w:rsid w:val="00C81D23"/>
    <w:rsid w:val="00CF0CE3"/>
    <w:rsid w:val="00D57034"/>
    <w:rsid w:val="00DA27C4"/>
    <w:rsid w:val="00DE60FA"/>
    <w:rsid w:val="00E05D90"/>
    <w:rsid w:val="00E20DAC"/>
    <w:rsid w:val="00EC6A0C"/>
    <w:rsid w:val="00F011E2"/>
    <w:rsid w:val="00F91BB6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8619"/>
  <w15:docId w15:val="{DFDDE748-BAA6-42B1-AEA0-A0E1C98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semiHidden/>
    <w:unhideWhenUsed/>
    <w:rsid w:val="00762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3prd0710.outlook.com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Yvonne Caulfield</cp:lastModifiedBy>
  <cp:revision>37</cp:revision>
  <cp:lastPrinted>2018-07-13T11:42:00Z</cp:lastPrinted>
  <dcterms:created xsi:type="dcterms:W3CDTF">2018-07-13T14:59:00Z</dcterms:created>
  <dcterms:modified xsi:type="dcterms:W3CDTF">2021-04-09T14:37:00Z</dcterms:modified>
</cp:coreProperties>
</file>